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3956CFE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23956CFE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0783132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B577C88" w:rsidRDefault="004D01C9" w14:paraId="1BABF3D9" w14:textId="76A8EF4E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55C20705">
                    <w:rPr/>
                    <w:t>NA0003011-DSS-01038</w:t>
                  </w:r>
                </w:p>
              </w:tc>
            </w:tr>
            <w:tr w:rsidR="00914FB6" w:rsidTr="20783132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0783132" w:rsidRDefault="00914FB6" w14:paraId="2BFCFFE6" w14:textId="02789B7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</w:pPr>
                </w:p>
              </w:tc>
            </w:tr>
            <w:tr w:rsidR="00914FB6" w:rsidTr="20783132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0783132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0783132" w:rsidRDefault="00914FB6" w14:paraId="1F54352D" w14:textId="5455A2A7">
                  <w:pPr>
                    <w:pStyle w:val="Balk11"/>
                    <w:numPr>
                      <w:numId w:val="0"/>
                    </w:numPr>
                    <w:bidi w:val="0"/>
                    <w:spacing w:before="120" w:beforeAutospacing="off" w:after="120" w:afterAutospacing="off" w:line="24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20783132" w:rsidR="734B80AF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20783132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20783132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3956CFE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23956CFE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0783132" w14:paraId="6EB1A014" w14:textId="77777777">
              <w:tc>
                <w:tcPr>
                  <w:tcW w:w="8988" w:type="dxa"/>
                  <w:tcMar/>
                </w:tcPr>
                <w:p w:rsidR="00CB70A6" w:rsidP="6B577C88" w:rsidRDefault="00CB70A6" w14:paraId="5BD0A75E" w14:textId="3819AE46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20783132" w:rsidR="7238367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keep event log on Flash.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3956CFE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23956CFE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3AA68CF7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63CA9721" w14:textId="76BAC896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  <w:p w:rsidR="00E25B16" w:rsidP="368E47D7" w:rsidRDefault="00E25B16" w14:paraId="294E7432" w14:textId="005F7DE3">
                  <w:pPr>
                    <w:pStyle w:val="Normal"/>
                    <w:spacing w:before="120"/>
                    <w:jc w:val="center"/>
                  </w:pPr>
                  <w:r w:rsidR="75CD2066">
                    <w:rPr/>
                    <w:t>low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3AA68CF7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3C98CC99">
                  <w:pPr>
                    <w:spacing w:before="120"/>
                    <w:jc w:val="center"/>
                  </w:pPr>
                  <w:sdt>
                    <w:sdtPr>
                      <w:id w:val="963903863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0783132" w:rsidR="4914D6F0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3956CFE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23956CFE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0783132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20783132" w:rsidRDefault="00087DFA" w14:paraId="42CE84F7" w14:textId="0CA56900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4"/>
                      <w:szCs w:val="24"/>
                    </w:rPr>
                  </w:pPr>
                  <w:r w:rsidRPr="20783132" w:rsidR="2887E95F">
                    <w:rPr>
                      <w:sz w:val="24"/>
                      <w:szCs w:val="24"/>
                    </w:rPr>
                    <w:t xml:space="preserve">FDU/Sensing element hatalarının ve yangın/yüksek sıcaklık olaylarının  kaydedilerek bakım </w:t>
                  </w:r>
                  <w:r w:rsidRPr="20783132" w:rsidR="49393E90">
                    <w:rPr>
                      <w:sz w:val="24"/>
                      <w:szCs w:val="24"/>
                    </w:rPr>
                    <w:t xml:space="preserve">zamanında </w:t>
                  </w:r>
                  <w:r w:rsidRPr="20783132" w:rsidR="45FB0F07">
                    <w:rPr>
                      <w:sz w:val="24"/>
                      <w:szCs w:val="24"/>
                    </w:rPr>
                    <w:t xml:space="preserve">incelenmesi amacıyla </w:t>
                  </w:r>
                  <w:r w:rsidRPr="20783132" w:rsidR="24E33A16">
                    <w:rPr>
                      <w:sz w:val="24"/>
                      <w:szCs w:val="24"/>
                    </w:rPr>
                    <w:t xml:space="preserve">bu </w:t>
                  </w:r>
                  <w:r w:rsidRPr="20783132" w:rsidR="4018AAC5">
                    <w:rPr>
                      <w:sz w:val="24"/>
                      <w:szCs w:val="24"/>
                    </w:rPr>
                    <w:t>gereksinime ihtiyaç vardır</w:t>
                  </w:r>
                  <w:r w:rsidRPr="20783132" w:rsidR="24E33A16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3956CFE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23956CFE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23956CFE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0783132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0A5F0959">
                  <w:sdt>
                    <w:sdtPr>
                      <w:id w:val="2097499765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81B7E79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FB9AAD1" w:rsidRDefault="002F7722" w14:paraId="7BC34D59" w14:textId="77777777">
                  <w:pPr>
                    <w:rPr/>
                  </w:pPr>
                  <w:r w:rsidR="15CD8F0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1A1BAFAC">
                  <w:sdt>
                    <w:sdtPr>
                      <w:id w:val="1734431791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20783132" w:rsidR="675B8346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FA4D26A">
                    <w:rPr/>
                    <w:t>+</w:t>
                  </w:r>
                </w:p>
              </w:tc>
            </w:tr>
            <w:tr w:rsidR="002F7722" w:rsidTr="20783132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6726B5B2">
                  <w:sdt>
                    <w:sdtPr>
                      <w:id w:val="2039687445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0783132" w:rsidR="07F078F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5187E57">
                    <w:rPr/>
                    <w:t>-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20783132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FB9AAD1" w:rsidRDefault="005F052E" w14:paraId="34524282" w14:textId="77777777">
                  <w:pPr>
                    <w:rPr/>
                  </w:pPr>
                  <w:r w:rsidR="3AB5884C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20783132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3956CFE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23956CFE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0783132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6B577C88" w:rsidRDefault="000E4C7A" w14:paraId="274EED0F" w14:textId="621338D4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20783132" w:rsidR="1FB2F0A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20783132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129D77" w:rsidRDefault="000E4C7A" w14:paraId="013E36B7" w14:textId="568C0176">
                  <w:pPr>
                    <w:pStyle w:val="Normal"/>
                  </w:pPr>
                  <w:r w:rsidR="5C89AFF1">
                    <w:rPr/>
                    <w:t>shall keep</w:t>
                  </w:r>
                </w:p>
              </w:tc>
            </w:tr>
            <w:tr w:rsidR="000E4C7A" w:rsidTr="20783132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0783132" w:rsidRDefault="000E4C7A" w14:paraId="73B15C66" w14:textId="696FC678">
                  <w:pPr>
                    <w:pStyle w:val="Normal"/>
                    <w:rPr>
                      <w:highlight w:val="yellow"/>
                    </w:rPr>
                  </w:pPr>
                  <w:r w:rsidR="1D19799D">
                    <w:rPr/>
                    <w:t xml:space="preserve">event log on </w:t>
                  </w:r>
                  <w:r w:rsidR="32346268">
                    <w:rPr/>
                    <w:t>flash</w:t>
                  </w:r>
                </w:p>
              </w:tc>
            </w:tr>
            <w:tr w:rsidR="000E4C7A" w:rsidTr="20783132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20783132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4966F89C">
                  <w:pPr>
                    <w:pStyle w:val="Normal"/>
                  </w:pPr>
                </w:p>
              </w:tc>
            </w:tr>
            <w:tr w:rsidR="000E4C7A" w:rsidTr="20783132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49E57D" w:rsidRDefault="000E4C7A" w14:paraId="03E508C2" w14:textId="0BA7311F">
                  <w:pPr>
                    <w:pStyle w:val="Normal"/>
                  </w:pP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3956CFE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23956CFE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AA68CF7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B577C88" w:rsidRDefault="00E71EA2" w14:paraId="27B0CB96" w14:textId="288EFC74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7EB3B45F">
                    <w:rPr/>
                    <w:t>MOC4,</w:t>
                  </w:r>
                </w:p>
                <w:p w:rsidR="006F12B7" w:rsidP="6B577C88" w:rsidRDefault="00E71EA2" w14:paraId="6A764D00" w14:textId="3530EEA7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005D5690">
                    <w:rPr/>
                    <w:t xml:space="preserve">CBIT’te hata meydana getirilir.(ARINC bağlantıları </w:t>
                  </w:r>
                  <w:r w:rsidR="7A44BDB0">
                    <w:rPr/>
                    <w:t>yapılmayabilir</w:t>
                  </w:r>
                  <w:r w:rsidR="005D5690">
                    <w:rPr/>
                    <w:t>)</w:t>
                  </w:r>
                  <w:r w:rsidR="1A61CF71">
                    <w:rPr/>
                    <w:t xml:space="preserve"> Bu hata gereksinimden dolayı flash’a yazılmalıdır. </w:t>
                  </w:r>
                  <w:r w:rsidR="1A61CF71">
                    <w:rPr/>
                    <w:t xml:space="preserve">Test edilebilmesi için </w:t>
                  </w:r>
                  <w:r w:rsidR="4145D698">
                    <w:rPr/>
                    <w:t xml:space="preserve">event logdan sorumlu </w:t>
                  </w:r>
                  <w:r w:rsidR="1A61CF71">
                    <w:rPr/>
                    <w:t>flash</w:t>
                  </w:r>
                  <w:r w:rsidR="33875264">
                    <w:rPr/>
                    <w:t xml:space="preserve"> bölgesinden </w:t>
                  </w:r>
                  <w:r w:rsidR="458D754A">
                    <w:rPr/>
                    <w:t>okunarak UART ile serial porttan gönderilebilir.</w:t>
                  </w:r>
                  <w:r w:rsidR="458D754A">
                    <w:rPr/>
                    <w:t xml:space="preserve"> </w:t>
                  </w:r>
                  <w:r w:rsidR="1FBA1578">
                    <w:rPr/>
                    <w:t>Okunan değerin doğru hatayı göstermesi beklenebilir. (ARINC hatası) CBIT’te herhangi bir hata meydana getirimedi</w:t>
                  </w:r>
                  <w:r w:rsidR="502B5FC3">
                    <w:rPr/>
                    <w:t>ği</w:t>
                  </w:r>
                  <w:r w:rsidR="1FBA1578">
                    <w:rPr/>
                    <w:t xml:space="preserve"> durumda </w:t>
                  </w:r>
                  <w:r w:rsidR="41470C10">
                    <w:rPr/>
                    <w:t>UART’tan herhangi bir hata mesajı gelmemesi beklenebilir.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3956CFE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23956CFE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3956CFE" w14:paraId="4F0474EE" w14:textId="77777777">
              <w:tc>
                <w:tcPr>
                  <w:tcW w:w="8988" w:type="dxa"/>
                  <w:tcMar/>
                </w:tcPr>
                <w:p w:rsidR="00334478" w:rsidP="368E47D7" w:rsidRDefault="00334478" w14:paraId="084FCC76" w14:textId="1270686B">
                  <w:pPr>
                    <w:pStyle w:val="Normal"/>
                  </w:pPr>
                  <w:r w:rsidR="3A2C6AEC">
                    <w:rPr/>
                    <w:t>Toplam</w:t>
                  </w:r>
                  <w:r w:rsidR="45FF1195">
                    <w:rPr/>
                    <w:t xml:space="preserve"> tutalabilecek paket sayısı(</w:t>
                  </w:r>
                  <w:r w:rsidR="3233B72F">
                    <w:rPr/>
                    <w:t>8 + 1 + 2 + 2 = 13, aşağıda anlatıldı</w:t>
                  </w:r>
                  <w:r w:rsidR="45FF1195">
                    <w:rPr/>
                    <w:t xml:space="preserve">) </w:t>
                  </w:r>
                  <w:r w:rsidR="3A2C6AEC">
                    <w:rPr/>
                    <w:t xml:space="preserve">16 dan az olduğundan 16 </w:t>
                  </w:r>
                  <w:r w:rsidR="3A2C6AEC">
                    <w:rPr/>
                    <w:t>byte lık 2 adet flash gözü kullanılabilir.</w:t>
                  </w:r>
                </w:p>
                <w:p w:rsidR="00334478" w:rsidP="17CAF3C4" w:rsidRDefault="00334478" w14:paraId="37E2F9DD" w14:textId="4455B224">
                  <w:pPr>
                    <w:pStyle w:val="Normal"/>
                  </w:pPr>
                  <w:r w:rsidR="536621F1">
                    <w:rPr/>
                    <w:t>Non volatile memory olarak MCU ierisindeki flash uygundur.</w:t>
                  </w:r>
                </w:p>
                <w:p w:rsidR="00334478" w:rsidP="17CAF3C4" w:rsidRDefault="00334478" w14:paraId="5ED96396" w14:textId="5241E176">
                  <w:pPr>
                    <w:pStyle w:val="Normal"/>
                  </w:pPr>
                  <w:r w:rsidR="6C50BC9B">
                    <w:rPr/>
                    <w:t>Tek seferde 16 bayt kaydedilebilir.</w:t>
                  </w:r>
                </w:p>
                <w:p w:rsidR="00334478" w:rsidP="17CAF3C4" w:rsidRDefault="00334478" w14:paraId="0622EC10" w14:textId="5ADAAF6C">
                  <w:pPr>
                    <w:pStyle w:val="Normal"/>
                  </w:pPr>
                  <w:r w:rsidR="599E8EFE">
                    <w:rPr/>
                    <w:t>CBIT error, yangın/yüksek sıcaklık o</w:t>
                  </w:r>
                  <w:r w:rsidR="6C4E2008">
                    <w:rPr/>
                    <w:t>layı ve</w:t>
                  </w:r>
                  <w:r w:rsidR="29FB76A3">
                    <w:rPr/>
                    <w:t xml:space="preserve"> bu olayların</w:t>
                  </w:r>
                  <w:r w:rsidR="6C4E2008">
                    <w:rPr/>
                    <w:t xml:space="preserve"> </w:t>
                  </w:r>
                  <w:r w:rsidR="599E8EFE">
                    <w:rPr/>
                    <w:t>oluşma ve silinme zamanı</w:t>
                  </w:r>
                  <w:r w:rsidR="2F4D9168">
                    <w:rPr/>
                    <w:t>, FDU’nun açılma zamanı</w:t>
                  </w:r>
                  <w:r w:rsidR="536621F1">
                    <w:rPr/>
                    <w:t xml:space="preserve">   </w:t>
                  </w:r>
                  <w:r w:rsidR="18503771">
                    <w:rPr/>
                    <w:t>kaydedilmesi istenilen olaylar olabilir.</w:t>
                  </w:r>
                </w:p>
                <w:p w:rsidR="00334478" w:rsidP="17CAF3C4" w:rsidRDefault="00334478" w14:paraId="78DF8BBF" w14:textId="6B3B6037">
                  <w:pPr>
                    <w:pStyle w:val="Normal"/>
                  </w:pPr>
                  <w:r w:rsidR="0C6CC692">
                    <w:rPr/>
                    <w:t>İstenilen olayların</w:t>
                  </w:r>
                  <w:r w:rsidR="2E1C0093">
                    <w:rPr/>
                    <w:t xml:space="preserve"> oluşması durumunda bir değişkende tutulabilir. Toplam geçen zaman değişkeni </w:t>
                  </w:r>
                  <w:r w:rsidR="3CAB07AD">
                    <w:rPr/>
                    <w:t xml:space="preserve">olayları </w:t>
                  </w:r>
                  <w:r w:rsidR="348296F7">
                    <w:rPr/>
                    <w:t>tutan değişken ile birlikte flash’ın event logdan sorumlu</w:t>
                  </w:r>
                  <w:r w:rsidR="348296F7">
                    <w:rPr/>
                    <w:t xml:space="preserve"> olan bloğuna kaydedilebilir.</w:t>
                  </w:r>
                  <w:r w:rsidR="2B65CAF6">
                    <w:rPr/>
                    <w:t xml:space="preserve"> Toplam geçen zaman 8 byte, hatanın türü 1 byte olarak kaydedilebilir. </w:t>
                  </w:r>
                  <w:r w:rsidR="0FB47FA0">
                    <w:rPr/>
                    <w:t xml:space="preserve">Olayın ne olduğuna göre </w:t>
                  </w:r>
                  <w:r w:rsidR="756D889C">
                    <w:rPr/>
                    <w:t>p</w:t>
                  </w:r>
                  <w:r w:rsidR="2B65CAF6">
                    <w:rPr/>
                    <w:t xml:space="preserve">aketin devamına 2 byte sensing elementin ADC </w:t>
                  </w:r>
                  <w:r w:rsidR="5521EB44">
                    <w:rPr/>
                    <w:t>ölçümü ve 2 byte cold junction entegresi ölçümü eklenebilir</w:t>
                  </w:r>
                  <w:r w:rsidR="734DB352">
                    <w:rPr/>
                    <w:t>(örneğin açılma zamanı olayı yazılıyorsa ADC ve cold junction eklenmeyip 16 baytın geri kalanı boş bırakılabilir)</w:t>
                  </w:r>
                  <w:r w:rsidR="5521EB44">
                    <w:rPr/>
                    <w:t>.</w:t>
                  </w:r>
                  <w:r w:rsidR="5521EB44">
                    <w:rPr/>
                    <w:t xml:space="preserve"> 16 bayttan geri kalan alan boş bırakılabilir</w:t>
                  </w:r>
                  <w:r w:rsidR="61EF180C">
                    <w:rPr/>
                    <w:t>.</w:t>
                  </w:r>
                  <w:r w:rsidR="10EF6E08">
                    <w:rPr/>
                    <w:t xml:space="preserve"> Large block 256 KB olduğundan ve 1 olay kaydı 16 bayt yer kapladığından dolayı eğer 1 adet large block kullanılırsa 16,384 (256 * 1024 / 16) adet olay kaydı tutulabilir.</w:t>
                  </w:r>
                </w:p>
                <w:p w:rsidR="00334478" w:rsidP="17CAF3C4" w:rsidRDefault="00334478" w14:paraId="7BF80788" w14:textId="5506D5D2">
                  <w:pPr>
                    <w:pStyle w:val="Normal"/>
                  </w:pPr>
                </w:p>
                <w:p w:rsidR="53CEA536" w:rsidP="368E47D7" w:rsidRDefault="53CEA536" w14:paraId="013C0383" w14:textId="7E8305C3">
                  <w:pPr>
                    <w:pStyle w:val="Normal"/>
                  </w:pPr>
                  <w:r w:rsidR="53CEA536">
                    <w:rPr/>
                    <w:t xml:space="preserve">Olay kaydı için large bloklardan bir tanesi seçilebilir. </w:t>
                  </w:r>
                </w:p>
                <w:p w:rsidR="69826A25" w:rsidP="368E47D7" w:rsidRDefault="69826A25" w14:paraId="02F226E8" w14:textId="43D8BE73">
                  <w:pPr>
                    <w:pStyle w:val="Normal"/>
                  </w:pPr>
                  <w:r w:rsidR="69826A25">
                    <w:rPr/>
                    <w:t>-Bu blok dolduğunda daha işlem yapılmayabilir bu sayede ilk oluşan kayıtlar saklanabilir.</w:t>
                  </w:r>
                </w:p>
                <w:p w:rsidR="69826A25" w:rsidP="368E47D7" w:rsidRDefault="69826A25" w14:paraId="230B4747" w14:textId="5542413C">
                  <w:pPr>
                    <w:pStyle w:val="Normal"/>
                  </w:pPr>
                  <w:r w:rsidR="69826A25">
                    <w:rPr/>
                    <w:t xml:space="preserve">-Bu blok dolduğunda </w:t>
                  </w:r>
                  <w:r w:rsidR="1E999BD2">
                    <w:rPr/>
                    <w:t>silinip tekrar hatalar yazılabilir, bu sayde en son kayıtlar saklanabilir.</w:t>
                  </w:r>
                </w:p>
                <w:p w:rsidR="1E999BD2" w:rsidP="368E47D7" w:rsidRDefault="1E999BD2" w14:paraId="58828AD1" w14:textId="4622DEA4">
                  <w:pPr>
                    <w:pStyle w:val="Normal"/>
                  </w:pPr>
                  <w:r w:rsidR="1E999BD2">
                    <w:rPr/>
                    <w:t xml:space="preserve">-Bu blok dolduğunda başka bir bloğa geçilebilir, 2. blokda dolduğunda </w:t>
                  </w:r>
                  <w:r w:rsidR="2B66C89A">
                    <w:rPr/>
                    <w:t>ilk blok silinerek oraya yazılmaya başlanabilir. Bu sayede son kayıtlar daha büyük bir alanda tutulmuş olabilir.</w:t>
                  </w:r>
                </w:p>
                <w:p w:rsidR="2B66C89A" w:rsidP="368E47D7" w:rsidRDefault="2B66C89A" w14:paraId="6E2A2708" w14:textId="026BFBEB">
                  <w:pPr>
                    <w:pStyle w:val="Normal"/>
                  </w:pPr>
                  <w:r w:rsidR="2B66C89A">
                    <w:rPr/>
                    <w:t xml:space="preserve">-Bu blok dolduğunda başka bir bloğa geçilebilir, 2. blokda dolduğunda 2. blok silinerek 2. bloğa yeni gelen veriler yazılabilir. Bu sayede hem </w:t>
                  </w:r>
                  <w:r w:rsidR="57FC01A1">
                    <w:rPr/>
                    <w:t>ilk baştaki kayıtlar hemde en sondaki kayıtlar saklanmış olur.</w:t>
                  </w:r>
                </w:p>
                <w:p w:rsidR="368E47D7" w:rsidP="368E47D7" w:rsidRDefault="368E47D7" w14:paraId="7E144FC1" w14:textId="6179C404">
                  <w:pPr>
                    <w:pStyle w:val="Normal"/>
                  </w:pPr>
                </w:p>
                <w:p w:rsidR="00334478" w:rsidP="17CAF3C4" w:rsidRDefault="00334478" w14:paraId="05F2CF39" w14:textId="06109E0C">
                  <w:pPr>
                    <w:pStyle w:val="Normal"/>
                  </w:pPr>
                  <w:r w:rsidR="28B092FD">
                    <w:rPr/>
                    <w:t>Completeness: ne zaman evet log yapılacak ?</w:t>
                  </w:r>
                  <w:r w:rsidR="6B70DAA2">
                    <w:rPr/>
                    <w:t xml:space="preserve">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3956CFE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3956CFE" w:rsidR="00E27154">
              <w:rPr>
                <w:b w:val="1"/>
                <w:bCs w:val="1"/>
              </w:rPr>
              <w:t xml:space="preserve">PROPOSED </w:t>
            </w:r>
            <w:commentRangeStart w:id="1543572736"/>
            <w:commentRangeStart w:id="1883557977"/>
            <w:r w:rsidRPr="23956CFE" w:rsidR="00E27154">
              <w:rPr>
                <w:b w:val="1"/>
                <w:bCs w:val="1"/>
              </w:rPr>
              <w:t>STATEMENT</w:t>
            </w:r>
            <w:commentRangeEnd w:id="1543572736"/>
            <w:r>
              <w:rPr>
                <w:rStyle w:val="CommentReference"/>
              </w:rPr>
              <w:commentReference w:id="1543572736"/>
            </w:r>
            <w:commentRangeEnd w:id="1883557977"/>
            <w:r>
              <w:rPr>
                <w:rStyle w:val="CommentReference"/>
              </w:rPr>
              <w:commentReference w:id="1883557977"/>
            </w:r>
          </w:p>
        </w:tc>
      </w:tr>
      <w:tr w:rsidRPr="004D3450" w:rsidR="00E27154" w:rsidTr="23956CFE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3956CFE" w14:paraId="4E02DD80" w14:textId="77777777">
              <w:tc>
                <w:tcPr>
                  <w:tcW w:w="8988" w:type="dxa"/>
                  <w:tcMar/>
                </w:tcPr>
                <w:p w:rsidR="00E27154" w:rsidP="20783132" w:rsidRDefault="00E71EA2" w14:paraId="209B14A0" w14:textId="0292D1AA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3AA68CF7" w:rsidR="16096C0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keep event log on </w:t>
                  </w:r>
                  <w:r w:rsidRPr="3AA68CF7" w:rsidR="432F22E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NVM(non volatile memory)</w:t>
                  </w:r>
                  <w:r w:rsidRPr="3AA68CF7" w:rsidR="2BDC35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3AA68CF7" w:rsidR="2BDC35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when </w:t>
                  </w:r>
                  <w:r w:rsidRPr="3AA68CF7" w:rsidR="58EA75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below </w:t>
                  </w:r>
                  <w:r w:rsidRPr="3AA68CF7" w:rsidR="3158EAA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events </w:t>
                  </w:r>
                  <w:r w:rsidRPr="3AA68CF7" w:rsidR="2BDC35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occur</w:t>
                  </w:r>
                  <w:r w:rsidRPr="3AA68CF7" w:rsidR="4ECCD9A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:</w:t>
                  </w:r>
                </w:p>
                <w:p w:rsidR="00E27154" w:rsidP="20783132" w:rsidRDefault="00E71EA2" w14:paraId="4E8F96A9" w14:textId="4BD3CEF3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368E47D7" w:rsidR="47DAE8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-</w:t>
                  </w:r>
                  <w:r w:rsidRPr="368E47D7" w:rsidR="33BBDA2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368E47D7" w:rsidR="30991B8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CBIT error </w:t>
                  </w:r>
                </w:p>
                <w:p w:rsidR="00E27154" w:rsidP="20783132" w:rsidRDefault="00E71EA2" w14:paraId="6EF98EBA" w14:textId="61152B0D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0783132" w:rsidR="30991B8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- </w:t>
                  </w:r>
                  <w:r w:rsidRPr="20783132" w:rsidR="57EC29D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Fire/overheat</w:t>
                  </w:r>
                </w:p>
                <w:p w:rsidR="00E27154" w:rsidP="23956CFE" w:rsidRDefault="00E71EA2" w14:paraId="36C8BCE1" w14:textId="0044F655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3956CFE" w:rsidR="57EC29D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- FDU </w:t>
                  </w:r>
                  <w:r w:rsidRPr="23956CFE" w:rsidR="34ECC6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power on</w:t>
                  </w:r>
                  <w:r w:rsidRPr="23956CFE" w:rsidR="57EC29D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(log</w:t>
                  </w:r>
                  <w:r w:rsidRPr="23956CFE" w:rsidR="16910F0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open time</w:t>
                  </w:r>
                  <w:r w:rsidRPr="23956CFE" w:rsidR="57EC29D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)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3956CFE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S" w:author="Ertan SEKMEN" w:date="2023-01-03T15:11:19" w:id="1543572736">
    <w:p w:rsidR="69338F38" w:rsidRDefault="69338F38" w14:paraId="19B9999B" w14:textId="75EC70C9">
      <w:pPr>
        <w:pStyle w:val="CommentText"/>
      </w:pPr>
      <w:r w:rsidR="69338F38">
        <w:rPr/>
        <w:t>kaç adet olay kaydı tutulacak demiştik?</w:t>
      </w:r>
      <w:r>
        <w:rPr>
          <w:rStyle w:val="CommentReference"/>
        </w:rPr>
        <w:annotationRef/>
      </w:r>
    </w:p>
  </w:comment>
  <w:comment w:initials="AD" w:author="Aziz Kerem Demir" w:date="2023-01-03T15:32:03" w:id="1883557977">
    <w:p w:rsidR="23956CFE" w:rsidRDefault="23956CFE" w14:paraId="744D2814" w14:textId="75708D1E">
      <w:pPr>
        <w:pStyle w:val="CommentText"/>
      </w:pPr>
      <w:r w:rsidRPr="23956CFE" w:rsidR="23956CFE">
        <w:rPr>
          <w:color w:val="000000" w:themeColor="text1" w:themeTint="FF" w:themeShade="FF"/>
        </w:rPr>
        <w:t xml:space="preserve">1 large blok içerisinde </w:t>
      </w:r>
      <w:r w:rsidRPr="23956CFE" w:rsidR="23956CFE">
        <w:rPr>
          <w:color w:val="000000" w:themeColor="text1" w:themeTint="FF" w:themeShade="FF"/>
        </w:rPr>
        <w:t>16,384 adet olay kaydı tutulabilir , bu analizde anlatıldı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9B9999B"/>
  <w15:commentEx w15:done="0" w15:paraId="744D2814" w15:paraIdParent="19B9999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C31D1A" w16cex:dateUtc="2023-01-03T12:11:19.485Z"/>
  <w16cex:commentExtensible w16cex:durableId="0E32F765" w16cex:dateUtc="2023-01-03T12:32:03.4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B9999B" w16cid:durableId="08C31D1A"/>
  <w16cid:commentId w16cid:paraId="744D2814" w16cid:durableId="0E32F7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rtan SEKMEN">
    <w15:presenceInfo w15:providerId="AD" w15:userId="S::ertan.sekmen@navio.com.tr::695e2c33-4eae-411c-83a7-3450bba6cfc7"/>
  </w15:person>
  <w15:person w15:author="Aziz Kerem Demir">
    <w15:presenceInfo w15:providerId="AD" w15:userId="S::kerem.demir@navio.com.tr::e8dad02d-035b-4105-9331-8c576576322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D5690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7FE306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A8799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A32E2"/>
    <w:rsid w:val="01182A40"/>
    <w:rsid w:val="017DBDCC"/>
    <w:rsid w:val="01A2045A"/>
    <w:rsid w:val="023FA36A"/>
    <w:rsid w:val="028B38FE"/>
    <w:rsid w:val="02CDC315"/>
    <w:rsid w:val="02D1B6DB"/>
    <w:rsid w:val="03803A8E"/>
    <w:rsid w:val="0380E842"/>
    <w:rsid w:val="046910CE"/>
    <w:rsid w:val="0472FD3C"/>
    <w:rsid w:val="049EBB2F"/>
    <w:rsid w:val="04AB5C4F"/>
    <w:rsid w:val="050B2099"/>
    <w:rsid w:val="05227321"/>
    <w:rsid w:val="052B9CBF"/>
    <w:rsid w:val="0556C926"/>
    <w:rsid w:val="0565DE03"/>
    <w:rsid w:val="056A3312"/>
    <w:rsid w:val="05D37595"/>
    <w:rsid w:val="05E811D3"/>
    <w:rsid w:val="05F12AD7"/>
    <w:rsid w:val="0676268A"/>
    <w:rsid w:val="06829124"/>
    <w:rsid w:val="0693085F"/>
    <w:rsid w:val="06BE4382"/>
    <w:rsid w:val="06C73888"/>
    <w:rsid w:val="075FA11B"/>
    <w:rsid w:val="078B8065"/>
    <w:rsid w:val="07F078F3"/>
    <w:rsid w:val="081EFC80"/>
    <w:rsid w:val="0855B45E"/>
    <w:rsid w:val="085A13E3"/>
    <w:rsid w:val="0865B258"/>
    <w:rsid w:val="0891996C"/>
    <w:rsid w:val="089FDF04"/>
    <w:rsid w:val="08C20B02"/>
    <w:rsid w:val="08E3A395"/>
    <w:rsid w:val="090E2D0C"/>
    <w:rsid w:val="0971B856"/>
    <w:rsid w:val="099DA5ED"/>
    <w:rsid w:val="09BA5263"/>
    <w:rsid w:val="09D808AC"/>
    <w:rsid w:val="0A3E1118"/>
    <w:rsid w:val="0A5683E4"/>
    <w:rsid w:val="0AA5BBD4"/>
    <w:rsid w:val="0AC32127"/>
    <w:rsid w:val="0BA8ED84"/>
    <w:rsid w:val="0BE5EC9F"/>
    <w:rsid w:val="0C06411F"/>
    <w:rsid w:val="0C31D651"/>
    <w:rsid w:val="0C6CC692"/>
    <w:rsid w:val="0C723C4A"/>
    <w:rsid w:val="0C915472"/>
    <w:rsid w:val="0CA9CD14"/>
    <w:rsid w:val="0CE0C2DF"/>
    <w:rsid w:val="0D2D8506"/>
    <w:rsid w:val="0D893020"/>
    <w:rsid w:val="0DC33F63"/>
    <w:rsid w:val="0DED02A6"/>
    <w:rsid w:val="0E0B97BB"/>
    <w:rsid w:val="0E5AB234"/>
    <w:rsid w:val="0EC6B96B"/>
    <w:rsid w:val="0F10379E"/>
    <w:rsid w:val="0F62505E"/>
    <w:rsid w:val="0F853FF3"/>
    <w:rsid w:val="0FB47FA0"/>
    <w:rsid w:val="0FB9AAD1"/>
    <w:rsid w:val="0FEFB450"/>
    <w:rsid w:val="10135658"/>
    <w:rsid w:val="1020E8C7"/>
    <w:rsid w:val="104374C5"/>
    <w:rsid w:val="106C8EEB"/>
    <w:rsid w:val="1077FAB1"/>
    <w:rsid w:val="108250C5"/>
    <w:rsid w:val="10C0EE32"/>
    <w:rsid w:val="10CD1CE7"/>
    <w:rsid w:val="10EF6E08"/>
    <w:rsid w:val="11067664"/>
    <w:rsid w:val="1115D7C7"/>
    <w:rsid w:val="113262AB"/>
    <w:rsid w:val="119561C7"/>
    <w:rsid w:val="11D09FE5"/>
    <w:rsid w:val="125CBE93"/>
    <w:rsid w:val="126E2C3B"/>
    <w:rsid w:val="1288346B"/>
    <w:rsid w:val="128A8516"/>
    <w:rsid w:val="129C2E9D"/>
    <w:rsid w:val="133542B9"/>
    <w:rsid w:val="1374F3D5"/>
    <w:rsid w:val="13A5A3A5"/>
    <w:rsid w:val="1414AD36"/>
    <w:rsid w:val="15CD8F0E"/>
    <w:rsid w:val="15D4A2F3"/>
    <w:rsid w:val="16096C05"/>
    <w:rsid w:val="16230CC8"/>
    <w:rsid w:val="16910F0C"/>
    <w:rsid w:val="16D99E03"/>
    <w:rsid w:val="16DDC7BA"/>
    <w:rsid w:val="17332568"/>
    <w:rsid w:val="17889BB6"/>
    <w:rsid w:val="17918F83"/>
    <w:rsid w:val="17CAF3C4"/>
    <w:rsid w:val="18065A30"/>
    <w:rsid w:val="18503771"/>
    <w:rsid w:val="19D9FEAD"/>
    <w:rsid w:val="19E1A19F"/>
    <w:rsid w:val="1A61CF71"/>
    <w:rsid w:val="1A9858C6"/>
    <w:rsid w:val="1A9C012D"/>
    <w:rsid w:val="1AABCFAB"/>
    <w:rsid w:val="1AFE150A"/>
    <w:rsid w:val="1B092B6F"/>
    <w:rsid w:val="1B94FF7D"/>
    <w:rsid w:val="1BE736C6"/>
    <w:rsid w:val="1BFEBB13"/>
    <w:rsid w:val="1C052955"/>
    <w:rsid w:val="1C385493"/>
    <w:rsid w:val="1C39A500"/>
    <w:rsid w:val="1C4D957B"/>
    <w:rsid w:val="1CA4FBD0"/>
    <w:rsid w:val="1CB07902"/>
    <w:rsid w:val="1CE7E1D9"/>
    <w:rsid w:val="1D19799D"/>
    <w:rsid w:val="1D262B7A"/>
    <w:rsid w:val="1D30CFDE"/>
    <w:rsid w:val="1D669642"/>
    <w:rsid w:val="1DA2D65D"/>
    <w:rsid w:val="1DB4FB31"/>
    <w:rsid w:val="1DCAE712"/>
    <w:rsid w:val="1E04F328"/>
    <w:rsid w:val="1E416D04"/>
    <w:rsid w:val="1E999BD2"/>
    <w:rsid w:val="1E9BE6E8"/>
    <w:rsid w:val="1F01341C"/>
    <w:rsid w:val="1FA4D26A"/>
    <w:rsid w:val="1FB2F0AB"/>
    <w:rsid w:val="1FBA1578"/>
    <w:rsid w:val="1FD67623"/>
    <w:rsid w:val="20360D59"/>
    <w:rsid w:val="203ED461"/>
    <w:rsid w:val="2046D83C"/>
    <w:rsid w:val="20783132"/>
    <w:rsid w:val="2119854C"/>
    <w:rsid w:val="211B112F"/>
    <w:rsid w:val="216FD2C5"/>
    <w:rsid w:val="21C5A96D"/>
    <w:rsid w:val="21FF1A4E"/>
    <w:rsid w:val="222B1334"/>
    <w:rsid w:val="2232B0DF"/>
    <w:rsid w:val="228C3401"/>
    <w:rsid w:val="22B6E190"/>
    <w:rsid w:val="23273A8F"/>
    <w:rsid w:val="23284B3C"/>
    <w:rsid w:val="23943506"/>
    <w:rsid w:val="23956CFE"/>
    <w:rsid w:val="239AEAAF"/>
    <w:rsid w:val="23EF316D"/>
    <w:rsid w:val="241BF424"/>
    <w:rsid w:val="24354693"/>
    <w:rsid w:val="246801B1"/>
    <w:rsid w:val="249990A5"/>
    <w:rsid w:val="24B34C5E"/>
    <w:rsid w:val="24E33A16"/>
    <w:rsid w:val="25808198"/>
    <w:rsid w:val="2645DBCA"/>
    <w:rsid w:val="264BDE16"/>
    <w:rsid w:val="26870BE7"/>
    <w:rsid w:val="26910BDB"/>
    <w:rsid w:val="26ECDAC8"/>
    <w:rsid w:val="27416DBA"/>
    <w:rsid w:val="27923FC1"/>
    <w:rsid w:val="27D2A9D6"/>
    <w:rsid w:val="28129D77"/>
    <w:rsid w:val="2849E57D"/>
    <w:rsid w:val="2887E95F"/>
    <w:rsid w:val="288EEE05"/>
    <w:rsid w:val="28B092FD"/>
    <w:rsid w:val="290E6268"/>
    <w:rsid w:val="29FB76A3"/>
    <w:rsid w:val="2A50C6D6"/>
    <w:rsid w:val="2A628F40"/>
    <w:rsid w:val="2A790E7C"/>
    <w:rsid w:val="2AC1F375"/>
    <w:rsid w:val="2AF9B771"/>
    <w:rsid w:val="2B435200"/>
    <w:rsid w:val="2B65CAF6"/>
    <w:rsid w:val="2B66C89A"/>
    <w:rsid w:val="2B7D58F6"/>
    <w:rsid w:val="2BC68EC7"/>
    <w:rsid w:val="2BDC3599"/>
    <w:rsid w:val="2C4C6629"/>
    <w:rsid w:val="2CC36525"/>
    <w:rsid w:val="2CEF0595"/>
    <w:rsid w:val="2D385E6C"/>
    <w:rsid w:val="2D90972D"/>
    <w:rsid w:val="2DAEA3FF"/>
    <w:rsid w:val="2E1C0093"/>
    <w:rsid w:val="2E350A09"/>
    <w:rsid w:val="2E3678D1"/>
    <w:rsid w:val="2E7C8E57"/>
    <w:rsid w:val="2E8335F2"/>
    <w:rsid w:val="2E9234CA"/>
    <w:rsid w:val="2EEEB234"/>
    <w:rsid w:val="2F4D9168"/>
    <w:rsid w:val="2F546D25"/>
    <w:rsid w:val="2F5490F6"/>
    <w:rsid w:val="2F6F9895"/>
    <w:rsid w:val="2F86CDE8"/>
    <w:rsid w:val="2FBAB809"/>
    <w:rsid w:val="2FC9112D"/>
    <w:rsid w:val="2FFB05E7"/>
    <w:rsid w:val="30072CE8"/>
    <w:rsid w:val="301F0653"/>
    <w:rsid w:val="30588DBB"/>
    <w:rsid w:val="30991B84"/>
    <w:rsid w:val="30A2733A"/>
    <w:rsid w:val="31017E6D"/>
    <w:rsid w:val="3158EAA2"/>
    <w:rsid w:val="31604DD5"/>
    <w:rsid w:val="3164E18E"/>
    <w:rsid w:val="3196D648"/>
    <w:rsid w:val="31BAD6B4"/>
    <w:rsid w:val="3233B72F"/>
    <w:rsid w:val="32346268"/>
    <w:rsid w:val="3242EF2E"/>
    <w:rsid w:val="324D0178"/>
    <w:rsid w:val="32A78864"/>
    <w:rsid w:val="3313F487"/>
    <w:rsid w:val="33244211"/>
    <w:rsid w:val="33345B03"/>
    <w:rsid w:val="3338127D"/>
    <w:rsid w:val="33652939"/>
    <w:rsid w:val="33875264"/>
    <w:rsid w:val="33AFED46"/>
    <w:rsid w:val="33BBDA26"/>
    <w:rsid w:val="33F579B7"/>
    <w:rsid w:val="33F93D66"/>
    <w:rsid w:val="34502105"/>
    <w:rsid w:val="34619D62"/>
    <w:rsid w:val="3471BA61"/>
    <w:rsid w:val="348296F7"/>
    <w:rsid w:val="34D4ABCF"/>
    <w:rsid w:val="34ECC6B3"/>
    <w:rsid w:val="3566F0C2"/>
    <w:rsid w:val="35966711"/>
    <w:rsid w:val="359DBB12"/>
    <w:rsid w:val="359F18C5"/>
    <w:rsid w:val="363F0760"/>
    <w:rsid w:val="368E47D7"/>
    <w:rsid w:val="36DF40B2"/>
    <w:rsid w:val="371F6E3B"/>
    <w:rsid w:val="37284297"/>
    <w:rsid w:val="375F7F0A"/>
    <w:rsid w:val="37A95B23"/>
    <w:rsid w:val="37F04B5F"/>
    <w:rsid w:val="37F18474"/>
    <w:rsid w:val="38083274"/>
    <w:rsid w:val="388BCD13"/>
    <w:rsid w:val="38A739B4"/>
    <w:rsid w:val="38B397DC"/>
    <w:rsid w:val="38FDB271"/>
    <w:rsid w:val="390AEF67"/>
    <w:rsid w:val="394A1A10"/>
    <w:rsid w:val="39BDD216"/>
    <w:rsid w:val="39DD0915"/>
    <w:rsid w:val="39F625D2"/>
    <w:rsid w:val="3A2C6AEC"/>
    <w:rsid w:val="3A65E718"/>
    <w:rsid w:val="3A743D38"/>
    <w:rsid w:val="3A82A597"/>
    <w:rsid w:val="3AA68CF7"/>
    <w:rsid w:val="3AAA6E8B"/>
    <w:rsid w:val="3AB5884C"/>
    <w:rsid w:val="3AC73A63"/>
    <w:rsid w:val="3B6E4E87"/>
    <w:rsid w:val="3B93AB63"/>
    <w:rsid w:val="3BE6AB56"/>
    <w:rsid w:val="3BEB7370"/>
    <w:rsid w:val="3C41739A"/>
    <w:rsid w:val="3C6EC927"/>
    <w:rsid w:val="3C7EEBDB"/>
    <w:rsid w:val="3CA79229"/>
    <w:rsid w:val="3CAB07AD"/>
    <w:rsid w:val="3CC2B3DA"/>
    <w:rsid w:val="3D09DE65"/>
    <w:rsid w:val="3DEA96B6"/>
    <w:rsid w:val="3E77C511"/>
    <w:rsid w:val="3E7D46D6"/>
    <w:rsid w:val="3E942D70"/>
    <w:rsid w:val="3EB2808F"/>
    <w:rsid w:val="3ED9B6C2"/>
    <w:rsid w:val="3F018F30"/>
    <w:rsid w:val="3F0E630C"/>
    <w:rsid w:val="3FB0C429"/>
    <w:rsid w:val="4018AAC5"/>
    <w:rsid w:val="40191737"/>
    <w:rsid w:val="40EBC447"/>
    <w:rsid w:val="4145D698"/>
    <w:rsid w:val="41470C10"/>
    <w:rsid w:val="4158750F"/>
    <w:rsid w:val="41B00723"/>
    <w:rsid w:val="41E820A8"/>
    <w:rsid w:val="42115784"/>
    <w:rsid w:val="42AD3BC8"/>
    <w:rsid w:val="42CC3190"/>
    <w:rsid w:val="42D10EE8"/>
    <w:rsid w:val="42D7D3F9"/>
    <w:rsid w:val="4300EA02"/>
    <w:rsid w:val="430F50FC"/>
    <w:rsid w:val="4315B64C"/>
    <w:rsid w:val="431F8FB4"/>
    <w:rsid w:val="432F22E9"/>
    <w:rsid w:val="432F4A11"/>
    <w:rsid w:val="4350B7F9"/>
    <w:rsid w:val="43513536"/>
    <w:rsid w:val="443375A0"/>
    <w:rsid w:val="447896D9"/>
    <w:rsid w:val="44954EE2"/>
    <w:rsid w:val="449892B2"/>
    <w:rsid w:val="44BB6690"/>
    <w:rsid w:val="44BC38E9"/>
    <w:rsid w:val="4548F846"/>
    <w:rsid w:val="45738413"/>
    <w:rsid w:val="4575CE8A"/>
    <w:rsid w:val="458D754A"/>
    <w:rsid w:val="45A1EB3E"/>
    <w:rsid w:val="45FB0F07"/>
    <w:rsid w:val="45FF1195"/>
    <w:rsid w:val="46A6ED23"/>
    <w:rsid w:val="47119EEB"/>
    <w:rsid w:val="471BB4CB"/>
    <w:rsid w:val="471D65F9"/>
    <w:rsid w:val="472617AC"/>
    <w:rsid w:val="47411054"/>
    <w:rsid w:val="477B8FDD"/>
    <w:rsid w:val="47DAE828"/>
    <w:rsid w:val="47E43922"/>
    <w:rsid w:val="47FEC931"/>
    <w:rsid w:val="48AD6F4C"/>
    <w:rsid w:val="48F10F3B"/>
    <w:rsid w:val="4914D6F0"/>
    <w:rsid w:val="49393E90"/>
    <w:rsid w:val="495E2BC5"/>
    <w:rsid w:val="49BBEFCF"/>
    <w:rsid w:val="49D5F0A2"/>
    <w:rsid w:val="4A46FDAA"/>
    <w:rsid w:val="4ABDB99E"/>
    <w:rsid w:val="4B4A3224"/>
    <w:rsid w:val="4B61CDA9"/>
    <w:rsid w:val="4BC4414F"/>
    <w:rsid w:val="4BE38BFD"/>
    <w:rsid w:val="4C1D370D"/>
    <w:rsid w:val="4C793CC4"/>
    <w:rsid w:val="4C8321BF"/>
    <w:rsid w:val="4C92C8FF"/>
    <w:rsid w:val="4C944836"/>
    <w:rsid w:val="4CD8D301"/>
    <w:rsid w:val="4D087BEE"/>
    <w:rsid w:val="4D23AE8D"/>
    <w:rsid w:val="4D540A2B"/>
    <w:rsid w:val="4D756714"/>
    <w:rsid w:val="4E5B9021"/>
    <w:rsid w:val="4E9ADCE8"/>
    <w:rsid w:val="4E9BF9B6"/>
    <w:rsid w:val="4EBFA2BF"/>
    <w:rsid w:val="4ECCD9A8"/>
    <w:rsid w:val="4EEFDA8C"/>
    <w:rsid w:val="4EF2712A"/>
    <w:rsid w:val="4F21524D"/>
    <w:rsid w:val="4F6D7965"/>
    <w:rsid w:val="4FC3B924"/>
    <w:rsid w:val="4FC7F77A"/>
    <w:rsid w:val="4FCEAFF5"/>
    <w:rsid w:val="4FF76082"/>
    <w:rsid w:val="501D25FC"/>
    <w:rsid w:val="502B5FC3"/>
    <w:rsid w:val="508BAAED"/>
    <w:rsid w:val="509A6E33"/>
    <w:rsid w:val="509AA48A"/>
    <w:rsid w:val="50A5B93E"/>
    <w:rsid w:val="5130736B"/>
    <w:rsid w:val="515CAE40"/>
    <w:rsid w:val="51805363"/>
    <w:rsid w:val="51D35A79"/>
    <w:rsid w:val="51DEDB6D"/>
    <w:rsid w:val="5252A707"/>
    <w:rsid w:val="536621F1"/>
    <w:rsid w:val="53A7A4FF"/>
    <w:rsid w:val="53CEA536"/>
    <w:rsid w:val="53DEEBBF"/>
    <w:rsid w:val="5413C7EC"/>
    <w:rsid w:val="542088D6"/>
    <w:rsid w:val="542A4F45"/>
    <w:rsid w:val="542E4E5F"/>
    <w:rsid w:val="54927F11"/>
    <w:rsid w:val="54B70EA2"/>
    <w:rsid w:val="54CCCA29"/>
    <w:rsid w:val="55187E57"/>
    <w:rsid w:val="5521EB44"/>
    <w:rsid w:val="55BAD161"/>
    <w:rsid w:val="55C20705"/>
    <w:rsid w:val="5626C0FA"/>
    <w:rsid w:val="56495A4A"/>
    <w:rsid w:val="564BFF91"/>
    <w:rsid w:val="566E7975"/>
    <w:rsid w:val="56CA90D3"/>
    <w:rsid w:val="5709E545"/>
    <w:rsid w:val="571375CC"/>
    <w:rsid w:val="5753E7D9"/>
    <w:rsid w:val="579E5429"/>
    <w:rsid w:val="57BB7ED7"/>
    <w:rsid w:val="57D8D8DD"/>
    <w:rsid w:val="57EC29DA"/>
    <w:rsid w:val="57FC01A1"/>
    <w:rsid w:val="58954F24"/>
    <w:rsid w:val="58B465DF"/>
    <w:rsid w:val="58EA1D8A"/>
    <w:rsid w:val="58EA7547"/>
    <w:rsid w:val="5989DFC7"/>
    <w:rsid w:val="5989E0C3"/>
    <w:rsid w:val="5999B4F3"/>
    <w:rsid w:val="599E8EFE"/>
    <w:rsid w:val="59E90938"/>
    <w:rsid w:val="5A15104A"/>
    <w:rsid w:val="5A37D3DD"/>
    <w:rsid w:val="5AA82847"/>
    <w:rsid w:val="5AE2A35F"/>
    <w:rsid w:val="5B5F2C50"/>
    <w:rsid w:val="5BD836CF"/>
    <w:rsid w:val="5BF54EC6"/>
    <w:rsid w:val="5C08918B"/>
    <w:rsid w:val="5C89AFF1"/>
    <w:rsid w:val="5CA8F82A"/>
    <w:rsid w:val="5D180C91"/>
    <w:rsid w:val="5D9D8874"/>
    <w:rsid w:val="5DA461EC"/>
    <w:rsid w:val="5DA6F1A2"/>
    <w:rsid w:val="5DB93550"/>
    <w:rsid w:val="5E5D51E6"/>
    <w:rsid w:val="5EBF8155"/>
    <w:rsid w:val="5EC20E56"/>
    <w:rsid w:val="5F66D996"/>
    <w:rsid w:val="5F8C8EDB"/>
    <w:rsid w:val="5F94AAB0"/>
    <w:rsid w:val="5FB4BEC7"/>
    <w:rsid w:val="60A0FB16"/>
    <w:rsid w:val="60A71561"/>
    <w:rsid w:val="60FE8B79"/>
    <w:rsid w:val="60FF9FF8"/>
    <w:rsid w:val="6137CB18"/>
    <w:rsid w:val="61921602"/>
    <w:rsid w:val="61B399E9"/>
    <w:rsid w:val="61D91A6A"/>
    <w:rsid w:val="61EF180C"/>
    <w:rsid w:val="621554D1"/>
    <w:rsid w:val="6217A3F7"/>
    <w:rsid w:val="6246C68F"/>
    <w:rsid w:val="626FEE67"/>
    <w:rsid w:val="62760EA3"/>
    <w:rsid w:val="62855739"/>
    <w:rsid w:val="631ED252"/>
    <w:rsid w:val="6380EA18"/>
    <w:rsid w:val="63A7627D"/>
    <w:rsid w:val="63DFCF21"/>
    <w:rsid w:val="6402B9E8"/>
    <w:rsid w:val="64067FEF"/>
    <w:rsid w:val="647ABFF7"/>
    <w:rsid w:val="648A8CAD"/>
    <w:rsid w:val="648B6455"/>
    <w:rsid w:val="65290C8B"/>
    <w:rsid w:val="662C111C"/>
    <w:rsid w:val="666049C0"/>
    <w:rsid w:val="666863CB"/>
    <w:rsid w:val="66736DF7"/>
    <w:rsid w:val="66C358F6"/>
    <w:rsid w:val="66CD7949"/>
    <w:rsid w:val="66CF9D97"/>
    <w:rsid w:val="673B7552"/>
    <w:rsid w:val="673FD488"/>
    <w:rsid w:val="67547A8A"/>
    <w:rsid w:val="675B8346"/>
    <w:rsid w:val="677849AD"/>
    <w:rsid w:val="67F6EA2D"/>
    <w:rsid w:val="681B7E79"/>
    <w:rsid w:val="6925D2E3"/>
    <w:rsid w:val="69338F38"/>
    <w:rsid w:val="696CE477"/>
    <w:rsid w:val="69826A25"/>
    <w:rsid w:val="698BAED9"/>
    <w:rsid w:val="6992BA8E"/>
    <w:rsid w:val="69BB15A6"/>
    <w:rsid w:val="69F4C623"/>
    <w:rsid w:val="6A073E59"/>
    <w:rsid w:val="6A3C889C"/>
    <w:rsid w:val="6A4DE533"/>
    <w:rsid w:val="6A5F9757"/>
    <w:rsid w:val="6A78DFCC"/>
    <w:rsid w:val="6A93C780"/>
    <w:rsid w:val="6A99B15E"/>
    <w:rsid w:val="6AB9C202"/>
    <w:rsid w:val="6AC5C277"/>
    <w:rsid w:val="6B577C88"/>
    <w:rsid w:val="6B70DAA2"/>
    <w:rsid w:val="6B7A13B2"/>
    <w:rsid w:val="6B9E850D"/>
    <w:rsid w:val="6BA30EBA"/>
    <w:rsid w:val="6BDCAA03"/>
    <w:rsid w:val="6BE24024"/>
    <w:rsid w:val="6C2CCA0D"/>
    <w:rsid w:val="6C4E2008"/>
    <w:rsid w:val="6C50BC9B"/>
    <w:rsid w:val="6CCF5322"/>
    <w:rsid w:val="6CDC67B2"/>
    <w:rsid w:val="6D3D7539"/>
    <w:rsid w:val="6D5E0A53"/>
    <w:rsid w:val="6D7E1085"/>
    <w:rsid w:val="6D894B0B"/>
    <w:rsid w:val="6E5B244F"/>
    <w:rsid w:val="6E5F3E39"/>
    <w:rsid w:val="6E662BB1"/>
    <w:rsid w:val="6E7375B0"/>
    <w:rsid w:val="6E9775AA"/>
    <w:rsid w:val="6EA9A502"/>
    <w:rsid w:val="6ED89C2E"/>
    <w:rsid w:val="6F3586EB"/>
    <w:rsid w:val="6F406805"/>
    <w:rsid w:val="6F7B94D1"/>
    <w:rsid w:val="6FE026D7"/>
    <w:rsid w:val="6FE231AE"/>
    <w:rsid w:val="70537978"/>
    <w:rsid w:val="70AFF210"/>
    <w:rsid w:val="70CAB363"/>
    <w:rsid w:val="710CE8E7"/>
    <w:rsid w:val="7113FFAB"/>
    <w:rsid w:val="71B0EB5C"/>
    <w:rsid w:val="71DACB08"/>
    <w:rsid w:val="71EF49D9"/>
    <w:rsid w:val="72102BF0"/>
    <w:rsid w:val="7238367B"/>
    <w:rsid w:val="72B5D4B1"/>
    <w:rsid w:val="730B0976"/>
    <w:rsid w:val="734B80AF"/>
    <w:rsid w:val="734DB352"/>
    <w:rsid w:val="73513EE7"/>
    <w:rsid w:val="73E1617B"/>
    <w:rsid w:val="73FCC773"/>
    <w:rsid w:val="7418C906"/>
    <w:rsid w:val="7435CE52"/>
    <w:rsid w:val="74932D4B"/>
    <w:rsid w:val="74D5469B"/>
    <w:rsid w:val="74D72DD5"/>
    <w:rsid w:val="74DCA9AE"/>
    <w:rsid w:val="756D889C"/>
    <w:rsid w:val="757F8021"/>
    <w:rsid w:val="75BBD551"/>
    <w:rsid w:val="75CD2066"/>
    <w:rsid w:val="75E05A0A"/>
    <w:rsid w:val="75E52B7D"/>
    <w:rsid w:val="760F3A11"/>
    <w:rsid w:val="763ABB33"/>
    <w:rsid w:val="7646BD3B"/>
    <w:rsid w:val="76655F38"/>
    <w:rsid w:val="7697284E"/>
    <w:rsid w:val="76A45BCD"/>
    <w:rsid w:val="76AD17A5"/>
    <w:rsid w:val="76BA20CE"/>
    <w:rsid w:val="77E3C43B"/>
    <w:rsid w:val="7818B5BE"/>
    <w:rsid w:val="7913BF1A"/>
    <w:rsid w:val="79390F40"/>
    <w:rsid w:val="793E5D75"/>
    <w:rsid w:val="7977BCFE"/>
    <w:rsid w:val="79C6E96B"/>
    <w:rsid w:val="7A04A060"/>
    <w:rsid w:val="7A3AF9DA"/>
    <w:rsid w:val="7A3FCA12"/>
    <w:rsid w:val="7A44BDB0"/>
    <w:rsid w:val="7A783992"/>
    <w:rsid w:val="7AE658CB"/>
    <w:rsid w:val="7AE6F14F"/>
    <w:rsid w:val="7AECA7EA"/>
    <w:rsid w:val="7B35D8CD"/>
    <w:rsid w:val="7B4B1E88"/>
    <w:rsid w:val="7B4D6468"/>
    <w:rsid w:val="7B51F455"/>
    <w:rsid w:val="7C1409F3"/>
    <w:rsid w:val="7C4A6693"/>
    <w:rsid w:val="7C9A023D"/>
    <w:rsid w:val="7CA3DD26"/>
    <w:rsid w:val="7CC24ADB"/>
    <w:rsid w:val="7CC53802"/>
    <w:rsid w:val="7CEC26E1"/>
    <w:rsid w:val="7D1B8FE9"/>
    <w:rsid w:val="7D1CF7DF"/>
    <w:rsid w:val="7D2A12E0"/>
    <w:rsid w:val="7D47B57C"/>
    <w:rsid w:val="7D578511"/>
    <w:rsid w:val="7D6A40A3"/>
    <w:rsid w:val="7DB2EDCD"/>
    <w:rsid w:val="7DD71505"/>
    <w:rsid w:val="7DEE5980"/>
    <w:rsid w:val="7EB3B45F"/>
    <w:rsid w:val="7EB7604A"/>
    <w:rsid w:val="7EBC26A2"/>
    <w:rsid w:val="7ED59417"/>
    <w:rsid w:val="7F39DFAE"/>
    <w:rsid w:val="7F4408FF"/>
    <w:rsid w:val="7F6FDE78"/>
    <w:rsid w:val="7F80839B"/>
    <w:rsid w:val="7F87B481"/>
    <w:rsid w:val="7FE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comments" Target="comments.xml" Id="Rdc4bb835e7c243c2" /><Relationship Type="http://schemas.microsoft.com/office/2011/relationships/people" Target="people.xml" Id="Ra638058e4ad748ce" /><Relationship Type="http://schemas.microsoft.com/office/2011/relationships/commentsExtended" Target="commentsExtended.xml" Id="R3a8389c273354bd4" /><Relationship Type="http://schemas.microsoft.com/office/2016/09/relationships/commentsIds" Target="commentsIds.xml" Id="Rcd9e75e2ba43451a" /><Relationship Type="http://schemas.microsoft.com/office/2018/08/relationships/commentsExtensible" Target="commentsExtensible.xml" Id="Refc76c969e59465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N20210219-1594514891-3250</_dlc_DocId>
    <_dlc_DocIdUrl xmlns="f6d82c61-1620-4961-a845-3717486f5cdd">
      <Url>https://navioteknoloji.sharepoint.com/teams/N20210219/_layouts/15/DocIdRedir.aspx?ID=N20210219-1594514891-3250</Url>
      <Description>N20210219-1594514891-3250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5F96188-6941-4069-A1C5-FE792DD43A9E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22</revision>
  <dcterms:created xsi:type="dcterms:W3CDTF">2021-11-26T14:18:00.0000000Z</dcterms:created>
  <dcterms:modified xsi:type="dcterms:W3CDTF">2023-01-03T12:32:58.5804991Z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54be607b-1046-4ac9-82a6-1a9ffb002f3d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