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52"/>
        </w:rPr>
        <w:t>简谐运动实验室</w:t>
      </w:r>
    </w:p>
    <w:p>
      <w:pPr>
        <w:jc w:val="center"/>
      </w:pPr>
      <w:r>
        <w:rPr>
          <w:i/>
          <w:color w:val="888888"/>
          <w:sz w:val="28"/>
        </w:rPr>
        <w:t>Simple Harmonic Motion Laboratory</w:t>
      </w:r>
    </w:p>
    <w:p>
      <w:pPr>
        <w:jc w:val="center"/>
      </w:pPr>
      <w:r>
        <w:rPr>
          <w:color w:val="999999"/>
          <w:sz w:val="20"/>
        </w:rPr>
        <w:t>2026-05-28 — 2026-06-03  ·  陈泓明 (Chris)</w:t>
      </w:r>
    </w:p>
    <w:p/>
    <w:p>
      <w:pPr>
        <w:pStyle w:val="Heading1"/>
      </w:pPr>
      <w:r>
        <w:rPr>
          <w:color w:val="1E3A5F"/>
        </w:rPr>
        <w:t>项目概述</w:t>
      </w:r>
    </w:p>
    <w:p>
      <w:pPr>
        <w:spacing w:before="0" w:after="120"/>
      </w:pPr>
      <w:r>
        <w:rPr>
          <w:i/>
          <w:color w:val="777777"/>
          <w:sz w:val="19"/>
        </w:rPr>
        <w:t>Overview</w:t>
      </w:r>
    </w:p>
    <w:p>
      <w:r>
        <w:t>简谐运动实验室是一个纯前端的物理模拟教学工具，涵盖单摆和弹簧振子两种经典简谐运动模型。通过 Canvas 实时渲染、力矢量可视化、波形分析、相空间图以及智能实验报告，帮助学生直观理解简谐运动的物理规律。</w:t>
      </w:r>
    </w:p>
    <w:p>
      <w:pPr>
        <w:spacing w:before="0" w:after="120"/>
      </w:pPr>
      <w:r>
        <w:rPr>
          <w:i/>
          <w:color w:val="777777"/>
          <w:sz w:val="19"/>
        </w:rPr>
        <w:t>A pure-frontend physics simulation for teaching — covering pendulum and spring oscillator models. Real-time Canvas rendering, force vector visualization, waveform analysis, phase-space diagrams, and smart experiment reports help students intuitively understand the principles of simple harmonic motion.</w:t>
      </w:r>
    </w:p>
    <w:p>
      <w:r>
        <w:t>技术特点：零外部依赖，单个 HTML 文件即可在浏览器中运行，兼容 file:// 协议直接打开。</w:t>
      </w:r>
    </w:p>
    <w:p>
      <w:pPr>
        <w:spacing w:before="0" w:after="120"/>
      </w:pPr>
      <w:r>
        <w:rPr>
          <w:i/>
          <w:color w:val="777777"/>
          <w:sz w:val="19"/>
        </w:rPr>
        <w:t>Zero dependencies. A single HTML file runs directly in the browser, compatible with the file:// protocol.</w:t>
      </w:r>
    </w:p>
    <w:p>
      <w:pPr>
        <w:pStyle w:val="Heading1"/>
      </w:pPr>
      <w:r>
        <w:rPr>
          <w:color w:val="1E3A5F"/>
        </w:rPr>
        <w:t>项目结构</w:t>
      </w:r>
    </w:p>
    <w:p>
      <w:pPr>
        <w:spacing w:before="0" w:after="120"/>
      </w:pPr>
      <w:r>
        <w:rPr>
          <w:i/>
          <w:color w:val="777777"/>
          <w:sz w:val="19"/>
        </w:rPr>
        <w:t>Project Structure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文件 / File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行 / Lines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职责 / Responsibility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339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HTML 骨架 + 内联 CSS / HTML shell + inline CSS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src/config.js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常量与枚举 / Constants &amp; enums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src/physics.js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数值积分、理论周期、能量 / Numerical integration, period, energy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src/force-arrow.js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通用矢量箭头 / Generic vector arrow renderer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src/pendulum-renderer.js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单摆场景渲染 / Pendulum scene rendering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src/spring-renderer.js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弹簧振子场景渲染 / Spring oscillator scene rendering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src/waveform-renderer.js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双曲线波形图（位移 + 速度）/ Dual-curve waveform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src/phase-renderer.js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176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相空间时间渐变轨迹 / Phase space time-gradient trail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src/i18n.js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中英文翻译 / Bilingual i18n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src/report.js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智能实验报告生成 / Smart report generation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src/theme.js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深色模式切换 / Dark mode toggle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src/controls.js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UI 事件绑定 / UI event handlers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src/main.js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228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全局状态、主循环、初始化 / State, tick loop, init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简谐运动实验室.html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1617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合并版单文件 — 双击即用 / Merged single-file, open &amp; run</w:t>
            </w:r>
          </w:p>
        </w:tc>
      </w:tr>
    </w:tbl>
    <w:p/>
    <w:p>
      <w:pPr>
        <w:pStyle w:val="Heading1"/>
      </w:pPr>
      <w:r>
        <w:rPr>
          <w:color w:val="1E3A5F"/>
        </w:rPr>
        <w:t>功能详情</w:t>
      </w:r>
    </w:p>
    <w:p>
      <w:pPr>
        <w:spacing w:before="0" w:after="120"/>
      </w:pPr>
      <w:r>
        <w:rPr>
          <w:i/>
          <w:color w:val="777777"/>
          <w:sz w:val="19"/>
        </w:rPr>
        <w:t>Features</w:t>
      </w:r>
    </w:p>
    <w:p>
      <w:pPr>
        <w:pStyle w:val="Heading2"/>
      </w:pPr>
      <w:r>
        <w:rPr>
          <w:color w:val="1E3A5F"/>
        </w:rPr>
        <w:t>双模式物理模拟</w:t>
      </w:r>
    </w:p>
    <w:p>
      <w:pPr>
        <w:spacing w:before="0" w:after="120"/>
      </w:pPr>
      <w:r>
        <w:rPr>
          <w:i/>
          <w:color w:val="777777"/>
          <w:sz w:val="19"/>
        </w:rPr>
        <w:t>Dual-Mode Physics Simulation</w:t>
      </w:r>
    </w:p>
    <w:p>
      <w:pPr>
        <w:pStyle w:val="ListBullet"/>
      </w:pPr>
      <w:r>
        <w:t>单摆</w:t>
      </w:r>
    </w:p>
    <w:p>
      <w:pPr>
        <w:spacing w:before="0" w:after="120"/>
      </w:pPr>
      <w:r>
        <w:rPr>
          <w:i/>
          <w:color w:val="777777"/>
          <w:sz w:val="19"/>
        </w:rPr>
        <w:t>Pendulum</w:t>
      </w:r>
    </w:p>
    <w:p>
      <w:pPr>
        <w:pStyle w:val="ListBullet2"/>
      </w:pPr>
      <w:r>
        <w:t>基于数值积分（RK1）实时求解运动方程。显示角位移 θ、角速度 ω、周期 T。支持小角度近似（&lt;15°）和大角度摆动，自动显示警告提示。</w:t>
      </w:r>
    </w:p>
    <w:p>
      <w:pPr>
        <w:spacing w:before="0" w:after="120"/>
      </w:pPr>
      <w:r>
        <w:rPr>
          <w:i/>
          <w:color w:val="777777"/>
          <w:sz w:val="19"/>
        </w:rPr>
        <w:t>Real-time numerical integration (RK1). Displays angular displacement θ, angular velocity ω, and period T. Supports small-angle approximation (&lt;15°) and large-angle swing with automatic warning.</w:t>
      </w:r>
    </w:p>
    <w:p>
      <w:pPr>
        <w:pStyle w:val="ListBullet"/>
      </w:pPr>
      <w:r>
        <w:t>弹簧振子</w:t>
      </w:r>
    </w:p>
    <w:p>
      <w:pPr>
        <w:spacing w:before="0" w:after="120"/>
      </w:pPr>
      <w:r>
        <w:rPr>
          <w:i/>
          <w:color w:val="777777"/>
          <w:sz w:val="19"/>
        </w:rPr>
        <w:t>Spring Oscillator</w:t>
      </w:r>
    </w:p>
    <w:p>
      <w:pPr>
        <w:pStyle w:val="ListBullet2"/>
      </w:pPr>
      <w:r>
        <w:t>基于 Hooke 定律 F = −kx 实时计算。显示位移 x、速度 v、加速度 a、振幅 A。支持阻尼比 ζ 调节，模拟欠阻尼、临界阻尼、过阻尼。</w:t>
      </w:r>
    </w:p>
    <w:p>
      <w:pPr>
        <w:spacing w:before="0" w:after="120"/>
      </w:pPr>
      <w:r>
        <w:rPr>
          <w:i/>
          <w:color w:val="777777"/>
          <w:sz w:val="19"/>
        </w:rPr>
        <w:t>Hooke's Law F = −kx in real time. Displays displacement x, velocity v, acceleration a, and amplitude A. Adjustable damping ratio ζ: under-damped, critically-damped, over-damped.</w:t>
      </w:r>
    </w:p>
    <w:p>
      <w:pPr>
        <w:pStyle w:val="Heading2"/>
      </w:pPr>
      <w:r>
        <w:rPr>
          <w:color w:val="1E3A5F"/>
        </w:rPr>
        <w:t>可视化系统</w:t>
      </w:r>
    </w:p>
    <w:p>
      <w:pPr>
        <w:spacing w:before="0" w:after="120"/>
      </w:pPr>
      <w:r>
        <w:rPr>
          <w:i/>
          <w:color w:val="777777"/>
          <w:sz w:val="19"/>
        </w:rPr>
        <w:t>Visualization System</w:t>
      </w:r>
    </w:p>
    <w:p>
      <w:pPr>
        <w:pStyle w:val="ListBullet"/>
      </w:pPr>
      <w:r>
        <w:t>主场景 Canvas：弹簧/单摆实时动画，高清屏适配（devicePixelRatio）</w:t>
      </w:r>
    </w:p>
    <w:p>
      <w:pPr>
        <w:spacing w:before="0" w:after="120"/>
      </w:pPr>
      <w:r>
        <w:rPr>
          <w:i/>
          <w:color w:val="777777"/>
          <w:sz w:val="19"/>
        </w:rPr>
        <w:t>Main canvas: real-time spring/pendulum animation, HiDPI-aware (devicePixelRatio)</w:t>
      </w:r>
    </w:p>
    <w:p>
      <w:pPr>
        <w:pStyle w:val="ListBullet"/>
      </w:pPr>
      <w:r>
        <w:t>波形图：位移（深蓝）+ 速度（橙红）双曲线叠加，组合自适应缩放</w:t>
      </w:r>
    </w:p>
    <w:p>
      <w:pPr>
        <w:spacing w:before="0" w:after="120"/>
      </w:pPr>
      <w:r>
        <w:rPr>
          <w:i/>
          <w:color w:val="777777"/>
          <w:sz w:val="19"/>
        </w:rPr>
        <w:t>Waveform: displacement (dark blue) + velocity (orange-red) dual curves with combined auto-scale</w:t>
      </w:r>
    </w:p>
    <w:p>
      <w:pPr>
        <w:pStyle w:val="ListBullet"/>
      </w:pPr>
      <w:r>
        <w:t>相空间图：时间渐变轨迹（旧→新：淡→深），红色状态标记 + 方向箭头</w:t>
      </w:r>
    </w:p>
    <w:p>
      <w:pPr>
        <w:spacing w:before="0" w:after="120"/>
      </w:pPr>
      <w:r>
        <w:rPr>
          <w:i/>
          <w:color w:val="777777"/>
          <w:sz w:val="19"/>
        </w:rPr>
        <w:t>Phase space: time-gradient trail (old→new: faint→deep), red marker dot + direction arrow</w:t>
      </w:r>
    </w:p>
    <w:p>
      <w:pPr>
        <w:pStyle w:val="ListBullet"/>
      </w:pPr>
      <w:r>
        <w:t>力矢量叠加：绿色 F=−kx + 橙色 mg + 紫色位移 x，三色区分</w:t>
      </w:r>
    </w:p>
    <w:p>
      <w:pPr>
        <w:spacing w:before="0" w:after="120"/>
      </w:pPr>
      <w:r>
        <w:rPr>
          <w:i/>
          <w:color w:val="777777"/>
          <w:sz w:val="19"/>
        </w:rPr>
        <w:t>Force overlay: green F=−kx + orange mg + violet displacement x, three distinct colors</w:t>
      </w:r>
    </w:p>
    <w:p>
      <w:pPr>
        <w:pStyle w:val="Heading2"/>
      </w:pPr>
      <w:r>
        <w:rPr>
          <w:color w:val="1E3A5F"/>
        </w:rPr>
        <w:t>智能实验报告</w:t>
      </w:r>
    </w:p>
    <w:p>
      <w:pPr>
        <w:spacing w:before="0" w:after="120"/>
      </w:pPr>
      <w:r>
        <w:rPr>
          <w:i/>
          <w:color w:val="777777"/>
          <w:sz w:val="19"/>
        </w:rPr>
        <w:t>Smart Experiment Report</w:t>
      </w:r>
    </w:p>
    <w:p>
      <w:pPr>
        <w:pStyle w:val="ListBullet"/>
      </w:pPr>
      <w:r>
        <w:t>周期误差分析：实测 vs 理论，自动计算偏差百分比</w:t>
      </w:r>
    </w:p>
    <w:p>
      <w:pPr>
        <w:spacing w:before="0" w:after="120"/>
      </w:pPr>
      <w:r>
        <w:rPr>
          <w:i/>
          <w:color w:val="777777"/>
          <w:sz w:val="19"/>
        </w:rPr>
        <w:t>Period error analysis: measured vs theoretical, auto-calculates deviation %</w:t>
      </w:r>
    </w:p>
    <w:p>
      <w:pPr>
        <w:pStyle w:val="ListBullet"/>
      </w:pPr>
      <w:r>
        <w:t>能量守恒分析：KE + PE 柱状图对比，能量漂移百分比实时追踪</w:t>
      </w:r>
    </w:p>
    <w:p>
      <w:pPr>
        <w:spacing w:before="0" w:after="120"/>
      </w:pPr>
      <w:r>
        <w:rPr>
          <w:i/>
          <w:color w:val="777777"/>
          <w:sz w:val="19"/>
        </w:rPr>
        <w:t>Energy analysis: KE/PE bar chart, real-time energy drift tracking</w:t>
      </w:r>
    </w:p>
    <w:p>
      <w:pPr>
        <w:pStyle w:val="ListBullet"/>
      </w:pPr>
      <w:r>
        <w:t>自动结论：&lt;1% 完美吻合 / 1–5% 良好一致 / &gt;5% 偏差较大</w:t>
      </w:r>
    </w:p>
    <w:p>
      <w:pPr>
        <w:spacing w:before="0" w:after="120"/>
      </w:pPr>
      <w:r>
        <w:rPr>
          <w:i/>
          <w:color w:val="777777"/>
          <w:sz w:val="19"/>
        </w:rPr>
        <w:t>Auto conclusion: &lt;1% perfect / 1–5% good / &gt;5% significant deviation</w:t>
      </w:r>
    </w:p>
    <w:p>
      <w:pPr>
        <w:pStyle w:val="ListBullet"/>
      </w:pPr>
      <w:r>
        <w:t>一键打印：独立报告窗口，包含所有参数、结果、分析和观察</w:t>
      </w:r>
    </w:p>
    <w:p>
      <w:pPr>
        <w:spacing w:before="0" w:after="120"/>
      </w:pPr>
      <w:r>
        <w:rPr>
          <w:i/>
          <w:color w:val="777777"/>
          <w:sz w:val="19"/>
        </w:rPr>
        <w:t>One-click print: standalone report window with all parameters, results, and observations</w:t>
      </w:r>
    </w:p>
    <w:p>
      <w:pPr>
        <w:pStyle w:val="Heading2"/>
      </w:pPr>
      <w:r>
        <w:rPr>
          <w:color w:val="1E3A5F"/>
        </w:rPr>
        <w:t>其他功能</w:t>
      </w:r>
    </w:p>
    <w:p>
      <w:pPr>
        <w:spacing w:before="0" w:after="120"/>
      </w:pPr>
      <w:r>
        <w:rPr>
          <w:i/>
          <w:color w:val="777777"/>
          <w:sz w:val="19"/>
        </w:rPr>
        <w:t>Additional Features</w:t>
      </w:r>
    </w:p>
    <w:p>
      <w:pPr>
        <w:pStyle w:val="ListBullet"/>
      </w:pPr>
      <w:r>
        <w:t>中英文双语切换</w:t>
      </w:r>
    </w:p>
    <w:p>
      <w:pPr>
        <w:spacing w:before="0" w:after="120"/>
      </w:pPr>
      <w:r>
        <w:rPr>
          <w:i/>
          <w:color w:val="777777"/>
          <w:sz w:val="19"/>
        </w:rPr>
        <w:t>Bilingual: 中文 / English</w:t>
      </w:r>
    </w:p>
    <w:p>
      <w:pPr>
        <w:pStyle w:val="ListBullet"/>
      </w:pPr>
      <w:r>
        <w:t>深色/亮色模式，localStorage 记忆偏好</w:t>
      </w:r>
    </w:p>
    <w:p>
      <w:pPr>
        <w:spacing w:before="0" w:after="120"/>
      </w:pPr>
      <w:r>
        <w:rPr>
          <w:i/>
          <w:color w:val="777777"/>
          <w:sz w:val="19"/>
        </w:rPr>
        <w:t>Dark/light mode with localStorage persistence</w:t>
      </w:r>
    </w:p>
    <w:p>
      <w:pPr>
        <w:pStyle w:val="ListBullet"/>
      </w:pPr>
      <w:r>
        <w:t>时间缩放 0.25x / 0.5x / 1x / 2x / 4x</w:t>
      </w:r>
    </w:p>
    <w:p>
      <w:pPr>
        <w:spacing w:before="0" w:after="120"/>
      </w:pPr>
      <w:r>
        <w:rPr>
          <w:i/>
          <w:color w:val="777777"/>
          <w:sz w:val="19"/>
        </w:rPr>
        <w:t>Time scale: 0.25x / 0.5x / 1x / 2x / 4x</w:t>
      </w:r>
    </w:p>
    <w:p>
      <w:pPr>
        <w:pStyle w:val="ListBullet"/>
      </w:pPr>
      <w:r>
        <w:t>重力预设：地球 9.81 / 月球 1.62 / 火星 3.71</w:t>
      </w:r>
    </w:p>
    <w:p>
      <w:pPr>
        <w:spacing w:before="0" w:after="120"/>
      </w:pPr>
      <w:r>
        <w:rPr>
          <w:i/>
          <w:color w:val="777777"/>
          <w:sz w:val="19"/>
        </w:rPr>
        <w:t>Gravity presets: Earth 9.81 / Moon 1.62 / Mars 3.71</w:t>
      </w:r>
    </w:p>
    <w:p>
      <w:pPr>
        <w:pStyle w:val="ListBullet"/>
      </w:pPr>
      <w:r>
        <w:t>阻尼比 ζ 0–2 连续可调</w:t>
      </w:r>
    </w:p>
    <w:p>
      <w:pPr>
        <w:spacing w:before="0" w:after="120"/>
      </w:pPr>
      <w:r>
        <w:rPr>
          <w:i/>
          <w:color w:val="777777"/>
          <w:sz w:val="19"/>
        </w:rPr>
        <w:t>Damping ratio ζ continuously adjustable 0–2</w:t>
      </w:r>
    </w:p>
    <w:p>
      <w:pPr>
        <w:pStyle w:val="ListBullet"/>
      </w:pPr>
      <w:r>
        <w:t>双摆对比：不同质量并排，验证周期与质量无关</w:t>
      </w:r>
    </w:p>
    <w:p>
      <w:pPr>
        <w:spacing w:before="0" w:after="120"/>
      </w:pPr>
      <w:r>
        <w:rPr>
          <w:i/>
          <w:color w:val="777777"/>
          <w:sz w:val="19"/>
        </w:rPr>
        <w:t>Dual pendulum: side-by-side comparison, verifying period is mass-independent</w:t>
      </w:r>
    </w:p>
    <w:p>
      <w:pPr>
        <w:pStyle w:val="ListBullet"/>
      </w:pPr>
      <w:r>
        <w:t>暂停/重置控制</w:t>
      </w:r>
    </w:p>
    <w:p>
      <w:pPr>
        <w:spacing w:before="0" w:after="120"/>
      </w:pPr>
      <w:r>
        <w:rPr>
          <w:i/>
          <w:color w:val="777777"/>
          <w:sz w:val="19"/>
        </w:rPr>
        <w:t>Pause / Reset controls</w:t>
      </w:r>
    </w:p>
    <w:p>
      <w:pPr>
        <w:pStyle w:val="Heading1"/>
      </w:pPr>
      <w:r>
        <w:rPr>
          <w:color w:val="1E3A5F"/>
        </w:rPr>
        <w:t>使用方式</w:t>
      </w:r>
    </w:p>
    <w:p>
      <w:pPr>
        <w:spacing w:before="0" w:after="120"/>
      </w:pPr>
      <w:r>
        <w:rPr>
          <w:i/>
          <w:color w:val="777777"/>
          <w:sz w:val="19"/>
        </w:rPr>
        <w:t>How to Use</w:t>
      </w:r>
    </w:p>
    <w:p>
      <w:pPr>
        <w:pStyle w:val="ListBullet"/>
      </w:pPr>
      <w:r>
        <w:t>单文件版（推荐）</w:t>
      </w:r>
    </w:p>
    <w:p>
      <w:pPr>
        <w:spacing w:before="0" w:after="120"/>
      </w:pPr>
      <w:r>
        <w:rPr>
          <w:i/>
          <w:color w:val="777777"/>
          <w:sz w:val="19"/>
        </w:rPr>
        <w:t>Single-file (recommended)</w:t>
      </w:r>
    </w:p>
    <w:p>
      <w:pPr>
        <w:pStyle w:val="ListBullet2"/>
      </w:pPr>
      <w:r>
        <w:t>双击 简谐运动实验室.html 直接在浏览器中打开。</w:t>
      </w:r>
    </w:p>
    <w:p>
      <w:pPr>
        <w:spacing w:before="0" w:after="120"/>
      </w:pPr>
      <w:r>
        <w:rPr>
          <w:i/>
          <w:color w:val="777777"/>
          <w:sz w:val="19"/>
        </w:rPr>
        <w:t>Double-click 简谐运动实验室.html to open directly in your browser.</w:t>
      </w:r>
    </w:p>
    <w:p>
      <w:pPr>
        <w:pStyle w:val="ListBullet"/>
      </w:pPr>
      <w:r>
        <w:t>模块版</w:t>
      </w:r>
    </w:p>
    <w:p>
      <w:pPr>
        <w:spacing w:before="0" w:after="120"/>
      </w:pPr>
      <w:r>
        <w:rPr>
          <w:i/>
          <w:color w:val="777777"/>
          <w:sz w:val="19"/>
        </w:rPr>
        <w:t>Modular version</w:t>
      </w:r>
    </w:p>
    <w:p>
      <w:pPr>
        <w:pStyle w:val="ListBullet2"/>
      </w:pPr>
      <w:r>
        <w:t>浏览器打开 index.html（需 src/ 目录在同级目录下）。</w:t>
      </w:r>
    </w:p>
    <w:p>
      <w:pPr>
        <w:spacing w:before="0" w:after="120"/>
      </w:pPr>
      <w:r>
        <w:rPr>
          <w:i/>
          <w:color w:val="777777"/>
          <w:sz w:val="19"/>
        </w:rPr>
        <w:t>Open index.html in a browser (requires the src/ directory alongside it).</w:t>
      </w:r>
    </w:p>
    <w:p>
      <w:pPr>
        <w:pStyle w:val="ListBullet"/>
      </w:pPr>
      <w:r>
        <w:t>操作说明</w:t>
      </w:r>
    </w:p>
    <w:p>
      <w:pPr>
        <w:spacing w:before="0" w:after="120"/>
      </w:pPr>
      <w:r>
        <w:rPr>
          <w:i/>
          <w:color w:val="777777"/>
          <w:sz w:val="19"/>
        </w:rPr>
        <w:t>Controls</w:t>
      </w:r>
    </w:p>
    <w:p>
      <w:pPr>
        <w:pStyle w:val="ListBullet2"/>
      </w:pPr>
      <w:r>
        <w:t>顶部标签切换单摆/弹簧模式</w:t>
      </w:r>
    </w:p>
    <w:p>
      <w:pPr>
        <w:spacing w:before="0" w:after="120"/>
      </w:pPr>
      <w:r>
        <w:rPr>
          <w:i/>
          <w:color w:val="777777"/>
          <w:sz w:val="19"/>
        </w:rPr>
        <w:t>Top tabs switch between pendulum and spring modes.</w:t>
      </w:r>
    </w:p>
    <w:p>
      <w:pPr>
        <w:pStyle w:val="ListBullet2"/>
      </w:pPr>
      <w:r>
        <w:t>右侧滑块调节物理参数</w:t>
      </w:r>
    </w:p>
    <w:p>
      <w:pPr>
        <w:spacing w:before="0" w:after="120"/>
      </w:pPr>
      <w:r>
        <w:rPr>
          <w:i/>
          <w:color w:val="777777"/>
          <w:sz w:val="19"/>
        </w:rPr>
        <w:t>Right-side sliders adjust physical parameters.</w:t>
      </w:r>
    </w:p>
    <w:p>
      <w:pPr>
        <w:pStyle w:val="ListBullet2"/>
      </w:pPr>
      <w:r>
        <w:t>"力矢量"按钮显示受力，"位移方向"按钮显示位移箭头（仅弹簧）</w:t>
      </w:r>
    </w:p>
    <w:p>
      <w:pPr>
        <w:spacing w:before="0" w:after="120"/>
      </w:pPr>
      <w:r>
        <w:rPr>
          <w:i/>
          <w:color w:val="777777"/>
          <w:sz w:val="19"/>
        </w:rPr>
        <w:t>"Forces" button shows force vectors; "Displacement" button shows displacement arrow (spring only).</w:t>
      </w:r>
    </w:p>
    <w:p>
      <w:pPr>
        <w:pStyle w:val="ListBullet2"/>
      </w:pPr>
      <w:r>
        <w:t>"生成报告"按钮弹出完整实验报告</w:t>
      </w:r>
    </w:p>
    <w:p>
      <w:pPr>
        <w:spacing w:before="0" w:after="120"/>
      </w:pPr>
      <w:r>
        <w:rPr>
          <w:i/>
          <w:color w:val="777777"/>
          <w:sz w:val="19"/>
        </w:rPr>
        <w:t>"Generate Report" opens a full experiment report window.</w:t>
      </w:r>
    </w:p>
    <w:p>
      <w:pPr>
        <w:pStyle w:val="ListBullet2"/>
      </w:pPr>
      <w:r>
        <w:t>右上角按钮切换语言和主题</w:t>
      </w:r>
    </w:p>
    <w:p>
      <w:pPr>
        <w:spacing w:before="0" w:after="120"/>
      </w:pPr>
      <w:r>
        <w:rPr>
          <w:i/>
          <w:color w:val="777777"/>
          <w:sz w:val="19"/>
        </w:rPr>
        <w:t>Top-right buttons toggle language and dark/light theme.</w:t>
      </w:r>
    </w:p>
    <w:p>
      <w:pPr>
        <w:pStyle w:val="Heading1"/>
      </w:pPr>
      <w:r>
        <w:rPr>
          <w:color w:val="1E3A5F"/>
        </w:rPr>
        <w:t>技术架构</w:t>
      </w:r>
    </w:p>
    <w:p>
      <w:pPr>
        <w:spacing w:before="0" w:after="120"/>
      </w:pPr>
      <w:r>
        <w:rPr>
          <w:i/>
          <w:color w:val="777777"/>
          <w:sz w:val="19"/>
        </w:rPr>
        <w:t>Technical Architecture</w:t>
      </w:r>
    </w:p>
    <w:p>
      <w:pPr>
        <w:pStyle w:val="ListBullet"/>
      </w:pPr>
      <w:r>
        <w:t>渲染引擎：Canvas 2D API，requestAnimationFrame 驱动主循环（60fps）</w:t>
      </w:r>
    </w:p>
    <w:p>
      <w:pPr>
        <w:spacing w:before="0" w:after="120"/>
      </w:pPr>
      <w:r>
        <w:rPr>
          <w:i/>
          <w:color w:val="777777"/>
          <w:sz w:val="19"/>
        </w:rPr>
        <w:t>Rendering: Canvas 2D API, requestAnimationFrame-driven main loop at 60fps</w:t>
      </w:r>
    </w:p>
    <w:p>
      <w:pPr>
        <w:pStyle w:val="ListBullet"/>
      </w:pPr>
      <w:r>
        <w:t>物理引擎：一阶欧拉数值积分（dt = 1/60s），每帧一步</w:t>
      </w:r>
    </w:p>
    <w:p>
      <w:pPr>
        <w:spacing w:before="0" w:after="120"/>
      </w:pPr>
      <w:r>
        <w:rPr>
          <w:i/>
          <w:color w:val="777777"/>
          <w:sz w:val="19"/>
        </w:rPr>
        <w:t>Physics: first-order Euler integration (dt = 1/60s), one step per frame</w:t>
      </w:r>
    </w:p>
    <w:p>
      <w:pPr>
        <w:pStyle w:val="ListBullet"/>
      </w:pPr>
      <w:r>
        <w:t>周期检测：零交叉检测算法（detectRise），滑动窗口平均消抖</w:t>
      </w:r>
    </w:p>
    <w:p>
      <w:pPr>
        <w:spacing w:before="0" w:after="120"/>
      </w:pPr>
      <w:r>
        <w:rPr>
          <w:i/>
          <w:color w:val="777777"/>
          <w:sz w:val="19"/>
        </w:rPr>
        <w:t>Period detection: zero-crossing algorithm (detectRise) with sliding-window averaging</w:t>
      </w:r>
    </w:p>
    <w:p>
      <w:pPr>
        <w:pStyle w:val="ListBullet"/>
      </w:pPr>
      <w:r>
        <w:t>模块加载：var / function 声明共享（非 ES module），兼容 file:// 协议</w:t>
      </w:r>
    </w:p>
    <w:p>
      <w:pPr>
        <w:spacing w:before="0" w:after="120"/>
      </w:pPr>
      <w:r>
        <w:rPr>
          <w:i/>
          <w:color w:val="777777"/>
          <w:sz w:val="19"/>
        </w:rPr>
        <w:t>Module system: var/function declarations for cross-file sharing (not ES modules), file:// compatible</w:t>
      </w:r>
    </w:p>
    <w:p>
      <w:pPr>
        <w:pStyle w:val="ListBullet"/>
      </w:pPr>
      <w:r>
        <w:t>报告生成：window.open() + document.write() 创建独立报告窗口</w:t>
      </w:r>
    </w:p>
    <w:p>
      <w:pPr>
        <w:spacing w:before="0" w:after="120"/>
      </w:pPr>
      <w:r>
        <w:rPr>
          <w:i/>
          <w:color w:val="777777"/>
          <w:sz w:val="19"/>
        </w:rPr>
        <w:t>Report: window.open() + document.write() creates standalone report window</w:t>
      </w:r>
    </w:p>
    <w:p/>
    <w:p>
      <w:pPr>
        <w:jc w:val="center"/>
      </w:pPr>
      <w:r>
        <w:rPr>
          <w:color w:val="BBBBBB"/>
          <w:sz w:val="20"/>
        </w:rPr>
        <w:t>— End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