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93884" w:rsidR="007069C8" w:rsidP="00393884" w:rsidRDefault="00B65B00" w14:paraId="4B9AAA2E" w14:textId="25A568F9">
      <w:pPr>
        <w:pStyle w:val="Prrafodelista"/>
        <w:numPr>
          <w:ilvl w:val="0"/>
          <w:numId w:val="6"/>
        </w:numPr>
        <w:rPr>
          <w:b/>
          <w:bCs/>
        </w:rPr>
      </w:pPr>
      <w:r w:rsidRPr="00393884">
        <w:rPr>
          <w:b/>
          <w:bCs/>
        </w:rPr>
        <w:t>CONTEXTO:</w:t>
      </w:r>
    </w:p>
    <w:p w:rsidR="007069C8" w:rsidRDefault="007069C8" w14:paraId="297AB93D" w14:textId="51E14ED9">
      <w:r w:rsidRPr="007069C8">
        <w:t xml:space="preserve">Actúa como consultor experto en SAP S/4 HANA Public Cloud, y experto en casos de uso de IA en JOULE. </w:t>
      </w:r>
    </w:p>
    <w:p w:rsidRPr="00393884" w:rsidR="007069C8" w:rsidP="00393884" w:rsidRDefault="00B65B00" w14:paraId="126C4C6B" w14:textId="32EC8C60">
      <w:pPr>
        <w:pStyle w:val="Prrafodelista"/>
        <w:numPr>
          <w:ilvl w:val="0"/>
          <w:numId w:val="6"/>
        </w:numPr>
        <w:rPr>
          <w:b/>
          <w:bCs/>
        </w:rPr>
      </w:pPr>
      <w:r w:rsidRPr="00393884">
        <w:rPr>
          <w:b/>
          <w:bCs/>
        </w:rPr>
        <w:t>OBJETO DE ANÁLISIS:</w:t>
      </w:r>
    </w:p>
    <w:p w:rsidR="007069C8" w:rsidRDefault="007069C8" w14:paraId="689D1972" w14:textId="3CCC3357">
      <w:r w:rsidRPr="007069C8">
        <w:t>Analiza el caso de uso J</w:t>
      </w:r>
      <w:r w:rsidR="005260E2">
        <w:t>600</w:t>
      </w:r>
      <w:r w:rsidRPr="007069C8">
        <w:t xml:space="preserve">" </w:t>
      </w:r>
      <w:proofErr w:type="spellStart"/>
      <w:r w:rsidR="00054C21">
        <w:t>Loule</w:t>
      </w:r>
      <w:proofErr w:type="spellEnd"/>
      <w:r w:rsidR="00054C21">
        <w:t xml:space="preserve"> With SAP Multibank </w:t>
      </w:r>
      <w:proofErr w:type="spellStart"/>
      <w:r w:rsidR="00054C21">
        <w:t>Connect</w:t>
      </w:r>
      <w:r w:rsidR="00D314BA">
        <w:t>ivity</w:t>
      </w:r>
      <w:proofErr w:type="spellEnd"/>
      <w:r w:rsidRPr="007069C8">
        <w:t>"</w:t>
      </w:r>
    </w:p>
    <w:p w:rsidRPr="0024238C" w:rsidR="007069C8" w:rsidP="0024238C" w:rsidRDefault="007069C8" w14:paraId="56D588AB" w14:textId="16C0AC88">
      <w:pPr>
        <w:ind w:left="708"/>
        <w:rPr>
          <w:b/>
          <w:bCs/>
        </w:rPr>
      </w:pPr>
      <w:r w:rsidRPr="0024238C">
        <w:rPr>
          <w:b/>
          <w:bCs/>
        </w:rPr>
        <w:t>Instrucciones</w:t>
      </w:r>
    </w:p>
    <w:p w:rsidR="007069C8" w:rsidP="00393884" w:rsidRDefault="00393884" w14:paraId="0A42FD59" w14:textId="5E179A80">
      <w:r>
        <w:t xml:space="preserve">Lista de </w:t>
      </w:r>
      <w:proofErr w:type="spellStart"/>
      <w:r w:rsidR="007069C8">
        <w:t>Prerequisitos</w:t>
      </w:r>
      <w:proofErr w:type="spellEnd"/>
      <w:r w:rsidR="007069C8">
        <w:t xml:space="preserve"> para la activación</w:t>
      </w:r>
    </w:p>
    <w:p w:rsidRPr="00393884" w:rsidR="00393884" w:rsidP="00393884" w:rsidRDefault="00393884" w14:paraId="6B1708E5" w14:textId="77777777">
      <w:pPr>
        <w:pStyle w:val="Prrafodelista"/>
        <w:numPr>
          <w:ilvl w:val="0"/>
          <w:numId w:val="4"/>
        </w:numPr>
      </w:pPr>
      <w:r w:rsidRPr="00393884">
        <w:t>Incluye, cuando aplique:</w:t>
      </w:r>
    </w:p>
    <w:p w:rsidRPr="00393884" w:rsidR="00393884" w:rsidP="00393884" w:rsidRDefault="00393884" w14:paraId="6DBD2FE0" w14:textId="77777777">
      <w:pPr>
        <w:pStyle w:val="Prrafodelista"/>
        <w:numPr>
          <w:ilvl w:val="0"/>
          <w:numId w:val="4"/>
        </w:numPr>
      </w:pPr>
      <w:r w:rsidRPr="00393884">
        <w:t xml:space="preserve">Producto o componente SAP requerido. </w:t>
      </w:r>
    </w:p>
    <w:p w:rsidRPr="00393884" w:rsidR="00393884" w:rsidP="00393884" w:rsidRDefault="00393884" w14:paraId="0DE299CB" w14:textId="77777777">
      <w:pPr>
        <w:pStyle w:val="Prrafodelista"/>
        <w:numPr>
          <w:ilvl w:val="0"/>
          <w:numId w:val="4"/>
        </w:numPr>
      </w:pPr>
      <w:r w:rsidRPr="00393884">
        <w:t xml:space="preserve">Licenciamiento, </w:t>
      </w:r>
      <w:proofErr w:type="spellStart"/>
      <w:r w:rsidRPr="00393884">
        <w:t>entitlement</w:t>
      </w:r>
      <w:proofErr w:type="spellEnd"/>
      <w:r w:rsidRPr="00393884">
        <w:t xml:space="preserve"> o paquete requerido. </w:t>
      </w:r>
    </w:p>
    <w:p w:rsidRPr="00393884" w:rsidR="00393884" w:rsidP="00393884" w:rsidRDefault="00393884" w14:paraId="4932A623" w14:textId="77777777">
      <w:pPr>
        <w:pStyle w:val="Prrafodelista"/>
        <w:numPr>
          <w:ilvl w:val="0"/>
          <w:numId w:val="4"/>
        </w:numPr>
      </w:pPr>
      <w:r w:rsidRPr="00393884">
        <w:t xml:space="preserve">Scope </w:t>
      </w:r>
      <w:proofErr w:type="spellStart"/>
      <w:r w:rsidRPr="00393884">
        <w:t>item</w:t>
      </w:r>
      <w:proofErr w:type="spellEnd"/>
      <w:r w:rsidRPr="00393884">
        <w:t xml:space="preserve"> relacionado, si SAP lo indica oficialmente. </w:t>
      </w:r>
    </w:p>
    <w:p w:rsidRPr="00393884" w:rsidR="00393884" w:rsidP="00393884" w:rsidRDefault="00393884" w14:paraId="371C58B1" w14:textId="77777777">
      <w:pPr>
        <w:pStyle w:val="Prrafodelista"/>
        <w:numPr>
          <w:ilvl w:val="0"/>
          <w:numId w:val="4"/>
        </w:numPr>
      </w:pPr>
      <w:r w:rsidRPr="00393884">
        <w:t xml:space="preserve">Aplicación, </w:t>
      </w:r>
      <w:proofErr w:type="gramStart"/>
      <w:r w:rsidRPr="00393884">
        <w:t>app</w:t>
      </w:r>
      <w:proofErr w:type="gramEnd"/>
      <w:r w:rsidRPr="00393884">
        <w:t xml:space="preserve"> Fiori, servicio, escenario de comunicación o componente técnico requerido. </w:t>
      </w:r>
    </w:p>
    <w:p w:rsidRPr="00393884" w:rsidR="00393884" w:rsidP="00393884" w:rsidRDefault="00393884" w14:paraId="55835F2F" w14:textId="77777777">
      <w:pPr>
        <w:pStyle w:val="Prrafodelista"/>
        <w:numPr>
          <w:ilvl w:val="0"/>
          <w:numId w:val="4"/>
        </w:numPr>
      </w:pPr>
      <w:r w:rsidRPr="00393884">
        <w:t xml:space="preserve">Datos maestros o datos transaccionales previos requeridos por SAP. </w:t>
      </w:r>
    </w:p>
    <w:p w:rsidRPr="00393884" w:rsidR="00393884" w:rsidP="00393884" w:rsidRDefault="00393884" w14:paraId="2BE76298" w14:textId="77777777">
      <w:pPr>
        <w:pStyle w:val="Prrafodelista"/>
        <w:numPr>
          <w:ilvl w:val="0"/>
          <w:numId w:val="4"/>
        </w:numPr>
      </w:pPr>
      <w:r w:rsidRPr="00393884">
        <w:t xml:space="preserve">Restricciones funcionales, técnicas o de idioma descritas por SAP. </w:t>
      </w:r>
    </w:p>
    <w:p w:rsidRPr="00393884" w:rsidR="00393884" w:rsidP="00393884" w:rsidRDefault="00393884" w14:paraId="66BE36DC" w14:textId="77777777">
      <w:pPr>
        <w:pStyle w:val="Prrafodelista"/>
        <w:numPr>
          <w:ilvl w:val="0"/>
          <w:numId w:val="4"/>
        </w:numPr>
      </w:pPr>
      <w:r w:rsidRPr="00393884">
        <w:t>No incluyas como prerrequisito nada que no esté explícitamente soportado por fuentes SAP.</w:t>
      </w:r>
    </w:p>
    <w:p w:rsidR="00393884" w:rsidP="00393884" w:rsidRDefault="00393884" w14:paraId="1E4C392B" w14:textId="77777777">
      <w:pPr>
        <w:pStyle w:val="Prrafodelista"/>
      </w:pPr>
    </w:p>
    <w:p w:rsidR="007069C8" w:rsidP="0024238C" w:rsidRDefault="00393884" w14:paraId="3BF51DAF" w14:textId="3D63B3D4">
      <w:pPr>
        <w:pStyle w:val="Prrafodelista"/>
        <w:numPr>
          <w:ilvl w:val="0"/>
          <w:numId w:val="8"/>
        </w:numPr>
      </w:pPr>
      <w:r>
        <w:t xml:space="preserve">Lista de Pasos a </w:t>
      </w:r>
      <w:proofErr w:type="gramStart"/>
      <w:r>
        <w:t xml:space="preserve">Paso </w:t>
      </w:r>
      <w:r w:rsidR="007069C8">
        <w:t>:</w:t>
      </w:r>
      <w:proofErr w:type="gramEnd"/>
      <w:r w:rsidR="007069C8">
        <w:t xml:space="preserve"> </w:t>
      </w:r>
      <w:r w:rsidRPr="00393884">
        <w:t xml:space="preserve">Lista únicamente los pasos que correspondan a una </w:t>
      </w:r>
      <w:r w:rsidRPr="0024238C">
        <w:rPr>
          <w:b/>
          <w:bCs/>
        </w:rPr>
        <w:t>acción real de activación o configuración estándar del caso de uso</w:t>
      </w:r>
      <w:r w:rsidRPr="00393884">
        <w:t>.</w:t>
      </w:r>
      <w:r w:rsidRPr="00393884">
        <w:t xml:space="preserve"> </w:t>
      </w:r>
      <w:r w:rsidRPr="00393884">
        <w:t xml:space="preserve">Si el caso de uso </w:t>
      </w:r>
      <w:r w:rsidRPr="0024238C">
        <w:rPr>
          <w:b/>
          <w:bCs/>
        </w:rPr>
        <w:t>viene disponible por defecto</w:t>
      </w:r>
      <w:r w:rsidRPr="00393884">
        <w:t xml:space="preserve"> una vez cumplidos los prerrequisitos, o si SAP no describe pasos específicos de activación/configuración, entonces </w:t>
      </w:r>
      <w:r w:rsidRPr="0024238C">
        <w:rPr>
          <w:b/>
          <w:bCs/>
        </w:rPr>
        <w:t>no registres pasos ni esfuerzo estimado</w:t>
      </w:r>
      <w:r w:rsidRPr="00393884">
        <w:t>.</w:t>
      </w:r>
    </w:p>
    <w:p w:rsidR="007069C8" w:rsidP="007069C8" w:rsidRDefault="007069C8" w14:paraId="13457325" w14:textId="47C4BA8C">
      <w:pPr>
        <w:ind w:left="708"/>
      </w:pPr>
      <w:r>
        <w:t>Para cada uno de los pasos, considera las siguientes columnas:</w:t>
      </w:r>
    </w:p>
    <w:p w:rsidR="007069C8" w:rsidP="007069C8" w:rsidRDefault="007069C8" w14:paraId="61EC40C7" w14:textId="0F0BC83C">
      <w:pPr>
        <w:pStyle w:val="Prrafodelista"/>
        <w:numPr>
          <w:ilvl w:val="0"/>
          <w:numId w:val="2"/>
        </w:numPr>
        <w:ind w:left="1428"/>
      </w:pPr>
      <w:r>
        <w:t>Actividad estándar</w:t>
      </w:r>
      <w:r w:rsidR="00393884">
        <w:t xml:space="preserve"> para activar el caso de uso</w:t>
      </w:r>
    </w:p>
    <w:p w:rsidR="007069C8" w:rsidP="007069C8" w:rsidRDefault="007069C8" w14:paraId="766E43CE" w14:textId="2C1237D9">
      <w:pPr>
        <w:pStyle w:val="Prrafodelista"/>
        <w:numPr>
          <w:ilvl w:val="0"/>
          <w:numId w:val="2"/>
        </w:numPr>
        <w:ind w:left="1428"/>
      </w:pPr>
      <w:r>
        <w:t>Objeto de configuración</w:t>
      </w:r>
    </w:p>
    <w:p w:rsidR="007069C8" w:rsidP="007069C8" w:rsidRDefault="007069C8" w14:paraId="7C93C6D9" w14:textId="25886481">
      <w:pPr>
        <w:pStyle w:val="Prrafodelista"/>
        <w:numPr>
          <w:ilvl w:val="0"/>
          <w:numId w:val="2"/>
        </w:numPr>
        <w:ind w:left="1428"/>
      </w:pPr>
      <w:r>
        <w:t>Tipo de configuración</w:t>
      </w:r>
      <w:r w:rsidR="00393884">
        <w:t>:</w:t>
      </w:r>
      <w:r>
        <w:t xml:space="preserve"> si es “General” cuando no tenga que hacerse una configuración particular por cada dato extraído y “Particular” cuando si </w:t>
      </w:r>
      <w:r>
        <w:t>tenga que hacerse una configuración particular por cada dato extraído</w:t>
      </w:r>
      <w:r>
        <w:t>, registra el nombre del dato particular</w:t>
      </w:r>
    </w:p>
    <w:p w:rsidR="007069C8" w:rsidP="007069C8" w:rsidRDefault="007069C8" w14:paraId="494D91E2" w14:textId="36B8E45A">
      <w:pPr>
        <w:pStyle w:val="Prrafodelista"/>
        <w:numPr>
          <w:ilvl w:val="0"/>
          <w:numId w:val="2"/>
        </w:numPr>
        <w:ind w:left="1428"/>
      </w:pPr>
      <w:r>
        <w:t>Consultor requerido</w:t>
      </w:r>
    </w:p>
    <w:p w:rsidR="007069C8" w:rsidP="007069C8" w:rsidRDefault="007069C8" w14:paraId="6DC7F487" w14:textId="3ED61711">
      <w:pPr>
        <w:pStyle w:val="Prrafodelista"/>
        <w:numPr>
          <w:ilvl w:val="0"/>
          <w:numId w:val="2"/>
        </w:numPr>
        <w:ind w:left="1428"/>
      </w:pPr>
      <w:r>
        <w:t>Tiempo estimado (en horas), considerando un Consultor nivel Medium</w:t>
      </w:r>
    </w:p>
    <w:p w:rsidR="00B65B00" w:rsidP="00B65B00" w:rsidRDefault="00B65B00" w14:paraId="509CAC26" w14:textId="77777777">
      <w:pPr>
        <w:pStyle w:val="Prrafodelista"/>
      </w:pPr>
    </w:p>
    <w:p w:rsidR="007069C8" w:rsidP="0024238C" w:rsidRDefault="00393884" w14:paraId="6FE92E9A" w14:textId="607855BF">
      <w:pPr>
        <w:pStyle w:val="Prrafodelista"/>
        <w:numPr>
          <w:ilvl w:val="0"/>
          <w:numId w:val="8"/>
        </w:numPr>
      </w:pPr>
      <w:r>
        <w:lastRenderedPageBreak/>
        <w:t xml:space="preserve">Lista de </w:t>
      </w:r>
      <w:r w:rsidR="007069C8">
        <w:t xml:space="preserve">Pasos </w:t>
      </w:r>
      <w:r>
        <w:t xml:space="preserve">adicionales </w:t>
      </w:r>
      <w:r w:rsidR="007069C8">
        <w:t>de validación: Incluye los siguientes pasos adicionales</w:t>
      </w:r>
      <w:r>
        <w:t>, en este capítulo</w:t>
      </w:r>
    </w:p>
    <w:p w:rsidR="007069C8" w:rsidP="007069C8" w:rsidRDefault="007069C8" w14:paraId="693D2497" w14:textId="563533AD">
      <w:pPr>
        <w:pStyle w:val="Prrafodelista"/>
        <w:numPr>
          <w:ilvl w:val="0"/>
          <w:numId w:val="2"/>
        </w:numPr>
        <w:ind w:left="1428"/>
      </w:pPr>
      <w:r>
        <w:t>Prueba unitaria del caso de uso con datos reales de prueba</w:t>
      </w:r>
    </w:p>
    <w:p w:rsidR="007069C8" w:rsidP="007069C8" w:rsidRDefault="007069C8" w14:paraId="560C7F07" w14:textId="11DC4A98">
      <w:pPr>
        <w:pStyle w:val="Prrafodelista"/>
        <w:numPr>
          <w:ilvl w:val="0"/>
          <w:numId w:val="2"/>
        </w:numPr>
        <w:ind w:left="1428"/>
      </w:pPr>
      <w:r>
        <w:t>Documentación para el cliente</w:t>
      </w:r>
    </w:p>
    <w:p w:rsidR="007069C8" w:rsidP="007069C8" w:rsidRDefault="007069C8" w14:paraId="1B51583C" w14:textId="097DB754">
      <w:pPr>
        <w:pStyle w:val="Prrafodelista"/>
        <w:numPr>
          <w:ilvl w:val="0"/>
          <w:numId w:val="2"/>
        </w:numPr>
        <w:ind w:left="1428"/>
      </w:pPr>
      <w:r>
        <w:t>Transferencia de conocimiento para el cliente</w:t>
      </w:r>
    </w:p>
    <w:p w:rsidR="00B65B00" w:rsidRDefault="00B65B00" w14:paraId="7BB6D448" w14:textId="77777777">
      <w:pPr>
        <w:rPr>
          <w:b/>
          <w:bCs/>
        </w:rPr>
      </w:pPr>
    </w:p>
    <w:p w:rsidR="007069C8" w:rsidP="0024238C" w:rsidRDefault="00B65B00" w14:paraId="3B95AE90" w14:textId="1C762593">
      <w:pPr>
        <w:pStyle w:val="Prrafodelista"/>
        <w:numPr>
          <w:ilvl w:val="0"/>
          <w:numId w:val="8"/>
        </w:numPr>
        <w:rPr>
          <w:b/>
          <w:bCs/>
        </w:rPr>
      </w:pPr>
      <w:r w:rsidRPr="0024238C">
        <w:rPr>
          <w:b/>
          <w:bCs/>
        </w:rPr>
        <w:t>CONSIDERACIONES:</w:t>
      </w:r>
    </w:p>
    <w:p w:rsidR="007069C8" w:rsidP="007069C8" w:rsidRDefault="007069C8" w14:paraId="4E95D3C1" w14:textId="1E465AD1">
      <w:pPr>
        <w:pStyle w:val="Prrafodelista"/>
        <w:numPr>
          <w:ilvl w:val="0"/>
          <w:numId w:val="1"/>
        </w:numPr>
      </w:pPr>
      <w:r>
        <w:t>Sólo contempla activación estándar, sin necesidades adicionales del cliente</w:t>
      </w:r>
    </w:p>
    <w:p w:rsidR="007069C8" w:rsidP="007069C8" w:rsidRDefault="007069C8" w14:paraId="62B9CBB8" w14:textId="37851751">
      <w:pPr>
        <w:pStyle w:val="Prrafodelista"/>
        <w:numPr>
          <w:ilvl w:val="0"/>
          <w:numId w:val="1"/>
        </w:numPr>
      </w:pPr>
      <w:r>
        <w:t>No inventes, utiliza únicamente fuentes confiables de SAP</w:t>
      </w:r>
    </w:p>
    <w:p w:rsidR="00B65B00" w:rsidP="007069C8" w:rsidRDefault="00B65B00" w14:paraId="441BED8C" w14:textId="3C233414">
      <w:pPr>
        <w:pStyle w:val="Prrafodelista"/>
        <w:numPr>
          <w:ilvl w:val="0"/>
          <w:numId w:val="1"/>
        </w:numPr>
      </w:pPr>
      <w:r>
        <w:t>Consideraciones adicionales “especiales” descritas por SAP en la guía</w:t>
      </w:r>
    </w:p>
    <w:sectPr w:rsidR="00B65B0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544"/>
    <w:multiLevelType w:val="hybridMultilevel"/>
    <w:tmpl w:val="0B6ECC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84439"/>
    <w:multiLevelType w:val="hybridMultilevel"/>
    <w:tmpl w:val="6276B4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172E2"/>
    <w:multiLevelType w:val="hybridMultilevel"/>
    <w:tmpl w:val="39D2881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E4C93"/>
    <w:multiLevelType w:val="hybridMultilevel"/>
    <w:tmpl w:val="DE80874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1313FF7"/>
    <w:multiLevelType w:val="hybridMultilevel"/>
    <w:tmpl w:val="2F2C1E4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3C071DC"/>
    <w:multiLevelType w:val="hybridMultilevel"/>
    <w:tmpl w:val="EE806D1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404AC9"/>
    <w:multiLevelType w:val="multilevel"/>
    <w:tmpl w:val="AE4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4B86E55"/>
    <w:multiLevelType w:val="hybridMultilevel"/>
    <w:tmpl w:val="0D165ED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92953391">
    <w:abstractNumId w:val="4"/>
  </w:num>
  <w:num w:numId="2" w16cid:durableId="860432504">
    <w:abstractNumId w:val="5"/>
  </w:num>
  <w:num w:numId="3" w16cid:durableId="1924293056">
    <w:abstractNumId w:val="3"/>
  </w:num>
  <w:num w:numId="4" w16cid:durableId="1062674519">
    <w:abstractNumId w:val="7"/>
  </w:num>
  <w:num w:numId="5" w16cid:durableId="132676417">
    <w:abstractNumId w:val="6"/>
  </w:num>
  <w:num w:numId="6" w16cid:durableId="1880624589">
    <w:abstractNumId w:val="1"/>
  </w:num>
  <w:num w:numId="7" w16cid:durableId="1810515649">
    <w:abstractNumId w:val="2"/>
  </w:num>
  <w:num w:numId="8" w16cid:durableId="201695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C8"/>
    <w:rsid w:val="00054C21"/>
    <w:rsid w:val="0024238C"/>
    <w:rsid w:val="00292B18"/>
    <w:rsid w:val="00393884"/>
    <w:rsid w:val="005260E2"/>
    <w:rsid w:val="0054422E"/>
    <w:rsid w:val="007069C8"/>
    <w:rsid w:val="00780BA9"/>
    <w:rsid w:val="00905823"/>
    <w:rsid w:val="00B65B00"/>
    <w:rsid w:val="00D314BA"/>
    <w:rsid w:val="00D56556"/>
    <w:rsid w:val="4623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4111"/>
  <w15:chartTrackingRefBased/>
  <w15:docId w15:val="{ED675072-77AA-4BF8-AF3F-8A37F85A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9C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9C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069C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069C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069C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069C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069C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069C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069C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069C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069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9C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069C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0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9C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069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9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9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9C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069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A54E4C6DAC6549AF8CD0046862A046" ma:contentTypeVersion="16" ma:contentTypeDescription="Crear nuevo documento." ma:contentTypeScope="" ma:versionID="7b4d9349716f7744d0a56691da2de6e3">
  <xsd:schema xmlns:xsd="http://www.w3.org/2001/XMLSchema" xmlns:xs="http://www.w3.org/2001/XMLSchema" xmlns:p="http://schemas.microsoft.com/office/2006/metadata/properties" xmlns:ns2="0e08793c-6e9b-44c1-8c56-64557d5358a6" xmlns:ns3="59cc6ae5-a010-4c23-95f7-b99e41ff18af" xmlns:ns4="ed308445-8884-48a6-bf9d-e88c4fc27b52" targetNamespace="http://schemas.microsoft.com/office/2006/metadata/properties" ma:root="true" ma:fieldsID="6af98247d5c0a7aaea733ddfee5c4927" ns2:_="" ns3:_="" ns4:_="">
    <xsd:import namespace="0e08793c-6e9b-44c1-8c56-64557d5358a6"/>
    <xsd:import namespace="59cc6ae5-a010-4c23-95f7-b99e41ff18af"/>
    <xsd:import namespace="ed308445-8884-48a6-bf9d-e88c4fc27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8793c-6e9b-44c1-8c56-64557d5358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c6ae5-a010-4c23-95f7-b99e41ff18a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9d1bb5c-b038-4de9-85cd-020b0f95d0e7}" ma:internalName="TaxCatchAll" ma:showField="CatchAllData" ma:web="ed308445-8884-48a6-bf9d-e88c4fc27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08445-8884-48a6-bf9d-e88c4fc27b5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08793c-6e9b-44c1-8c56-64557d5358a6">
      <Terms xmlns="http://schemas.microsoft.com/office/infopath/2007/PartnerControls"/>
    </lcf76f155ced4ddcb4097134ff3c332f>
    <TaxCatchAll xmlns="59cc6ae5-a010-4c23-95f7-b99e41ff18af" xsi:nil="true"/>
  </documentManagement>
</p:properties>
</file>

<file path=customXml/itemProps1.xml><?xml version="1.0" encoding="utf-8"?>
<ds:datastoreItem xmlns:ds="http://schemas.openxmlformats.org/officeDocument/2006/customXml" ds:itemID="{80B7BEA6-B231-4654-803D-AC8761AD59D8}"/>
</file>

<file path=customXml/itemProps2.xml><?xml version="1.0" encoding="utf-8"?>
<ds:datastoreItem xmlns:ds="http://schemas.openxmlformats.org/officeDocument/2006/customXml" ds:itemID="{F6E8087D-3E08-4B0A-89A4-1980000EEC9A}"/>
</file>

<file path=customXml/itemProps3.xml><?xml version="1.0" encoding="utf-8"?>
<ds:datastoreItem xmlns:ds="http://schemas.openxmlformats.org/officeDocument/2006/customXml" ds:itemID="{99EF9DEF-99C9-424B-A6D1-C3D02C36FE6C}"/>
</file>

<file path=docMetadata/LabelInfo.xml><?xml version="1.0" encoding="utf-8"?>
<clbl:labelList xmlns:clbl="http://schemas.microsoft.com/office/2020/mipLabelMetadata">
  <clbl:label id="{654623d6-1504-4f22-a146-b7c72637766a}" enabled="0" method="" siteId="{654623d6-1504-4f22-a146-b7c72637766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Prieto</dc:creator>
  <cp:keywords/>
  <dc:description/>
  <cp:lastModifiedBy>Juan Contreras</cp:lastModifiedBy>
  <cp:revision>6</cp:revision>
  <dcterms:created xsi:type="dcterms:W3CDTF">2026-05-25T20:48:00Z</dcterms:created>
  <dcterms:modified xsi:type="dcterms:W3CDTF">2026-05-25T21:52:20Z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0x010100EAA54E4C6DAC6549AF8CD0046862A046</vt:lpwstr>
  </property>
  <property fmtid="{D5CDD505-2E9C-101B-9397-08002B2CF9AE}" pid="3" name="MediaServiceImageTags">
    <vt:lpwstr/>
  </property>
</Properties>
</file>