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6CF" w:rsidRDefault="00F476CF" w:rsidP="00F476CF">
      <w:pPr>
        <w:pStyle w:val="Heading1"/>
        <w:spacing w:before="83"/>
      </w:pPr>
      <w:r>
        <w:rPr>
          <w:w w:val="105"/>
        </w:rPr>
        <w:t>ONLINE FIXED DEPOSIT (eFD) TERMS AND CONDITIONS</w:t>
      </w:r>
    </w:p>
    <w:p w:rsidR="00F476CF" w:rsidRDefault="00F476CF" w:rsidP="00F476CF">
      <w:pPr>
        <w:spacing w:before="1"/>
        <w:rPr>
          <w:b/>
          <w:sz w:val="23"/>
        </w:rPr>
      </w:pPr>
    </w:p>
    <w:p w:rsidR="00F476CF" w:rsidRDefault="00F476CF" w:rsidP="00F476CF">
      <w:pPr>
        <w:spacing w:line="242" w:lineRule="auto"/>
        <w:ind w:left="2027" w:right="2023"/>
        <w:jc w:val="center"/>
        <w:rPr>
          <w:b/>
        </w:rPr>
      </w:pPr>
      <w:r>
        <w:rPr>
          <w:b/>
          <w:w w:val="105"/>
        </w:rPr>
        <w:t>TIỀN</w:t>
      </w:r>
      <w:r>
        <w:rPr>
          <w:b/>
          <w:spacing w:val="-20"/>
          <w:w w:val="105"/>
        </w:rPr>
        <w:t xml:space="preserve"> </w:t>
      </w:r>
      <w:r>
        <w:rPr>
          <w:b/>
          <w:w w:val="105"/>
        </w:rPr>
        <w:t>GỬI</w:t>
      </w:r>
      <w:r>
        <w:rPr>
          <w:b/>
          <w:spacing w:val="-18"/>
          <w:w w:val="105"/>
        </w:rPr>
        <w:t xml:space="preserve"> </w:t>
      </w:r>
      <w:r>
        <w:rPr>
          <w:b/>
          <w:w w:val="105"/>
        </w:rPr>
        <w:t>CÓ</w:t>
      </w:r>
      <w:r>
        <w:rPr>
          <w:b/>
          <w:spacing w:val="-18"/>
          <w:w w:val="105"/>
        </w:rPr>
        <w:t xml:space="preserve"> </w:t>
      </w:r>
      <w:r>
        <w:rPr>
          <w:b/>
          <w:w w:val="105"/>
        </w:rPr>
        <w:t>KỲ</w:t>
      </w:r>
      <w:r>
        <w:rPr>
          <w:b/>
          <w:spacing w:val="-19"/>
          <w:w w:val="105"/>
        </w:rPr>
        <w:t xml:space="preserve"> </w:t>
      </w:r>
      <w:r>
        <w:rPr>
          <w:b/>
          <w:w w:val="105"/>
        </w:rPr>
        <w:t>HẠN</w:t>
      </w:r>
      <w:r>
        <w:rPr>
          <w:b/>
          <w:spacing w:val="-18"/>
          <w:w w:val="105"/>
        </w:rPr>
        <w:t xml:space="preserve"> </w:t>
      </w:r>
      <w:r>
        <w:rPr>
          <w:b/>
          <w:w w:val="105"/>
        </w:rPr>
        <w:t>TRỰC</w:t>
      </w:r>
      <w:r>
        <w:rPr>
          <w:b/>
          <w:spacing w:val="-19"/>
          <w:w w:val="105"/>
        </w:rPr>
        <w:t xml:space="preserve"> </w:t>
      </w:r>
      <w:r>
        <w:rPr>
          <w:b/>
          <w:w w:val="105"/>
        </w:rPr>
        <w:t>TUYẾN</w:t>
      </w:r>
      <w:r>
        <w:rPr>
          <w:b/>
          <w:spacing w:val="-19"/>
          <w:w w:val="105"/>
        </w:rPr>
        <w:t xml:space="preserve"> </w:t>
      </w:r>
      <w:r>
        <w:rPr>
          <w:b/>
          <w:w w:val="105"/>
        </w:rPr>
        <w:t>(TGCKHTT) ĐIỀU KIỆN VÀ ĐIỀU</w:t>
      </w:r>
      <w:r>
        <w:rPr>
          <w:b/>
          <w:spacing w:val="-25"/>
          <w:w w:val="105"/>
        </w:rPr>
        <w:t xml:space="preserve"> </w:t>
      </w:r>
      <w:r>
        <w:rPr>
          <w:b/>
          <w:w w:val="105"/>
        </w:rPr>
        <w:t>KHOẢN</w:t>
      </w:r>
    </w:p>
    <w:p w:rsidR="00F476CF" w:rsidRDefault="00F476CF" w:rsidP="00F476CF">
      <w:pPr>
        <w:spacing w:before="1"/>
        <w:rPr>
          <w:b/>
        </w:rPr>
      </w:pPr>
    </w:p>
    <w:p w:rsidR="00F476CF" w:rsidRPr="00142032" w:rsidRDefault="00F476CF" w:rsidP="00142032">
      <w:pPr>
        <w:pStyle w:val="Heading1"/>
        <w:rPr>
          <w:b w:val="0"/>
          <w:i/>
        </w:rPr>
      </w:pPr>
      <w:r w:rsidRPr="00142032">
        <w:rPr>
          <w:b w:val="0"/>
          <w:i/>
        </w:rPr>
        <w:t>(Terms and Conditions is the Integral part of Application Form cum Contract for opening and utilization of account at Public Bank Vietnam/Điều khoản và Điều kiện này là</w:t>
      </w:r>
      <w:bookmarkStart w:id="0" w:name="_GoBack"/>
      <w:r w:rsidRPr="00142032">
        <w:rPr>
          <w:b w:val="0"/>
          <w:i/>
        </w:rPr>
        <w:t xml:space="preserve"> </w:t>
      </w:r>
      <w:bookmarkEnd w:id="0"/>
      <w:r w:rsidRPr="00142032">
        <w:rPr>
          <w:b w:val="0"/>
          <w:i/>
        </w:rPr>
        <w:t>một bộ phận</w:t>
      </w:r>
      <w:r w:rsidR="00142032" w:rsidRPr="00142032">
        <w:rPr>
          <w:b w:val="0"/>
          <w:i/>
        </w:rPr>
        <w:t xml:space="preserve"> </w:t>
      </w:r>
      <w:r w:rsidRPr="00142032">
        <w:rPr>
          <w:b w:val="0"/>
          <w:i/>
        </w:rPr>
        <w:t>không thể tách rời của Hợp Đồng mở và sử dụng tài khoản tại Public Bank Vietnam)</w:t>
      </w:r>
    </w:p>
    <w:p w:rsidR="00F476CF" w:rsidRDefault="00F476CF" w:rsidP="00142032">
      <w:pPr>
        <w:spacing w:before="8"/>
        <w:rPr>
          <w:i/>
          <w:sz w:val="23"/>
        </w:rPr>
      </w:pPr>
    </w:p>
    <w:p w:rsidR="00F476CF" w:rsidRDefault="00F476CF" w:rsidP="00383F1B">
      <w:pPr>
        <w:pStyle w:val="Heading1"/>
        <w:numPr>
          <w:ilvl w:val="0"/>
          <w:numId w:val="3"/>
        </w:numPr>
        <w:ind w:left="426" w:hanging="284"/>
        <w:jc w:val="left"/>
      </w:pPr>
      <w:r>
        <w:rPr>
          <w:w w:val="105"/>
        </w:rPr>
        <w:t>Eligibility/Đối tượng áp</w:t>
      </w:r>
      <w:r>
        <w:rPr>
          <w:spacing w:val="-9"/>
          <w:w w:val="105"/>
        </w:rPr>
        <w:t xml:space="preserve"> </w:t>
      </w:r>
      <w:r>
        <w:rPr>
          <w:w w:val="105"/>
        </w:rPr>
        <w:t>dụng</w:t>
      </w:r>
    </w:p>
    <w:p w:rsidR="00F476CF" w:rsidRDefault="00F476CF" w:rsidP="00F476CF">
      <w:pPr>
        <w:spacing w:before="7"/>
        <w:rPr>
          <w:b/>
          <w:i/>
        </w:rPr>
      </w:pPr>
    </w:p>
    <w:p w:rsidR="00F476CF" w:rsidRDefault="00F476CF" w:rsidP="00F476CF">
      <w:pPr>
        <w:pStyle w:val="ListParagraph"/>
        <w:numPr>
          <w:ilvl w:val="1"/>
          <w:numId w:val="2"/>
        </w:numPr>
        <w:tabs>
          <w:tab w:val="left" w:pos="537"/>
        </w:tabs>
        <w:spacing w:before="1" w:line="242" w:lineRule="auto"/>
        <w:ind w:right="105"/>
        <w:rPr>
          <w:i/>
        </w:rPr>
      </w:pPr>
      <w:r>
        <w:rPr>
          <w:w w:val="105"/>
        </w:rPr>
        <w:t>The</w:t>
      </w:r>
      <w:r>
        <w:rPr>
          <w:spacing w:val="-14"/>
          <w:w w:val="105"/>
        </w:rPr>
        <w:t xml:space="preserve"> </w:t>
      </w:r>
      <w:r>
        <w:rPr>
          <w:w w:val="105"/>
        </w:rPr>
        <w:t>Public</w:t>
      </w:r>
      <w:r>
        <w:rPr>
          <w:spacing w:val="-15"/>
          <w:w w:val="105"/>
        </w:rPr>
        <w:t xml:space="preserve"> </w:t>
      </w:r>
      <w:r>
        <w:rPr>
          <w:w w:val="105"/>
        </w:rPr>
        <w:t>Bank</w:t>
      </w:r>
      <w:r>
        <w:rPr>
          <w:spacing w:val="-14"/>
          <w:w w:val="105"/>
        </w:rPr>
        <w:t xml:space="preserve"> </w:t>
      </w:r>
      <w:r>
        <w:rPr>
          <w:w w:val="105"/>
        </w:rPr>
        <w:t>Vietnam</w:t>
      </w:r>
      <w:r>
        <w:rPr>
          <w:spacing w:val="-15"/>
          <w:w w:val="105"/>
        </w:rPr>
        <w:t xml:space="preserve"> </w:t>
      </w:r>
      <w:r>
        <w:rPr>
          <w:w w:val="105"/>
        </w:rPr>
        <w:t>eFixed</w:t>
      </w:r>
      <w:r>
        <w:rPr>
          <w:spacing w:val="-13"/>
          <w:w w:val="105"/>
        </w:rPr>
        <w:t xml:space="preserve"> </w:t>
      </w:r>
      <w:r>
        <w:rPr>
          <w:w w:val="105"/>
        </w:rPr>
        <w:t>Deposit</w:t>
      </w:r>
      <w:r>
        <w:rPr>
          <w:spacing w:val="-17"/>
          <w:w w:val="105"/>
        </w:rPr>
        <w:t xml:space="preserve"> </w:t>
      </w:r>
      <w:r>
        <w:rPr>
          <w:w w:val="105"/>
        </w:rPr>
        <w:t>Account</w:t>
      </w:r>
      <w:r>
        <w:rPr>
          <w:spacing w:val="-14"/>
          <w:w w:val="105"/>
        </w:rPr>
        <w:t xml:space="preserve"> </w:t>
      </w:r>
      <w:r>
        <w:rPr>
          <w:w w:val="105"/>
        </w:rPr>
        <w:t>(hereinafter</w:t>
      </w:r>
      <w:r>
        <w:rPr>
          <w:spacing w:val="-17"/>
          <w:w w:val="105"/>
        </w:rPr>
        <w:t xml:space="preserve"> </w:t>
      </w:r>
      <w:r>
        <w:rPr>
          <w:w w:val="105"/>
        </w:rPr>
        <w:t>referred</w:t>
      </w:r>
      <w:r>
        <w:rPr>
          <w:spacing w:val="-17"/>
          <w:w w:val="105"/>
        </w:rPr>
        <w:t xml:space="preserve"> </w:t>
      </w:r>
      <w:r>
        <w:rPr>
          <w:w w:val="105"/>
        </w:rPr>
        <w:t>to</w:t>
      </w:r>
      <w:r>
        <w:rPr>
          <w:spacing w:val="-19"/>
          <w:w w:val="105"/>
        </w:rPr>
        <w:t xml:space="preserve"> </w:t>
      </w:r>
      <w:r>
        <w:rPr>
          <w:w w:val="105"/>
        </w:rPr>
        <w:t>as</w:t>
      </w:r>
      <w:r>
        <w:rPr>
          <w:spacing w:val="-15"/>
          <w:w w:val="105"/>
        </w:rPr>
        <w:t xml:space="preserve"> </w:t>
      </w:r>
      <w:r>
        <w:rPr>
          <w:w w:val="105"/>
        </w:rPr>
        <w:t>the</w:t>
      </w:r>
      <w:r>
        <w:rPr>
          <w:spacing w:val="-13"/>
          <w:w w:val="105"/>
        </w:rPr>
        <w:t xml:space="preserve"> </w:t>
      </w:r>
      <w:r>
        <w:rPr>
          <w:i/>
          <w:w w:val="105"/>
        </w:rPr>
        <w:t>“PBVN</w:t>
      </w:r>
      <w:r>
        <w:rPr>
          <w:i/>
          <w:spacing w:val="-16"/>
          <w:w w:val="105"/>
        </w:rPr>
        <w:t xml:space="preserve"> </w:t>
      </w:r>
      <w:r>
        <w:rPr>
          <w:i/>
          <w:w w:val="105"/>
        </w:rPr>
        <w:t>eFD”</w:t>
      </w:r>
      <w:r>
        <w:rPr>
          <w:w w:val="105"/>
        </w:rPr>
        <w:t>) is a fixed deposit account which allows Account placements and withdrawals to be performed online</w:t>
      </w:r>
      <w:r>
        <w:rPr>
          <w:spacing w:val="-13"/>
          <w:w w:val="105"/>
        </w:rPr>
        <w:t xml:space="preserve"> </w:t>
      </w:r>
      <w:r>
        <w:rPr>
          <w:w w:val="105"/>
        </w:rPr>
        <w:t>via</w:t>
      </w:r>
      <w:r>
        <w:rPr>
          <w:spacing w:val="-13"/>
          <w:w w:val="105"/>
        </w:rPr>
        <w:t xml:space="preserve"> </w:t>
      </w:r>
      <w:r>
        <w:rPr>
          <w:w w:val="105"/>
        </w:rPr>
        <w:t>PBVN</w:t>
      </w:r>
      <w:r>
        <w:rPr>
          <w:spacing w:val="-15"/>
          <w:w w:val="105"/>
        </w:rPr>
        <w:t xml:space="preserve"> </w:t>
      </w:r>
      <w:r>
        <w:rPr>
          <w:w w:val="105"/>
        </w:rPr>
        <w:t>E-Banking</w:t>
      </w:r>
      <w:r>
        <w:rPr>
          <w:spacing w:val="-17"/>
          <w:w w:val="105"/>
        </w:rPr>
        <w:t xml:space="preserve"> </w:t>
      </w:r>
      <w:r>
        <w:rPr>
          <w:w w:val="105"/>
        </w:rPr>
        <w:t>(hereinafter</w:t>
      </w:r>
      <w:r>
        <w:rPr>
          <w:spacing w:val="-13"/>
          <w:w w:val="105"/>
        </w:rPr>
        <w:t xml:space="preserve"> </w:t>
      </w:r>
      <w:r>
        <w:rPr>
          <w:w w:val="105"/>
        </w:rPr>
        <w:t>referred</w:t>
      </w:r>
      <w:r>
        <w:rPr>
          <w:spacing w:val="-15"/>
          <w:w w:val="105"/>
        </w:rPr>
        <w:t xml:space="preserve"> </w:t>
      </w:r>
      <w:r>
        <w:rPr>
          <w:w w:val="105"/>
        </w:rPr>
        <w:t>to</w:t>
      </w:r>
      <w:r>
        <w:rPr>
          <w:spacing w:val="-14"/>
          <w:w w:val="105"/>
        </w:rPr>
        <w:t xml:space="preserve"> </w:t>
      </w:r>
      <w:r>
        <w:rPr>
          <w:w w:val="105"/>
        </w:rPr>
        <w:t>as</w:t>
      </w:r>
      <w:r>
        <w:rPr>
          <w:spacing w:val="-14"/>
          <w:w w:val="105"/>
        </w:rPr>
        <w:t xml:space="preserve"> </w:t>
      </w:r>
      <w:r>
        <w:rPr>
          <w:w w:val="105"/>
        </w:rPr>
        <w:t>the</w:t>
      </w:r>
      <w:r>
        <w:rPr>
          <w:spacing w:val="-13"/>
          <w:w w:val="105"/>
        </w:rPr>
        <w:t xml:space="preserve"> </w:t>
      </w:r>
      <w:r>
        <w:rPr>
          <w:i/>
          <w:w w:val="105"/>
        </w:rPr>
        <w:t>“PBVNe”</w:t>
      </w:r>
      <w:r>
        <w:rPr>
          <w:w w:val="105"/>
        </w:rPr>
        <w:t>)./</w:t>
      </w:r>
      <w:r>
        <w:rPr>
          <w:i/>
          <w:w w:val="105"/>
        </w:rPr>
        <w:t>Tài</w:t>
      </w:r>
      <w:r>
        <w:rPr>
          <w:i/>
          <w:spacing w:val="-16"/>
          <w:w w:val="105"/>
        </w:rPr>
        <w:t xml:space="preserve"> </w:t>
      </w:r>
      <w:r>
        <w:rPr>
          <w:i/>
          <w:w w:val="105"/>
        </w:rPr>
        <w:t>khoản</w:t>
      </w:r>
      <w:r>
        <w:rPr>
          <w:i/>
          <w:spacing w:val="-15"/>
          <w:w w:val="105"/>
        </w:rPr>
        <w:t xml:space="preserve"> </w:t>
      </w:r>
      <w:r>
        <w:rPr>
          <w:i/>
          <w:w w:val="105"/>
        </w:rPr>
        <w:t>Tiền</w:t>
      </w:r>
      <w:r>
        <w:rPr>
          <w:i/>
          <w:spacing w:val="-15"/>
          <w:w w:val="105"/>
        </w:rPr>
        <w:t xml:space="preserve"> </w:t>
      </w:r>
      <w:r>
        <w:rPr>
          <w:i/>
          <w:w w:val="105"/>
        </w:rPr>
        <w:t>gửi</w:t>
      </w:r>
      <w:r>
        <w:rPr>
          <w:i/>
          <w:spacing w:val="-15"/>
          <w:w w:val="105"/>
        </w:rPr>
        <w:t xml:space="preserve"> </w:t>
      </w:r>
      <w:r>
        <w:rPr>
          <w:i/>
          <w:w w:val="105"/>
        </w:rPr>
        <w:t>có</w:t>
      </w:r>
      <w:r>
        <w:rPr>
          <w:i/>
          <w:spacing w:val="-15"/>
          <w:w w:val="105"/>
        </w:rPr>
        <w:t xml:space="preserve"> </w:t>
      </w:r>
      <w:r>
        <w:rPr>
          <w:i/>
          <w:w w:val="105"/>
        </w:rPr>
        <w:t>kỳ hạn trực tuyến (sau đây được gọi là “TKTGCKHTT”) của Ngân hàng Public Việt Nam là Tài khoản Tiền gửi có kỳ hạn cho phép đặt và rút tiền gửi trực tuyến thông qua Ngân hàng trực tuyến Public Việt Nam (sau đây được gọi là</w:t>
      </w:r>
      <w:r>
        <w:rPr>
          <w:i/>
          <w:spacing w:val="-39"/>
          <w:w w:val="105"/>
        </w:rPr>
        <w:t xml:space="preserve"> </w:t>
      </w:r>
      <w:r>
        <w:rPr>
          <w:i/>
          <w:w w:val="105"/>
        </w:rPr>
        <w:t>“NHTTPBVN”).</w:t>
      </w:r>
    </w:p>
    <w:p w:rsidR="00F476CF" w:rsidRDefault="00F476CF" w:rsidP="00F476CF">
      <w:pPr>
        <w:spacing w:before="1"/>
        <w:rPr>
          <w:i/>
          <w:sz w:val="23"/>
        </w:rPr>
      </w:pPr>
    </w:p>
    <w:p w:rsidR="00F476CF" w:rsidRDefault="00F476CF" w:rsidP="00F476CF">
      <w:pPr>
        <w:pStyle w:val="ListParagraph"/>
        <w:numPr>
          <w:ilvl w:val="1"/>
          <w:numId w:val="2"/>
        </w:numPr>
        <w:tabs>
          <w:tab w:val="left" w:pos="537"/>
        </w:tabs>
        <w:spacing w:line="244" w:lineRule="auto"/>
        <w:rPr>
          <w:i/>
        </w:rPr>
      </w:pPr>
      <w:r>
        <w:rPr>
          <w:w w:val="105"/>
        </w:rPr>
        <w:t>PBVN</w:t>
      </w:r>
      <w:r>
        <w:rPr>
          <w:spacing w:val="-10"/>
          <w:w w:val="105"/>
        </w:rPr>
        <w:t xml:space="preserve"> </w:t>
      </w:r>
      <w:r>
        <w:rPr>
          <w:w w:val="105"/>
        </w:rPr>
        <w:t>eFD</w:t>
      </w:r>
      <w:r>
        <w:rPr>
          <w:spacing w:val="-11"/>
          <w:w w:val="105"/>
        </w:rPr>
        <w:t xml:space="preserve"> </w:t>
      </w:r>
      <w:r>
        <w:rPr>
          <w:w w:val="105"/>
        </w:rPr>
        <w:t>is</w:t>
      </w:r>
      <w:r>
        <w:rPr>
          <w:spacing w:val="-10"/>
          <w:w w:val="105"/>
        </w:rPr>
        <w:t xml:space="preserve"> </w:t>
      </w:r>
      <w:r>
        <w:rPr>
          <w:w w:val="105"/>
        </w:rPr>
        <w:t>a</w:t>
      </w:r>
      <w:r>
        <w:rPr>
          <w:spacing w:val="-7"/>
          <w:w w:val="105"/>
        </w:rPr>
        <w:t xml:space="preserve"> </w:t>
      </w:r>
      <w:r>
        <w:rPr>
          <w:w w:val="105"/>
        </w:rPr>
        <w:t>conventional</w:t>
      </w:r>
      <w:r>
        <w:rPr>
          <w:spacing w:val="-12"/>
          <w:w w:val="105"/>
        </w:rPr>
        <w:t xml:space="preserve"> </w:t>
      </w:r>
      <w:r>
        <w:rPr>
          <w:w w:val="105"/>
        </w:rPr>
        <w:t>fixed</w:t>
      </w:r>
      <w:r>
        <w:rPr>
          <w:spacing w:val="-10"/>
          <w:w w:val="105"/>
        </w:rPr>
        <w:t xml:space="preserve"> </w:t>
      </w:r>
      <w:r>
        <w:rPr>
          <w:w w:val="105"/>
        </w:rPr>
        <w:t>deposit</w:t>
      </w:r>
      <w:r>
        <w:rPr>
          <w:spacing w:val="-10"/>
          <w:w w:val="105"/>
        </w:rPr>
        <w:t xml:space="preserve"> </w:t>
      </w:r>
      <w:r>
        <w:rPr>
          <w:w w:val="105"/>
        </w:rPr>
        <w:t>product./</w:t>
      </w:r>
      <w:r>
        <w:rPr>
          <w:i/>
          <w:w w:val="105"/>
        </w:rPr>
        <w:t>TKTGCKHTT</w:t>
      </w:r>
      <w:r>
        <w:rPr>
          <w:i/>
          <w:spacing w:val="-11"/>
          <w:w w:val="105"/>
        </w:rPr>
        <w:t xml:space="preserve"> </w:t>
      </w:r>
      <w:r>
        <w:rPr>
          <w:i/>
          <w:w w:val="105"/>
        </w:rPr>
        <w:t>là</w:t>
      </w:r>
      <w:r>
        <w:rPr>
          <w:i/>
          <w:spacing w:val="-10"/>
          <w:w w:val="105"/>
        </w:rPr>
        <w:t xml:space="preserve"> </w:t>
      </w:r>
      <w:r>
        <w:rPr>
          <w:i/>
          <w:w w:val="105"/>
        </w:rPr>
        <w:t>một</w:t>
      </w:r>
      <w:r>
        <w:rPr>
          <w:i/>
          <w:spacing w:val="-10"/>
          <w:w w:val="105"/>
        </w:rPr>
        <w:t xml:space="preserve"> </w:t>
      </w:r>
      <w:r>
        <w:rPr>
          <w:i/>
          <w:w w:val="105"/>
        </w:rPr>
        <w:t>hình</w:t>
      </w:r>
      <w:r>
        <w:rPr>
          <w:i/>
          <w:spacing w:val="-11"/>
          <w:w w:val="105"/>
        </w:rPr>
        <w:t xml:space="preserve"> </w:t>
      </w:r>
      <w:r>
        <w:rPr>
          <w:i/>
          <w:w w:val="105"/>
        </w:rPr>
        <w:t>thức</w:t>
      </w:r>
      <w:r>
        <w:rPr>
          <w:i/>
          <w:spacing w:val="-8"/>
          <w:w w:val="105"/>
        </w:rPr>
        <w:t xml:space="preserve"> </w:t>
      </w:r>
      <w:r>
        <w:rPr>
          <w:i/>
          <w:w w:val="105"/>
        </w:rPr>
        <w:t>Tiền</w:t>
      </w:r>
      <w:r>
        <w:rPr>
          <w:i/>
          <w:spacing w:val="-10"/>
          <w:w w:val="105"/>
        </w:rPr>
        <w:t xml:space="preserve"> </w:t>
      </w:r>
      <w:r>
        <w:rPr>
          <w:i/>
          <w:w w:val="105"/>
        </w:rPr>
        <w:t>gửi</w:t>
      </w:r>
      <w:r>
        <w:rPr>
          <w:i/>
          <w:spacing w:val="-11"/>
          <w:w w:val="105"/>
        </w:rPr>
        <w:t xml:space="preserve"> </w:t>
      </w:r>
      <w:r>
        <w:rPr>
          <w:i/>
          <w:w w:val="105"/>
        </w:rPr>
        <w:t>có kỳ hạn.</w:t>
      </w:r>
    </w:p>
    <w:p w:rsidR="00F476CF" w:rsidRDefault="00F476CF" w:rsidP="00F476CF">
      <w:pPr>
        <w:spacing w:before="3"/>
        <w:rPr>
          <w:i/>
        </w:rPr>
      </w:pPr>
    </w:p>
    <w:p w:rsidR="00F476CF" w:rsidRDefault="00F476CF" w:rsidP="00F476CF">
      <w:pPr>
        <w:pStyle w:val="ListParagraph"/>
        <w:numPr>
          <w:ilvl w:val="1"/>
          <w:numId w:val="2"/>
        </w:numPr>
        <w:tabs>
          <w:tab w:val="left" w:pos="537"/>
        </w:tabs>
        <w:spacing w:before="1" w:line="244" w:lineRule="auto"/>
        <w:ind w:right="105"/>
        <w:rPr>
          <w:i/>
        </w:rPr>
      </w:pPr>
      <w:r>
        <w:rPr>
          <w:w w:val="105"/>
        </w:rPr>
        <w:t>PBVN eFD is only available to Vietnamese resident individual customers aged 18 years and above and sole proprietors, who have existing conventional personal Current Accounts or Current Accounts Plus (CA/CAP) and who have registered for PBVNe (hereinafter referred to as</w:t>
      </w:r>
      <w:r>
        <w:rPr>
          <w:spacing w:val="-10"/>
          <w:w w:val="105"/>
        </w:rPr>
        <w:t xml:space="preserve"> </w:t>
      </w:r>
      <w:r>
        <w:rPr>
          <w:w w:val="105"/>
        </w:rPr>
        <w:t>the</w:t>
      </w:r>
      <w:r>
        <w:rPr>
          <w:spacing w:val="-9"/>
          <w:w w:val="105"/>
        </w:rPr>
        <w:t xml:space="preserve"> </w:t>
      </w:r>
      <w:r>
        <w:rPr>
          <w:w w:val="105"/>
        </w:rPr>
        <w:t>“Account</w:t>
      </w:r>
      <w:r>
        <w:rPr>
          <w:spacing w:val="-11"/>
          <w:w w:val="105"/>
        </w:rPr>
        <w:t xml:space="preserve"> </w:t>
      </w:r>
      <w:r>
        <w:rPr>
          <w:w w:val="105"/>
        </w:rPr>
        <w:t>holder”).</w:t>
      </w:r>
      <w:r>
        <w:rPr>
          <w:spacing w:val="-9"/>
          <w:w w:val="105"/>
        </w:rPr>
        <w:t xml:space="preserve"> </w:t>
      </w:r>
      <w:r>
        <w:rPr>
          <w:w w:val="105"/>
        </w:rPr>
        <w:t>The</w:t>
      </w:r>
      <w:r>
        <w:rPr>
          <w:spacing w:val="-10"/>
          <w:w w:val="105"/>
        </w:rPr>
        <w:t xml:space="preserve"> </w:t>
      </w:r>
      <w:r>
        <w:rPr>
          <w:w w:val="105"/>
        </w:rPr>
        <w:t>PBVN</w:t>
      </w:r>
      <w:r>
        <w:rPr>
          <w:spacing w:val="-12"/>
          <w:w w:val="105"/>
        </w:rPr>
        <w:t xml:space="preserve"> </w:t>
      </w:r>
      <w:r>
        <w:rPr>
          <w:w w:val="105"/>
        </w:rPr>
        <w:t>eFD</w:t>
      </w:r>
      <w:r>
        <w:rPr>
          <w:spacing w:val="-11"/>
          <w:w w:val="105"/>
        </w:rPr>
        <w:t xml:space="preserve"> </w:t>
      </w:r>
      <w:r>
        <w:rPr>
          <w:w w:val="105"/>
        </w:rPr>
        <w:t>is</w:t>
      </w:r>
      <w:r>
        <w:rPr>
          <w:spacing w:val="-11"/>
          <w:w w:val="105"/>
        </w:rPr>
        <w:t xml:space="preserve"> </w:t>
      </w:r>
      <w:r>
        <w:rPr>
          <w:w w:val="105"/>
        </w:rPr>
        <w:t>not</w:t>
      </w:r>
      <w:r>
        <w:rPr>
          <w:spacing w:val="-11"/>
          <w:w w:val="105"/>
        </w:rPr>
        <w:t xml:space="preserve"> </w:t>
      </w:r>
      <w:r>
        <w:rPr>
          <w:w w:val="105"/>
        </w:rPr>
        <w:t>available</w:t>
      </w:r>
      <w:r>
        <w:rPr>
          <w:spacing w:val="-13"/>
          <w:w w:val="105"/>
        </w:rPr>
        <w:t xml:space="preserve"> </w:t>
      </w:r>
      <w:r>
        <w:rPr>
          <w:w w:val="105"/>
        </w:rPr>
        <w:t>for</w:t>
      </w:r>
      <w:r>
        <w:rPr>
          <w:spacing w:val="-12"/>
          <w:w w:val="105"/>
        </w:rPr>
        <w:t xml:space="preserve"> </w:t>
      </w:r>
      <w:r>
        <w:rPr>
          <w:w w:val="105"/>
        </w:rPr>
        <w:t>joint</w:t>
      </w:r>
      <w:r>
        <w:rPr>
          <w:spacing w:val="-12"/>
          <w:w w:val="105"/>
        </w:rPr>
        <w:t xml:space="preserve"> </w:t>
      </w:r>
      <w:r>
        <w:rPr>
          <w:w w:val="105"/>
        </w:rPr>
        <w:t>CA/CAP./</w:t>
      </w:r>
      <w:r>
        <w:rPr>
          <w:i/>
          <w:w w:val="105"/>
        </w:rPr>
        <w:t>TKTGCKHTT</w:t>
      </w:r>
      <w:r>
        <w:rPr>
          <w:i/>
          <w:spacing w:val="-12"/>
          <w:w w:val="105"/>
        </w:rPr>
        <w:t xml:space="preserve"> </w:t>
      </w:r>
      <w:r>
        <w:rPr>
          <w:i/>
          <w:w w:val="105"/>
        </w:rPr>
        <w:t>chỉ áp</w:t>
      </w:r>
      <w:r>
        <w:rPr>
          <w:i/>
          <w:spacing w:val="-10"/>
          <w:w w:val="105"/>
        </w:rPr>
        <w:t xml:space="preserve"> </w:t>
      </w:r>
      <w:r>
        <w:rPr>
          <w:i/>
          <w:w w:val="105"/>
        </w:rPr>
        <w:t>dụng</w:t>
      </w:r>
      <w:r>
        <w:rPr>
          <w:i/>
          <w:spacing w:val="-6"/>
          <w:w w:val="105"/>
        </w:rPr>
        <w:t xml:space="preserve"> </w:t>
      </w:r>
      <w:r>
        <w:rPr>
          <w:i/>
          <w:w w:val="105"/>
        </w:rPr>
        <w:t>với</w:t>
      </w:r>
      <w:r>
        <w:rPr>
          <w:i/>
          <w:spacing w:val="-7"/>
          <w:w w:val="105"/>
        </w:rPr>
        <w:t xml:space="preserve"> </w:t>
      </w:r>
      <w:r>
        <w:rPr>
          <w:i/>
          <w:w w:val="105"/>
        </w:rPr>
        <w:t>khách</w:t>
      </w:r>
      <w:r>
        <w:rPr>
          <w:i/>
          <w:spacing w:val="-7"/>
          <w:w w:val="105"/>
        </w:rPr>
        <w:t xml:space="preserve"> </w:t>
      </w:r>
      <w:r>
        <w:rPr>
          <w:i/>
          <w:w w:val="105"/>
        </w:rPr>
        <w:t>hàng</w:t>
      </w:r>
      <w:r>
        <w:rPr>
          <w:i/>
          <w:spacing w:val="-6"/>
          <w:w w:val="105"/>
        </w:rPr>
        <w:t xml:space="preserve"> </w:t>
      </w:r>
      <w:r>
        <w:rPr>
          <w:i/>
          <w:w w:val="105"/>
        </w:rPr>
        <w:t>cư</w:t>
      </w:r>
      <w:r>
        <w:rPr>
          <w:i/>
          <w:spacing w:val="-9"/>
          <w:w w:val="105"/>
        </w:rPr>
        <w:t xml:space="preserve"> </w:t>
      </w:r>
      <w:r>
        <w:rPr>
          <w:i/>
          <w:w w:val="105"/>
        </w:rPr>
        <w:t>trú,</w:t>
      </w:r>
      <w:r>
        <w:rPr>
          <w:i/>
          <w:spacing w:val="-7"/>
          <w:w w:val="105"/>
        </w:rPr>
        <w:t xml:space="preserve"> </w:t>
      </w:r>
      <w:r>
        <w:rPr>
          <w:i/>
          <w:w w:val="105"/>
        </w:rPr>
        <w:t>cá</w:t>
      </w:r>
      <w:r>
        <w:rPr>
          <w:i/>
          <w:spacing w:val="-9"/>
          <w:w w:val="105"/>
        </w:rPr>
        <w:t xml:space="preserve"> </w:t>
      </w:r>
      <w:r>
        <w:rPr>
          <w:i/>
          <w:w w:val="105"/>
        </w:rPr>
        <w:t>nhân</w:t>
      </w:r>
      <w:r>
        <w:rPr>
          <w:i/>
          <w:spacing w:val="-7"/>
          <w:w w:val="105"/>
        </w:rPr>
        <w:t xml:space="preserve"> </w:t>
      </w:r>
      <w:r>
        <w:rPr>
          <w:i/>
          <w:w w:val="105"/>
        </w:rPr>
        <w:t>người</w:t>
      </w:r>
      <w:r>
        <w:rPr>
          <w:i/>
          <w:spacing w:val="-7"/>
          <w:w w:val="105"/>
        </w:rPr>
        <w:t xml:space="preserve"> </w:t>
      </w:r>
      <w:r>
        <w:rPr>
          <w:i/>
          <w:w w:val="105"/>
        </w:rPr>
        <w:t>Việt</w:t>
      </w:r>
      <w:r>
        <w:rPr>
          <w:i/>
          <w:spacing w:val="-7"/>
          <w:w w:val="105"/>
        </w:rPr>
        <w:t xml:space="preserve"> </w:t>
      </w:r>
      <w:r>
        <w:rPr>
          <w:i/>
          <w:w w:val="105"/>
        </w:rPr>
        <w:t>Nam</w:t>
      </w:r>
      <w:r>
        <w:rPr>
          <w:i/>
          <w:spacing w:val="-8"/>
          <w:w w:val="105"/>
        </w:rPr>
        <w:t xml:space="preserve"> </w:t>
      </w:r>
      <w:r>
        <w:rPr>
          <w:i/>
          <w:w w:val="105"/>
        </w:rPr>
        <w:t>từ</w:t>
      </w:r>
      <w:r>
        <w:rPr>
          <w:i/>
          <w:spacing w:val="-9"/>
          <w:w w:val="105"/>
        </w:rPr>
        <w:t xml:space="preserve"> </w:t>
      </w:r>
      <w:r>
        <w:rPr>
          <w:i/>
          <w:w w:val="105"/>
        </w:rPr>
        <w:t>18</w:t>
      </w:r>
      <w:r>
        <w:rPr>
          <w:i/>
          <w:spacing w:val="-7"/>
          <w:w w:val="105"/>
        </w:rPr>
        <w:t xml:space="preserve"> </w:t>
      </w:r>
      <w:r>
        <w:rPr>
          <w:i/>
          <w:w w:val="105"/>
        </w:rPr>
        <w:t>tuổi</w:t>
      </w:r>
      <w:r>
        <w:rPr>
          <w:i/>
          <w:spacing w:val="-7"/>
          <w:w w:val="105"/>
        </w:rPr>
        <w:t xml:space="preserve"> </w:t>
      </w:r>
      <w:r>
        <w:rPr>
          <w:i/>
          <w:w w:val="105"/>
        </w:rPr>
        <w:t>trở</w:t>
      </w:r>
      <w:r>
        <w:rPr>
          <w:i/>
          <w:spacing w:val="-7"/>
          <w:w w:val="105"/>
        </w:rPr>
        <w:t xml:space="preserve"> </w:t>
      </w:r>
      <w:r>
        <w:rPr>
          <w:i/>
          <w:w w:val="105"/>
        </w:rPr>
        <w:t>lên,</w:t>
      </w:r>
      <w:r>
        <w:rPr>
          <w:i/>
          <w:spacing w:val="-6"/>
          <w:w w:val="105"/>
        </w:rPr>
        <w:t xml:space="preserve"> </w:t>
      </w:r>
      <w:r>
        <w:rPr>
          <w:i/>
          <w:w w:val="105"/>
        </w:rPr>
        <w:t>là</w:t>
      </w:r>
      <w:r>
        <w:rPr>
          <w:i/>
          <w:spacing w:val="-9"/>
          <w:w w:val="105"/>
        </w:rPr>
        <w:t xml:space="preserve"> </w:t>
      </w:r>
      <w:r>
        <w:rPr>
          <w:i/>
          <w:w w:val="105"/>
        </w:rPr>
        <w:t>chủ</w:t>
      </w:r>
      <w:r>
        <w:rPr>
          <w:i/>
          <w:spacing w:val="-7"/>
          <w:w w:val="105"/>
        </w:rPr>
        <w:t xml:space="preserve"> </w:t>
      </w:r>
      <w:r>
        <w:rPr>
          <w:i/>
          <w:w w:val="105"/>
        </w:rPr>
        <w:t>tài</w:t>
      </w:r>
      <w:r>
        <w:rPr>
          <w:i/>
          <w:spacing w:val="-6"/>
          <w:w w:val="105"/>
        </w:rPr>
        <w:t xml:space="preserve"> </w:t>
      </w:r>
      <w:r>
        <w:rPr>
          <w:i/>
          <w:w w:val="105"/>
        </w:rPr>
        <w:t>khoản</w:t>
      </w:r>
      <w:r>
        <w:rPr>
          <w:i/>
          <w:spacing w:val="-7"/>
          <w:w w:val="105"/>
        </w:rPr>
        <w:t xml:space="preserve"> </w:t>
      </w:r>
      <w:r>
        <w:rPr>
          <w:i/>
          <w:w w:val="105"/>
        </w:rPr>
        <w:t>duy nhất của Tài khoản vãng lai hoặc Tài khoản vãng lai ưu đãi (TKVL/TKVLUD) và đã đăng ký dịch</w:t>
      </w:r>
      <w:r>
        <w:rPr>
          <w:i/>
          <w:spacing w:val="-6"/>
          <w:w w:val="105"/>
        </w:rPr>
        <w:t xml:space="preserve"> </w:t>
      </w:r>
      <w:r>
        <w:rPr>
          <w:i/>
          <w:w w:val="105"/>
        </w:rPr>
        <w:t>vụ</w:t>
      </w:r>
      <w:r>
        <w:rPr>
          <w:i/>
          <w:spacing w:val="-8"/>
          <w:w w:val="105"/>
        </w:rPr>
        <w:t xml:space="preserve"> </w:t>
      </w:r>
      <w:r>
        <w:rPr>
          <w:i/>
          <w:w w:val="105"/>
        </w:rPr>
        <w:t>NHTTPBVN.</w:t>
      </w:r>
      <w:r>
        <w:rPr>
          <w:i/>
          <w:spacing w:val="-2"/>
          <w:w w:val="105"/>
        </w:rPr>
        <w:t xml:space="preserve"> </w:t>
      </w:r>
      <w:r>
        <w:rPr>
          <w:i/>
          <w:w w:val="105"/>
        </w:rPr>
        <w:t>TKTGCKHTT</w:t>
      </w:r>
      <w:r>
        <w:rPr>
          <w:i/>
          <w:spacing w:val="-7"/>
          <w:w w:val="105"/>
        </w:rPr>
        <w:t xml:space="preserve"> </w:t>
      </w:r>
      <w:r>
        <w:rPr>
          <w:i/>
          <w:w w:val="105"/>
        </w:rPr>
        <w:t>không</w:t>
      </w:r>
      <w:r>
        <w:rPr>
          <w:i/>
          <w:spacing w:val="-11"/>
          <w:w w:val="105"/>
        </w:rPr>
        <w:t xml:space="preserve"> </w:t>
      </w:r>
      <w:r>
        <w:rPr>
          <w:i/>
          <w:w w:val="105"/>
        </w:rPr>
        <w:t>áp</w:t>
      </w:r>
      <w:r>
        <w:rPr>
          <w:i/>
          <w:spacing w:val="-5"/>
          <w:w w:val="105"/>
        </w:rPr>
        <w:t xml:space="preserve"> </w:t>
      </w:r>
      <w:r>
        <w:rPr>
          <w:i/>
          <w:w w:val="105"/>
        </w:rPr>
        <w:t>dụng</w:t>
      </w:r>
      <w:r>
        <w:rPr>
          <w:i/>
          <w:spacing w:val="-8"/>
          <w:w w:val="105"/>
        </w:rPr>
        <w:t xml:space="preserve"> </w:t>
      </w:r>
      <w:r>
        <w:rPr>
          <w:i/>
          <w:w w:val="105"/>
        </w:rPr>
        <w:t>cho</w:t>
      </w:r>
      <w:r>
        <w:rPr>
          <w:i/>
          <w:spacing w:val="-6"/>
          <w:w w:val="105"/>
        </w:rPr>
        <w:t xml:space="preserve"> </w:t>
      </w:r>
      <w:r>
        <w:rPr>
          <w:i/>
          <w:w w:val="105"/>
        </w:rPr>
        <w:t>TKVL/TKVLUD</w:t>
      </w:r>
      <w:r>
        <w:rPr>
          <w:i/>
          <w:spacing w:val="-8"/>
          <w:w w:val="105"/>
        </w:rPr>
        <w:t xml:space="preserve"> </w:t>
      </w:r>
      <w:r>
        <w:rPr>
          <w:i/>
          <w:w w:val="105"/>
        </w:rPr>
        <w:t>chung.</w:t>
      </w:r>
    </w:p>
    <w:p w:rsidR="00F476CF" w:rsidRDefault="00F476CF" w:rsidP="00F476CF">
      <w:pPr>
        <w:spacing w:before="6"/>
        <w:rPr>
          <w:i/>
        </w:rPr>
      </w:pPr>
    </w:p>
    <w:p w:rsidR="00F476CF" w:rsidRDefault="00F476CF" w:rsidP="00383F1B">
      <w:pPr>
        <w:pStyle w:val="Heading1"/>
        <w:numPr>
          <w:ilvl w:val="0"/>
          <w:numId w:val="3"/>
        </w:numPr>
        <w:ind w:left="426" w:hanging="284"/>
        <w:jc w:val="left"/>
        <w:rPr>
          <w:i/>
        </w:rPr>
      </w:pPr>
      <w:r>
        <w:rPr>
          <w:w w:val="105"/>
        </w:rPr>
        <w:t>Placement of PBVN eFD/</w:t>
      </w:r>
      <w:r>
        <w:rPr>
          <w:i/>
          <w:w w:val="105"/>
        </w:rPr>
        <w:t>Đặt</w:t>
      </w:r>
      <w:r>
        <w:rPr>
          <w:i/>
          <w:spacing w:val="-11"/>
          <w:w w:val="105"/>
        </w:rPr>
        <w:t xml:space="preserve"> </w:t>
      </w:r>
      <w:r>
        <w:rPr>
          <w:i/>
          <w:w w:val="105"/>
        </w:rPr>
        <w:t>TKTGCKHTT</w:t>
      </w:r>
    </w:p>
    <w:p w:rsidR="00F476CF" w:rsidRDefault="00F476CF" w:rsidP="00F476CF">
      <w:pPr>
        <w:spacing w:before="5"/>
        <w:rPr>
          <w:b/>
          <w:i/>
        </w:rPr>
      </w:pPr>
    </w:p>
    <w:p w:rsidR="00F476CF" w:rsidRDefault="00F476CF" w:rsidP="00F476CF">
      <w:pPr>
        <w:pStyle w:val="ListParagraph"/>
        <w:numPr>
          <w:ilvl w:val="1"/>
          <w:numId w:val="2"/>
        </w:numPr>
        <w:tabs>
          <w:tab w:val="left" w:pos="537"/>
        </w:tabs>
        <w:spacing w:line="242" w:lineRule="auto"/>
        <w:ind w:right="105"/>
        <w:rPr>
          <w:i/>
        </w:rPr>
      </w:pPr>
      <w:r>
        <w:rPr>
          <w:w w:val="105"/>
        </w:rPr>
        <w:t xml:space="preserve">PBVN eFD can ONLY be placed and withdrawn online via PBVNe. Over the counter transactions are NOT allowed./ </w:t>
      </w:r>
      <w:r>
        <w:rPr>
          <w:i/>
          <w:w w:val="105"/>
        </w:rPr>
        <w:t>TKTGCKHTT CHỈ được đặt và rút trực tuyến thông qua NHTTPBVN. KHÔNG chấp nhận các giao dịch thực hiện tại</w:t>
      </w:r>
      <w:r>
        <w:rPr>
          <w:i/>
          <w:spacing w:val="-39"/>
          <w:w w:val="105"/>
        </w:rPr>
        <w:t xml:space="preserve"> </w:t>
      </w:r>
      <w:r>
        <w:rPr>
          <w:i/>
          <w:w w:val="105"/>
        </w:rPr>
        <w:t>quầy.</w:t>
      </w:r>
    </w:p>
    <w:p w:rsidR="00F476CF" w:rsidRDefault="00F476CF" w:rsidP="00F476CF">
      <w:pPr>
        <w:spacing w:before="10"/>
        <w:rPr>
          <w:i/>
        </w:rPr>
      </w:pPr>
    </w:p>
    <w:p w:rsidR="00F476CF" w:rsidRDefault="00F476CF" w:rsidP="00F476CF">
      <w:pPr>
        <w:pStyle w:val="ListParagraph"/>
        <w:numPr>
          <w:ilvl w:val="1"/>
          <w:numId w:val="2"/>
        </w:numPr>
        <w:tabs>
          <w:tab w:val="left" w:pos="537"/>
        </w:tabs>
        <w:spacing w:line="244" w:lineRule="auto"/>
        <w:ind w:right="104"/>
        <w:rPr>
          <w:i/>
        </w:rPr>
      </w:pPr>
      <w:r>
        <w:rPr>
          <w:w w:val="105"/>
        </w:rPr>
        <w:t>A conventional personal CA/CAP must be selected for the PBVN eFD account placement (hereinafter</w:t>
      </w:r>
      <w:r>
        <w:rPr>
          <w:spacing w:val="-16"/>
          <w:w w:val="105"/>
        </w:rPr>
        <w:t xml:space="preserve"> </w:t>
      </w:r>
      <w:r>
        <w:rPr>
          <w:w w:val="105"/>
        </w:rPr>
        <w:t>referred</w:t>
      </w:r>
      <w:r>
        <w:rPr>
          <w:spacing w:val="-12"/>
          <w:w w:val="105"/>
        </w:rPr>
        <w:t xml:space="preserve"> </w:t>
      </w:r>
      <w:r>
        <w:rPr>
          <w:w w:val="105"/>
        </w:rPr>
        <w:t>to</w:t>
      </w:r>
      <w:r>
        <w:rPr>
          <w:spacing w:val="-15"/>
          <w:w w:val="105"/>
        </w:rPr>
        <w:t xml:space="preserve"> </w:t>
      </w:r>
      <w:r>
        <w:rPr>
          <w:w w:val="105"/>
        </w:rPr>
        <w:t>as</w:t>
      </w:r>
      <w:r>
        <w:rPr>
          <w:spacing w:val="-15"/>
          <w:w w:val="105"/>
        </w:rPr>
        <w:t xml:space="preserve"> </w:t>
      </w:r>
      <w:r>
        <w:rPr>
          <w:w w:val="105"/>
        </w:rPr>
        <w:t>the</w:t>
      </w:r>
      <w:r>
        <w:rPr>
          <w:spacing w:val="-14"/>
          <w:w w:val="105"/>
        </w:rPr>
        <w:t xml:space="preserve"> </w:t>
      </w:r>
      <w:r>
        <w:rPr>
          <w:w w:val="105"/>
        </w:rPr>
        <w:t>“Designated</w:t>
      </w:r>
      <w:r>
        <w:rPr>
          <w:spacing w:val="-14"/>
          <w:w w:val="105"/>
        </w:rPr>
        <w:t xml:space="preserve"> </w:t>
      </w:r>
      <w:r>
        <w:rPr>
          <w:w w:val="105"/>
        </w:rPr>
        <w:t>CA/CAP”)</w:t>
      </w:r>
      <w:r>
        <w:rPr>
          <w:spacing w:val="-15"/>
          <w:w w:val="105"/>
        </w:rPr>
        <w:t xml:space="preserve"> </w:t>
      </w:r>
      <w:r>
        <w:rPr>
          <w:w w:val="105"/>
        </w:rPr>
        <w:t>and</w:t>
      </w:r>
      <w:r>
        <w:rPr>
          <w:spacing w:val="-13"/>
          <w:w w:val="105"/>
        </w:rPr>
        <w:t xml:space="preserve"> </w:t>
      </w:r>
      <w:r>
        <w:rPr>
          <w:w w:val="105"/>
        </w:rPr>
        <w:t>tagged</w:t>
      </w:r>
      <w:r>
        <w:rPr>
          <w:spacing w:val="-15"/>
          <w:w w:val="105"/>
        </w:rPr>
        <w:t xml:space="preserve"> </w:t>
      </w:r>
      <w:r>
        <w:rPr>
          <w:w w:val="105"/>
        </w:rPr>
        <w:t>to</w:t>
      </w:r>
      <w:r>
        <w:rPr>
          <w:spacing w:val="-15"/>
          <w:w w:val="105"/>
        </w:rPr>
        <w:t xml:space="preserve"> </w:t>
      </w:r>
      <w:r>
        <w:rPr>
          <w:w w:val="105"/>
        </w:rPr>
        <w:t>the</w:t>
      </w:r>
      <w:r>
        <w:rPr>
          <w:spacing w:val="-14"/>
          <w:w w:val="105"/>
        </w:rPr>
        <w:t xml:space="preserve"> </w:t>
      </w:r>
      <w:r>
        <w:rPr>
          <w:w w:val="105"/>
        </w:rPr>
        <w:t>PBVN</w:t>
      </w:r>
      <w:r>
        <w:rPr>
          <w:spacing w:val="-15"/>
          <w:w w:val="105"/>
        </w:rPr>
        <w:t xml:space="preserve"> </w:t>
      </w:r>
      <w:r>
        <w:rPr>
          <w:w w:val="105"/>
        </w:rPr>
        <w:t>eFD</w:t>
      </w:r>
      <w:r>
        <w:rPr>
          <w:spacing w:val="-15"/>
          <w:w w:val="105"/>
        </w:rPr>
        <w:t xml:space="preserve"> </w:t>
      </w:r>
      <w:r>
        <w:rPr>
          <w:w w:val="105"/>
        </w:rPr>
        <w:t>Account</w:t>
      </w:r>
      <w:r>
        <w:rPr>
          <w:spacing w:val="-15"/>
          <w:w w:val="105"/>
        </w:rPr>
        <w:t xml:space="preserve"> </w:t>
      </w:r>
      <w:r>
        <w:rPr>
          <w:w w:val="105"/>
        </w:rPr>
        <w:t>for withdrawal/interest crediting purposes. The PBVN eFD will be linked to the Designated CA/CAP from which the first PBVN eFD placement is made./</w:t>
      </w:r>
      <w:r>
        <w:rPr>
          <w:i/>
          <w:w w:val="105"/>
        </w:rPr>
        <w:t>Khách hàng phải lựa chọn một TKVL/TKVLUD khi đặt TKTGCKHTT (sau đây được gọi là “TK được chỉ định”) và gắn với TKTGCKHTT đó trong trường hợp rút hoặc ghi có lãi. TKTGCKHTT sẽ được liên kết với TK được chỉ định kể từ khi khách hàng đặt</w:t>
      </w:r>
      <w:r>
        <w:rPr>
          <w:i/>
          <w:spacing w:val="-39"/>
          <w:w w:val="105"/>
        </w:rPr>
        <w:t xml:space="preserve"> </w:t>
      </w:r>
      <w:r>
        <w:rPr>
          <w:i/>
          <w:w w:val="105"/>
        </w:rPr>
        <w:t>TKTGCKHTT.</w:t>
      </w:r>
    </w:p>
    <w:p w:rsidR="00F476CF" w:rsidRDefault="00F476CF" w:rsidP="00F476CF">
      <w:pPr>
        <w:spacing w:before="10"/>
        <w:rPr>
          <w:i/>
          <w:sz w:val="21"/>
        </w:rPr>
      </w:pPr>
    </w:p>
    <w:p w:rsidR="00F476CF" w:rsidRDefault="00F476CF" w:rsidP="00F476CF">
      <w:pPr>
        <w:pStyle w:val="ListParagraph"/>
        <w:numPr>
          <w:ilvl w:val="1"/>
          <w:numId w:val="2"/>
        </w:numPr>
        <w:tabs>
          <w:tab w:val="left" w:pos="537"/>
        </w:tabs>
        <w:spacing w:line="242" w:lineRule="auto"/>
        <w:rPr>
          <w:i/>
        </w:rPr>
      </w:pPr>
      <w:r>
        <w:rPr>
          <w:w w:val="105"/>
        </w:rPr>
        <w:t>The PBVN eFD customer information will be the same as the information captured from the Designated CA/CAP./</w:t>
      </w:r>
      <w:r>
        <w:rPr>
          <w:i/>
          <w:w w:val="105"/>
        </w:rPr>
        <w:t>Thông tin của khách hàng mở TKTGCKHTT cũng là thông tin đã có trong TK được chỉ</w:t>
      </w:r>
      <w:r>
        <w:rPr>
          <w:i/>
          <w:spacing w:val="-9"/>
          <w:w w:val="105"/>
        </w:rPr>
        <w:t xml:space="preserve"> </w:t>
      </w:r>
      <w:r>
        <w:rPr>
          <w:i/>
          <w:w w:val="105"/>
        </w:rPr>
        <w:t>định.</w:t>
      </w:r>
    </w:p>
    <w:p w:rsidR="00F476CF" w:rsidRDefault="00F476CF" w:rsidP="00F476CF">
      <w:pPr>
        <w:spacing w:before="1"/>
        <w:rPr>
          <w:i/>
          <w:sz w:val="23"/>
        </w:rPr>
      </w:pPr>
    </w:p>
    <w:p w:rsidR="00F476CF" w:rsidRDefault="00F476CF" w:rsidP="00F476CF">
      <w:pPr>
        <w:pStyle w:val="ListParagraph"/>
        <w:numPr>
          <w:ilvl w:val="1"/>
          <w:numId w:val="2"/>
        </w:numPr>
        <w:tabs>
          <w:tab w:val="left" w:pos="537"/>
        </w:tabs>
        <w:spacing w:line="242" w:lineRule="auto"/>
        <w:rPr>
          <w:i/>
        </w:rPr>
      </w:pPr>
      <w:r>
        <w:rPr>
          <w:w w:val="105"/>
        </w:rPr>
        <w:t>Multiple placements into the PBVN eFD are allowed./</w:t>
      </w:r>
      <w:r>
        <w:rPr>
          <w:i/>
          <w:w w:val="105"/>
        </w:rPr>
        <w:t>Khách hàng được phép mở nhiều TKTGCKHTT.</w:t>
      </w:r>
    </w:p>
    <w:p w:rsidR="00F476CF" w:rsidRDefault="00F476CF" w:rsidP="00F476CF">
      <w:pPr>
        <w:widowControl/>
        <w:autoSpaceDE/>
        <w:autoSpaceDN/>
        <w:spacing w:line="242" w:lineRule="auto"/>
        <w:sectPr w:rsidR="00F476CF">
          <w:pgSz w:w="12240" w:h="15840"/>
          <w:pgMar w:top="1120" w:right="1420" w:bottom="1240" w:left="1460" w:header="720" w:footer="1040" w:gutter="0"/>
          <w:cols w:space="720"/>
        </w:sectPr>
      </w:pPr>
    </w:p>
    <w:p w:rsidR="00F476CF" w:rsidRDefault="00F476CF" w:rsidP="00F476CF">
      <w:pPr>
        <w:pStyle w:val="ListParagraph"/>
        <w:numPr>
          <w:ilvl w:val="1"/>
          <w:numId w:val="2"/>
        </w:numPr>
        <w:tabs>
          <w:tab w:val="left" w:pos="537"/>
        </w:tabs>
        <w:spacing w:before="76" w:line="242" w:lineRule="auto"/>
        <w:ind w:right="105"/>
        <w:rPr>
          <w:i/>
        </w:rPr>
      </w:pPr>
      <w:r>
        <w:rPr>
          <w:w w:val="105"/>
        </w:rPr>
        <w:lastRenderedPageBreak/>
        <w:t>Placements</w:t>
      </w:r>
      <w:r>
        <w:rPr>
          <w:spacing w:val="-9"/>
          <w:w w:val="105"/>
        </w:rPr>
        <w:t xml:space="preserve"> </w:t>
      </w:r>
      <w:r>
        <w:rPr>
          <w:w w:val="105"/>
        </w:rPr>
        <w:t>of</w:t>
      </w:r>
      <w:r>
        <w:rPr>
          <w:spacing w:val="-7"/>
          <w:w w:val="105"/>
        </w:rPr>
        <w:t xml:space="preserve"> </w:t>
      </w:r>
      <w:r>
        <w:rPr>
          <w:w w:val="105"/>
        </w:rPr>
        <w:t>each</w:t>
      </w:r>
      <w:r>
        <w:rPr>
          <w:spacing w:val="-6"/>
          <w:w w:val="105"/>
        </w:rPr>
        <w:t xml:space="preserve"> </w:t>
      </w:r>
      <w:r>
        <w:rPr>
          <w:w w:val="105"/>
        </w:rPr>
        <w:t>PBVN</w:t>
      </w:r>
      <w:r>
        <w:rPr>
          <w:spacing w:val="-9"/>
          <w:w w:val="105"/>
        </w:rPr>
        <w:t xml:space="preserve"> </w:t>
      </w:r>
      <w:r>
        <w:rPr>
          <w:w w:val="105"/>
        </w:rPr>
        <w:t>eFD</w:t>
      </w:r>
      <w:r>
        <w:rPr>
          <w:spacing w:val="-8"/>
          <w:w w:val="105"/>
        </w:rPr>
        <w:t xml:space="preserve"> </w:t>
      </w:r>
      <w:r>
        <w:rPr>
          <w:w w:val="105"/>
        </w:rPr>
        <w:t>must</w:t>
      </w:r>
      <w:r>
        <w:rPr>
          <w:spacing w:val="-8"/>
          <w:w w:val="105"/>
        </w:rPr>
        <w:t xml:space="preserve"> </w:t>
      </w:r>
      <w:r>
        <w:rPr>
          <w:w w:val="105"/>
        </w:rPr>
        <w:t>be</w:t>
      </w:r>
      <w:r>
        <w:rPr>
          <w:spacing w:val="-8"/>
          <w:w w:val="105"/>
        </w:rPr>
        <w:t xml:space="preserve"> </w:t>
      </w:r>
      <w:r>
        <w:rPr>
          <w:w w:val="105"/>
        </w:rPr>
        <w:t>made</w:t>
      </w:r>
      <w:r>
        <w:rPr>
          <w:spacing w:val="-6"/>
          <w:w w:val="105"/>
        </w:rPr>
        <w:t xml:space="preserve"> </w:t>
      </w:r>
      <w:r>
        <w:rPr>
          <w:w w:val="105"/>
        </w:rPr>
        <w:t>for</w:t>
      </w:r>
      <w:r>
        <w:rPr>
          <w:spacing w:val="-12"/>
          <w:w w:val="105"/>
        </w:rPr>
        <w:t xml:space="preserve"> </w:t>
      </w:r>
      <w:r>
        <w:rPr>
          <w:w w:val="105"/>
        </w:rPr>
        <w:t>a</w:t>
      </w:r>
      <w:r>
        <w:rPr>
          <w:spacing w:val="-6"/>
          <w:w w:val="105"/>
        </w:rPr>
        <w:t xml:space="preserve"> </w:t>
      </w:r>
      <w:r>
        <w:rPr>
          <w:w w:val="105"/>
        </w:rPr>
        <w:t>period</w:t>
      </w:r>
      <w:r>
        <w:rPr>
          <w:spacing w:val="-8"/>
          <w:w w:val="105"/>
        </w:rPr>
        <w:t xml:space="preserve"> </w:t>
      </w:r>
      <w:r>
        <w:rPr>
          <w:w w:val="105"/>
        </w:rPr>
        <w:t>of</w:t>
      </w:r>
      <w:r>
        <w:rPr>
          <w:spacing w:val="-7"/>
          <w:w w:val="105"/>
        </w:rPr>
        <w:t xml:space="preserve"> </w:t>
      </w:r>
      <w:r>
        <w:rPr>
          <w:w w:val="105"/>
        </w:rPr>
        <w:t>between</w:t>
      </w:r>
      <w:r>
        <w:rPr>
          <w:spacing w:val="-6"/>
          <w:w w:val="105"/>
        </w:rPr>
        <w:t xml:space="preserve"> </w:t>
      </w:r>
      <w:r>
        <w:rPr>
          <w:w w:val="105"/>
        </w:rPr>
        <w:t>one</w:t>
      </w:r>
      <w:r>
        <w:rPr>
          <w:spacing w:val="-11"/>
          <w:w w:val="105"/>
        </w:rPr>
        <w:t xml:space="preserve"> </w:t>
      </w:r>
      <w:r>
        <w:rPr>
          <w:w w:val="105"/>
        </w:rPr>
        <w:t>(1)</w:t>
      </w:r>
      <w:r>
        <w:rPr>
          <w:spacing w:val="-7"/>
          <w:w w:val="105"/>
        </w:rPr>
        <w:t xml:space="preserve"> </w:t>
      </w:r>
      <w:r>
        <w:rPr>
          <w:w w:val="105"/>
        </w:rPr>
        <w:t>month</w:t>
      </w:r>
      <w:r>
        <w:rPr>
          <w:spacing w:val="-8"/>
          <w:w w:val="105"/>
        </w:rPr>
        <w:t xml:space="preserve"> </w:t>
      </w:r>
      <w:r>
        <w:rPr>
          <w:w w:val="105"/>
        </w:rPr>
        <w:t>to</w:t>
      </w:r>
      <w:r>
        <w:rPr>
          <w:spacing w:val="-9"/>
          <w:w w:val="105"/>
        </w:rPr>
        <w:t xml:space="preserve"> </w:t>
      </w:r>
      <w:r>
        <w:rPr>
          <w:w w:val="105"/>
        </w:rPr>
        <w:t>twenty- four</w:t>
      </w:r>
      <w:r>
        <w:rPr>
          <w:spacing w:val="-12"/>
          <w:w w:val="105"/>
        </w:rPr>
        <w:t xml:space="preserve"> </w:t>
      </w:r>
      <w:r>
        <w:rPr>
          <w:w w:val="105"/>
        </w:rPr>
        <w:t>(24)</w:t>
      </w:r>
      <w:r>
        <w:rPr>
          <w:spacing w:val="-9"/>
          <w:w w:val="105"/>
        </w:rPr>
        <w:t xml:space="preserve"> </w:t>
      </w:r>
      <w:r>
        <w:rPr>
          <w:w w:val="105"/>
        </w:rPr>
        <w:t>months</w:t>
      </w:r>
      <w:r>
        <w:rPr>
          <w:spacing w:val="-11"/>
          <w:w w:val="105"/>
        </w:rPr>
        <w:t xml:space="preserve"> </w:t>
      </w:r>
      <w:r>
        <w:rPr>
          <w:w w:val="105"/>
        </w:rPr>
        <w:t>or</w:t>
      </w:r>
      <w:r>
        <w:rPr>
          <w:spacing w:val="-8"/>
          <w:w w:val="105"/>
        </w:rPr>
        <w:t xml:space="preserve"> </w:t>
      </w:r>
      <w:r>
        <w:rPr>
          <w:w w:val="105"/>
        </w:rPr>
        <w:t>any</w:t>
      </w:r>
      <w:r>
        <w:rPr>
          <w:spacing w:val="-11"/>
          <w:w w:val="105"/>
        </w:rPr>
        <w:t xml:space="preserve"> </w:t>
      </w:r>
      <w:r>
        <w:rPr>
          <w:w w:val="105"/>
        </w:rPr>
        <w:t>other</w:t>
      </w:r>
      <w:r>
        <w:rPr>
          <w:spacing w:val="-9"/>
          <w:w w:val="105"/>
        </w:rPr>
        <w:t xml:space="preserve"> </w:t>
      </w:r>
      <w:r>
        <w:rPr>
          <w:w w:val="105"/>
        </w:rPr>
        <w:t>period</w:t>
      </w:r>
      <w:r>
        <w:rPr>
          <w:spacing w:val="-10"/>
          <w:w w:val="105"/>
        </w:rPr>
        <w:t xml:space="preserve"> </w:t>
      </w:r>
      <w:r>
        <w:rPr>
          <w:w w:val="105"/>
        </w:rPr>
        <w:t>and</w:t>
      </w:r>
      <w:r>
        <w:rPr>
          <w:spacing w:val="-10"/>
          <w:w w:val="105"/>
        </w:rPr>
        <w:t xml:space="preserve"> </w:t>
      </w:r>
      <w:r>
        <w:rPr>
          <w:w w:val="105"/>
        </w:rPr>
        <w:t>at</w:t>
      </w:r>
      <w:r>
        <w:rPr>
          <w:spacing w:val="-8"/>
          <w:w w:val="105"/>
        </w:rPr>
        <w:t xml:space="preserve"> </w:t>
      </w:r>
      <w:r>
        <w:rPr>
          <w:w w:val="105"/>
        </w:rPr>
        <w:t>such</w:t>
      </w:r>
      <w:r>
        <w:rPr>
          <w:spacing w:val="-13"/>
          <w:w w:val="105"/>
        </w:rPr>
        <w:t xml:space="preserve"> </w:t>
      </w:r>
      <w:r>
        <w:rPr>
          <w:w w:val="105"/>
        </w:rPr>
        <w:t>rate</w:t>
      </w:r>
      <w:r>
        <w:rPr>
          <w:spacing w:val="-8"/>
          <w:w w:val="105"/>
        </w:rPr>
        <w:t xml:space="preserve"> </w:t>
      </w:r>
      <w:r>
        <w:rPr>
          <w:w w:val="105"/>
        </w:rPr>
        <w:t>of</w:t>
      </w:r>
      <w:r>
        <w:rPr>
          <w:spacing w:val="-9"/>
          <w:w w:val="105"/>
        </w:rPr>
        <w:t xml:space="preserve"> </w:t>
      </w:r>
      <w:r>
        <w:rPr>
          <w:w w:val="105"/>
        </w:rPr>
        <w:t>interest</w:t>
      </w:r>
      <w:r>
        <w:rPr>
          <w:spacing w:val="-9"/>
          <w:w w:val="105"/>
        </w:rPr>
        <w:t xml:space="preserve"> </w:t>
      </w:r>
      <w:r>
        <w:rPr>
          <w:w w:val="105"/>
        </w:rPr>
        <w:t>to</w:t>
      </w:r>
      <w:r>
        <w:rPr>
          <w:spacing w:val="-7"/>
          <w:w w:val="105"/>
        </w:rPr>
        <w:t xml:space="preserve"> </w:t>
      </w:r>
      <w:r>
        <w:rPr>
          <w:w w:val="105"/>
        </w:rPr>
        <w:t>be</w:t>
      </w:r>
      <w:r>
        <w:rPr>
          <w:spacing w:val="-8"/>
          <w:w w:val="105"/>
        </w:rPr>
        <w:t xml:space="preserve"> </w:t>
      </w:r>
      <w:r>
        <w:rPr>
          <w:w w:val="105"/>
        </w:rPr>
        <w:t>determined</w:t>
      </w:r>
      <w:r>
        <w:rPr>
          <w:spacing w:val="-10"/>
          <w:w w:val="105"/>
        </w:rPr>
        <w:t xml:space="preserve"> </w:t>
      </w:r>
      <w:r>
        <w:rPr>
          <w:w w:val="105"/>
        </w:rPr>
        <w:t>by</w:t>
      </w:r>
      <w:r>
        <w:rPr>
          <w:spacing w:val="-13"/>
          <w:w w:val="105"/>
        </w:rPr>
        <w:t xml:space="preserve"> </w:t>
      </w:r>
      <w:r>
        <w:rPr>
          <w:w w:val="105"/>
        </w:rPr>
        <w:t>the</w:t>
      </w:r>
      <w:r>
        <w:rPr>
          <w:spacing w:val="-7"/>
          <w:w w:val="105"/>
        </w:rPr>
        <w:t xml:space="preserve"> </w:t>
      </w:r>
      <w:r>
        <w:rPr>
          <w:w w:val="105"/>
        </w:rPr>
        <w:t>Bank</w:t>
      </w:r>
      <w:r>
        <w:rPr>
          <w:spacing w:val="-12"/>
          <w:w w:val="105"/>
        </w:rPr>
        <w:t xml:space="preserve"> </w:t>
      </w:r>
      <w:r>
        <w:rPr>
          <w:w w:val="105"/>
        </w:rPr>
        <w:t>at any time./</w:t>
      </w:r>
      <w:r>
        <w:rPr>
          <w:i/>
          <w:w w:val="105"/>
        </w:rPr>
        <w:t>Mỗi TKTGCKHTT phải được gửi với kỳ hạn từ một (1) tháng đến hai mươi bốn</w:t>
      </w:r>
      <w:r>
        <w:rPr>
          <w:i/>
          <w:spacing w:val="-35"/>
          <w:w w:val="105"/>
        </w:rPr>
        <w:t xml:space="preserve"> </w:t>
      </w:r>
      <w:r>
        <w:rPr>
          <w:i/>
          <w:w w:val="105"/>
        </w:rPr>
        <w:t>(24) tháng</w:t>
      </w:r>
      <w:r>
        <w:rPr>
          <w:i/>
          <w:spacing w:val="-3"/>
          <w:w w:val="105"/>
        </w:rPr>
        <w:t xml:space="preserve"> </w:t>
      </w:r>
      <w:r>
        <w:rPr>
          <w:i/>
          <w:w w:val="105"/>
        </w:rPr>
        <w:t>hoặc</w:t>
      </w:r>
      <w:r>
        <w:rPr>
          <w:i/>
          <w:spacing w:val="-8"/>
          <w:w w:val="105"/>
        </w:rPr>
        <w:t xml:space="preserve"> </w:t>
      </w:r>
      <w:r>
        <w:rPr>
          <w:i/>
          <w:w w:val="105"/>
        </w:rPr>
        <w:t>kỳ</w:t>
      </w:r>
      <w:r>
        <w:rPr>
          <w:i/>
          <w:spacing w:val="-3"/>
          <w:w w:val="105"/>
        </w:rPr>
        <w:t xml:space="preserve"> </w:t>
      </w:r>
      <w:r>
        <w:rPr>
          <w:i/>
          <w:w w:val="105"/>
        </w:rPr>
        <w:t>hạn</w:t>
      </w:r>
      <w:r>
        <w:rPr>
          <w:i/>
          <w:spacing w:val="-11"/>
          <w:w w:val="105"/>
        </w:rPr>
        <w:t xml:space="preserve"> </w:t>
      </w:r>
      <w:r>
        <w:rPr>
          <w:i/>
          <w:w w:val="105"/>
        </w:rPr>
        <w:t>khác</w:t>
      </w:r>
      <w:r>
        <w:rPr>
          <w:i/>
          <w:spacing w:val="-5"/>
          <w:w w:val="105"/>
        </w:rPr>
        <w:t xml:space="preserve"> </w:t>
      </w:r>
      <w:r>
        <w:rPr>
          <w:i/>
          <w:w w:val="105"/>
        </w:rPr>
        <w:t>theo</w:t>
      </w:r>
      <w:r>
        <w:rPr>
          <w:i/>
          <w:spacing w:val="-7"/>
          <w:w w:val="105"/>
        </w:rPr>
        <w:t xml:space="preserve"> </w:t>
      </w:r>
      <w:r>
        <w:rPr>
          <w:i/>
          <w:w w:val="105"/>
        </w:rPr>
        <w:t>lãi</w:t>
      </w:r>
      <w:r>
        <w:rPr>
          <w:i/>
          <w:spacing w:val="-5"/>
          <w:w w:val="105"/>
        </w:rPr>
        <w:t xml:space="preserve"> </w:t>
      </w:r>
      <w:r>
        <w:rPr>
          <w:i/>
          <w:w w:val="105"/>
        </w:rPr>
        <w:t>suất</w:t>
      </w:r>
      <w:r>
        <w:rPr>
          <w:i/>
          <w:spacing w:val="-6"/>
          <w:w w:val="105"/>
        </w:rPr>
        <w:t xml:space="preserve"> </w:t>
      </w:r>
      <w:r>
        <w:rPr>
          <w:i/>
          <w:w w:val="105"/>
        </w:rPr>
        <w:t>quy</w:t>
      </w:r>
      <w:r>
        <w:rPr>
          <w:i/>
          <w:spacing w:val="-3"/>
          <w:w w:val="105"/>
        </w:rPr>
        <w:t xml:space="preserve"> </w:t>
      </w:r>
      <w:r>
        <w:rPr>
          <w:i/>
          <w:w w:val="105"/>
        </w:rPr>
        <w:t>định</w:t>
      </w:r>
      <w:r>
        <w:rPr>
          <w:i/>
          <w:spacing w:val="-10"/>
          <w:w w:val="105"/>
        </w:rPr>
        <w:t xml:space="preserve"> </w:t>
      </w:r>
      <w:r>
        <w:rPr>
          <w:i/>
          <w:w w:val="105"/>
        </w:rPr>
        <w:t>của</w:t>
      </w:r>
      <w:r>
        <w:rPr>
          <w:i/>
          <w:spacing w:val="-5"/>
          <w:w w:val="105"/>
        </w:rPr>
        <w:t xml:space="preserve"> </w:t>
      </w:r>
      <w:r>
        <w:rPr>
          <w:i/>
          <w:w w:val="105"/>
        </w:rPr>
        <w:t>Ngân</w:t>
      </w:r>
      <w:r>
        <w:rPr>
          <w:i/>
          <w:spacing w:val="-8"/>
          <w:w w:val="105"/>
        </w:rPr>
        <w:t xml:space="preserve"> </w:t>
      </w:r>
      <w:r>
        <w:rPr>
          <w:i/>
          <w:w w:val="105"/>
        </w:rPr>
        <w:t>hàng</w:t>
      </w:r>
      <w:r>
        <w:rPr>
          <w:i/>
          <w:spacing w:val="-6"/>
          <w:w w:val="105"/>
        </w:rPr>
        <w:t xml:space="preserve"> </w:t>
      </w:r>
      <w:r>
        <w:rPr>
          <w:i/>
          <w:w w:val="105"/>
        </w:rPr>
        <w:t>tại</w:t>
      </w:r>
      <w:r>
        <w:rPr>
          <w:i/>
          <w:spacing w:val="-5"/>
          <w:w w:val="105"/>
        </w:rPr>
        <w:t xml:space="preserve"> </w:t>
      </w:r>
      <w:r>
        <w:rPr>
          <w:i/>
          <w:w w:val="105"/>
        </w:rPr>
        <w:t>từng</w:t>
      </w:r>
      <w:r>
        <w:rPr>
          <w:i/>
          <w:spacing w:val="-7"/>
          <w:w w:val="105"/>
        </w:rPr>
        <w:t xml:space="preserve"> </w:t>
      </w:r>
      <w:r>
        <w:rPr>
          <w:i/>
          <w:w w:val="105"/>
        </w:rPr>
        <w:t>thời</w:t>
      </w:r>
      <w:r>
        <w:rPr>
          <w:i/>
          <w:spacing w:val="-5"/>
          <w:w w:val="105"/>
        </w:rPr>
        <w:t xml:space="preserve"> </w:t>
      </w:r>
      <w:r>
        <w:rPr>
          <w:i/>
          <w:w w:val="105"/>
        </w:rPr>
        <w:t>điểm.</w:t>
      </w:r>
    </w:p>
    <w:p w:rsidR="00F476CF" w:rsidRDefault="00F476CF" w:rsidP="00F476CF">
      <w:pPr>
        <w:spacing w:before="11"/>
        <w:rPr>
          <w:i/>
        </w:rPr>
      </w:pPr>
    </w:p>
    <w:p w:rsidR="00F476CF" w:rsidRDefault="00F476CF" w:rsidP="00F476CF">
      <w:pPr>
        <w:pStyle w:val="ListParagraph"/>
        <w:numPr>
          <w:ilvl w:val="1"/>
          <w:numId w:val="2"/>
        </w:numPr>
        <w:tabs>
          <w:tab w:val="left" w:pos="537"/>
        </w:tabs>
        <w:spacing w:line="244" w:lineRule="auto"/>
        <w:ind w:left="539" w:hanging="420"/>
        <w:rPr>
          <w:i/>
        </w:rPr>
      </w:pPr>
      <w:r>
        <w:rPr>
          <w:w w:val="105"/>
        </w:rPr>
        <w:t>The minimum and maximum amount to place PBVN eFD is subject to the features of the product</w:t>
      </w:r>
      <w:r>
        <w:rPr>
          <w:spacing w:val="-2"/>
          <w:w w:val="105"/>
        </w:rPr>
        <w:t xml:space="preserve"> </w:t>
      </w:r>
      <w:r>
        <w:rPr>
          <w:w w:val="105"/>
        </w:rPr>
        <w:t>which</w:t>
      </w:r>
      <w:r>
        <w:rPr>
          <w:spacing w:val="-5"/>
          <w:w w:val="105"/>
        </w:rPr>
        <w:t xml:space="preserve"> </w:t>
      </w:r>
      <w:r>
        <w:rPr>
          <w:w w:val="105"/>
        </w:rPr>
        <w:t>the</w:t>
      </w:r>
      <w:r>
        <w:rPr>
          <w:spacing w:val="-3"/>
          <w:w w:val="105"/>
        </w:rPr>
        <w:t xml:space="preserve"> </w:t>
      </w:r>
      <w:r>
        <w:rPr>
          <w:w w:val="105"/>
        </w:rPr>
        <w:t>Bank</w:t>
      </w:r>
      <w:r>
        <w:rPr>
          <w:spacing w:val="-2"/>
          <w:w w:val="105"/>
        </w:rPr>
        <w:t xml:space="preserve"> </w:t>
      </w:r>
      <w:r>
        <w:rPr>
          <w:w w:val="105"/>
        </w:rPr>
        <w:t>may</w:t>
      </w:r>
      <w:r>
        <w:rPr>
          <w:spacing w:val="-4"/>
          <w:w w:val="105"/>
        </w:rPr>
        <w:t xml:space="preserve"> </w:t>
      </w:r>
      <w:r>
        <w:rPr>
          <w:w w:val="105"/>
        </w:rPr>
        <w:t>at</w:t>
      </w:r>
      <w:r>
        <w:rPr>
          <w:spacing w:val="-3"/>
          <w:w w:val="105"/>
        </w:rPr>
        <w:t xml:space="preserve"> </w:t>
      </w:r>
      <w:r>
        <w:rPr>
          <w:w w:val="105"/>
        </w:rPr>
        <w:t>its</w:t>
      </w:r>
      <w:r>
        <w:rPr>
          <w:spacing w:val="-4"/>
          <w:w w:val="105"/>
        </w:rPr>
        <w:t xml:space="preserve"> </w:t>
      </w:r>
      <w:r>
        <w:rPr>
          <w:w w:val="105"/>
        </w:rPr>
        <w:t>discretion</w:t>
      </w:r>
      <w:r>
        <w:rPr>
          <w:spacing w:val="-3"/>
          <w:w w:val="105"/>
        </w:rPr>
        <w:t xml:space="preserve"> </w:t>
      </w:r>
      <w:r>
        <w:rPr>
          <w:w w:val="105"/>
        </w:rPr>
        <w:t>determine</w:t>
      </w:r>
      <w:r>
        <w:rPr>
          <w:spacing w:val="-3"/>
          <w:w w:val="105"/>
        </w:rPr>
        <w:t xml:space="preserve"> </w:t>
      </w:r>
      <w:r>
        <w:rPr>
          <w:w w:val="105"/>
        </w:rPr>
        <w:t>from</w:t>
      </w:r>
      <w:r>
        <w:rPr>
          <w:spacing w:val="-3"/>
          <w:w w:val="105"/>
        </w:rPr>
        <w:t xml:space="preserve"> </w:t>
      </w:r>
      <w:r>
        <w:rPr>
          <w:w w:val="105"/>
        </w:rPr>
        <w:t>time</w:t>
      </w:r>
      <w:r>
        <w:rPr>
          <w:spacing w:val="1"/>
          <w:w w:val="105"/>
        </w:rPr>
        <w:t xml:space="preserve"> </w:t>
      </w:r>
      <w:r>
        <w:rPr>
          <w:w w:val="105"/>
        </w:rPr>
        <w:t>to</w:t>
      </w:r>
      <w:r>
        <w:rPr>
          <w:spacing w:val="-5"/>
          <w:w w:val="105"/>
        </w:rPr>
        <w:t xml:space="preserve"> </w:t>
      </w:r>
      <w:r>
        <w:rPr>
          <w:w w:val="105"/>
        </w:rPr>
        <w:t>time./</w:t>
      </w:r>
      <w:r>
        <w:rPr>
          <w:i/>
          <w:w w:val="105"/>
        </w:rPr>
        <w:t>Số</w:t>
      </w:r>
      <w:r>
        <w:rPr>
          <w:i/>
          <w:spacing w:val="-1"/>
          <w:w w:val="105"/>
        </w:rPr>
        <w:t xml:space="preserve"> </w:t>
      </w:r>
      <w:r>
        <w:rPr>
          <w:i/>
          <w:w w:val="105"/>
        </w:rPr>
        <w:t>tiền</w:t>
      </w:r>
      <w:r>
        <w:rPr>
          <w:i/>
          <w:spacing w:val="-4"/>
          <w:w w:val="105"/>
        </w:rPr>
        <w:t xml:space="preserve"> </w:t>
      </w:r>
      <w:r>
        <w:rPr>
          <w:i/>
          <w:w w:val="105"/>
        </w:rPr>
        <w:t>gửi</w:t>
      </w:r>
      <w:r>
        <w:rPr>
          <w:i/>
          <w:spacing w:val="-4"/>
          <w:w w:val="105"/>
        </w:rPr>
        <w:t xml:space="preserve"> </w:t>
      </w:r>
      <w:r>
        <w:rPr>
          <w:i/>
          <w:w w:val="105"/>
        </w:rPr>
        <w:t>tối</w:t>
      </w:r>
      <w:r>
        <w:rPr>
          <w:i/>
          <w:spacing w:val="-1"/>
          <w:w w:val="105"/>
        </w:rPr>
        <w:t xml:space="preserve"> </w:t>
      </w:r>
      <w:r>
        <w:rPr>
          <w:i/>
          <w:w w:val="105"/>
        </w:rPr>
        <w:t>thiểu và</w:t>
      </w:r>
      <w:r>
        <w:rPr>
          <w:i/>
          <w:spacing w:val="-6"/>
          <w:w w:val="105"/>
        </w:rPr>
        <w:t xml:space="preserve"> </w:t>
      </w:r>
      <w:r>
        <w:rPr>
          <w:i/>
          <w:w w:val="105"/>
        </w:rPr>
        <w:t>tối</w:t>
      </w:r>
      <w:r>
        <w:rPr>
          <w:i/>
          <w:spacing w:val="-6"/>
          <w:w w:val="105"/>
        </w:rPr>
        <w:t xml:space="preserve"> </w:t>
      </w:r>
      <w:r>
        <w:rPr>
          <w:i/>
          <w:w w:val="105"/>
        </w:rPr>
        <w:t>đa</w:t>
      </w:r>
      <w:r>
        <w:rPr>
          <w:i/>
          <w:spacing w:val="-7"/>
          <w:w w:val="105"/>
        </w:rPr>
        <w:t xml:space="preserve"> </w:t>
      </w:r>
      <w:r>
        <w:rPr>
          <w:i/>
          <w:w w:val="105"/>
        </w:rPr>
        <w:t>của</w:t>
      </w:r>
      <w:r>
        <w:rPr>
          <w:i/>
          <w:spacing w:val="-5"/>
          <w:w w:val="105"/>
        </w:rPr>
        <w:t xml:space="preserve"> </w:t>
      </w:r>
      <w:r>
        <w:rPr>
          <w:i/>
          <w:w w:val="105"/>
        </w:rPr>
        <w:t>TKTGCKHTT</w:t>
      </w:r>
      <w:r>
        <w:rPr>
          <w:i/>
          <w:spacing w:val="-8"/>
          <w:w w:val="105"/>
        </w:rPr>
        <w:t xml:space="preserve"> </w:t>
      </w:r>
      <w:r>
        <w:rPr>
          <w:i/>
          <w:w w:val="105"/>
        </w:rPr>
        <w:t>tùy</w:t>
      </w:r>
      <w:r>
        <w:rPr>
          <w:i/>
          <w:spacing w:val="-4"/>
          <w:w w:val="105"/>
        </w:rPr>
        <w:t xml:space="preserve"> </w:t>
      </w:r>
      <w:r>
        <w:rPr>
          <w:i/>
          <w:w w:val="105"/>
        </w:rPr>
        <w:t>thuộc</w:t>
      </w:r>
      <w:r>
        <w:rPr>
          <w:i/>
          <w:spacing w:val="-5"/>
          <w:w w:val="105"/>
        </w:rPr>
        <w:t xml:space="preserve"> </w:t>
      </w:r>
      <w:r>
        <w:rPr>
          <w:i/>
          <w:w w:val="105"/>
        </w:rPr>
        <w:t>vào</w:t>
      </w:r>
      <w:r>
        <w:rPr>
          <w:i/>
          <w:spacing w:val="-7"/>
          <w:w w:val="105"/>
        </w:rPr>
        <w:t xml:space="preserve"> </w:t>
      </w:r>
      <w:r>
        <w:rPr>
          <w:i/>
          <w:w w:val="105"/>
        </w:rPr>
        <w:t>đặc</w:t>
      </w:r>
      <w:r>
        <w:rPr>
          <w:i/>
          <w:spacing w:val="-5"/>
          <w:w w:val="105"/>
        </w:rPr>
        <w:t xml:space="preserve"> </w:t>
      </w:r>
      <w:r>
        <w:rPr>
          <w:i/>
          <w:w w:val="105"/>
        </w:rPr>
        <w:t>tính</w:t>
      </w:r>
      <w:r>
        <w:rPr>
          <w:i/>
          <w:spacing w:val="-6"/>
          <w:w w:val="105"/>
        </w:rPr>
        <w:t xml:space="preserve"> </w:t>
      </w:r>
      <w:r>
        <w:rPr>
          <w:i/>
          <w:w w:val="105"/>
        </w:rPr>
        <w:t>của</w:t>
      </w:r>
      <w:r>
        <w:rPr>
          <w:i/>
          <w:spacing w:val="-4"/>
          <w:w w:val="105"/>
        </w:rPr>
        <w:t xml:space="preserve"> </w:t>
      </w:r>
      <w:r>
        <w:rPr>
          <w:i/>
          <w:w w:val="105"/>
        </w:rPr>
        <w:t>sản</w:t>
      </w:r>
      <w:r>
        <w:rPr>
          <w:i/>
          <w:spacing w:val="-3"/>
          <w:w w:val="105"/>
        </w:rPr>
        <w:t xml:space="preserve"> </w:t>
      </w:r>
      <w:r>
        <w:rPr>
          <w:i/>
          <w:w w:val="105"/>
        </w:rPr>
        <w:t>phẩm</w:t>
      </w:r>
      <w:r>
        <w:rPr>
          <w:i/>
          <w:spacing w:val="-7"/>
          <w:w w:val="105"/>
        </w:rPr>
        <w:t xml:space="preserve"> </w:t>
      </w:r>
      <w:r>
        <w:rPr>
          <w:i/>
          <w:w w:val="105"/>
        </w:rPr>
        <w:t>do</w:t>
      </w:r>
      <w:r>
        <w:rPr>
          <w:i/>
          <w:spacing w:val="-8"/>
          <w:w w:val="105"/>
        </w:rPr>
        <w:t xml:space="preserve"> </w:t>
      </w:r>
      <w:r>
        <w:rPr>
          <w:i/>
          <w:w w:val="105"/>
        </w:rPr>
        <w:t>Ngân</w:t>
      </w:r>
      <w:r>
        <w:rPr>
          <w:i/>
          <w:spacing w:val="-8"/>
          <w:w w:val="105"/>
        </w:rPr>
        <w:t xml:space="preserve"> </w:t>
      </w:r>
      <w:r>
        <w:rPr>
          <w:i/>
          <w:w w:val="105"/>
        </w:rPr>
        <w:t>hàng</w:t>
      </w:r>
      <w:r>
        <w:rPr>
          <w:i/>
          <w:spacing w:val="-5"/>
          <w:w w:val="105"/>
        </w:rPr>
        <w:t xml:space="preserve"> </w:t>
      </w:r>
      <w:r>
        <w:rPr>
          <w:i/>
          <w:w w:val="105"/>
        </w:rPr>
        <w:t>quy</w:t>
      </w:r>
      <w:r>
        <w:rPr>
          <w:i/>
          <w:spacing w:val="-5"/>
          <w:w w:val="105"/>
        </w:rPr>
        <w:t xml:space="preserve"> </w:t>
      </w:r>
      <w:r>
        <w:rPr>
          <w:i/>
          <w:w w:val="105"/>
        </w:rPr>
        <w:t>định</w:t>
      </w:r>
      <w:r>
        <w:rPr>
          <w:i/>
          <w:spacing w:val="-8"/>
          <w:w w:val="105"/>
        </w:rPr>
        <w:t xml:space="preserve"> </w:t>
      </w:r>
      <w:r>
        <w:rPr>
          <w:i/>
          <w:w w:val="105"/>
        </w:rPr>
        <w:t>trong từng thời</w:t>
      </w:r>
      <w:r>
        <w:rPr>
          <w:i/>
          <w:spacing w:val="-6"/>
          <w:w w:val="105"/>
        </w:rPr>
        <w:t xml:space="preserve"> </w:t>
      </w:r>
      <w:r>
        <w:rPr>
          <w:i/>
          <w:w w:val="105"/>
        </w:rPr>
        <w:t>kỳ.</w:t>
      </w:r>
    </w:p>
    <w:p w:rsidR="00F476CF" w:rsidRDefault="00F476CF" w:rsidP="00F476CF">
      <w:pPr>
        <w:spacing w:before="3"/>
        <w:rPr>
          <w:i/>
        </w:rPr>
      </w:pPr>
    </w:p>
    <w:p w:rsidR="00F476CF" w:rsidRDefault="00F476CF" w:rsidP="00F476CF">
      <w:pPr>
        <w:pStyle w:val="ListParagraph"/>
        <w:numPr>
          <w:ilvl w:val="1"/>
          <w:numId w:val="2"/>
        </w:numPr>
        <w:tabs>
          <w:tab w:val="left" w:pos="537"/>
        </w:tabs>
        <w:spacing w:line="242" w:lineRule="auto"/>
        <w:rPr>
          <w:i/>
        </w:rPr>
      </w:pPr>
      <w:r>
        <w:rPr>
          <w:w w:val="105"/>
        </w:rPr>
        <w:t>No physical Fixed Deposit (FD) receipt will be issued for the PBVN eFD placement./</w:t>
      </w:r>
      <w:r>
        <w:rPr>
          <w:i/>
          <w:w w:val="105"/>
        </w:rPr>
        <w:t>Ngân hàng</w:t>
      </w:r>
      <w:r>
        <w:rPr>
          <w:i/>
          <w:spacing w:val="-8"/>
          <w:w w:val="105"/>
        </w:rPr>
        <w:t xml:space="preserve"> </w:t>
      </w:r>
      <w:r>
        <w:rPr>
          <w:i/>
          <w:w w:val="105"/>
        </w:rPr>
        <w:t>không</w:t>
      </w:r>
      <w:r>
        <w:rPr>
          <w:i/>
          <w:spacing w:val="-9"/>
          <w:w w:val="105"/>
        </w:rPr>
        <w:t xml:space="preserve"> </w:t>
      </w:r>
      <w:r>
        <w:rPr>
          <w:i/>
          <w:w w:val="105"/>
        </w:rPr>
        <w:t>phát</w:t>
      </w:r>
      <w:r>
        <w:rPr>
          <w:i/>
          <w:spacing w:val="-3"/>
          <w:w w:val="105"/>
        </w:rPr>
        <w:t xml:space="preserve"> </w:t>
      </w:r>
      <w:r>
        <w:rPr>
          <w:i/>
          <w:w w:val="105"/>
        </w:rPr>
        <w:t>hành</w:t>
      </w:r>
      <w:r>
        <w:rPr>
          <w:i/>
          <w:spacing w:val="-9"/>
          <w:w w:val="105"/>
        </w:rPr>
        <w:t xml:space="preserve"> </w:t>
      </w:r>
      <w:r>
        <w:rPr>
          <w:i/>
          <w:w w:val="105"/>
        </w:rPr>
        <w:t>sổ</w:t>
      </w:r>
      <w:r>
        <w:rPr>
          <w:i/>
          <w:spacing w:val="-4"/>
          <w:w w:val="105"/>
        </w:rPr>
        <w:t xml:space="preserve"> </w:t>
      </w:r>
      <w:r>
        <w:rPr>
          <w:i/>
          <w:w w:val="105"/>
        </w:rPr>
        <w:t>Tiền</w:t>
      </w:r>
      <w:r>
        <w:rPr>
          <w:i/>
          <w:spacing w:val="-6"/>
          <w:w w:val="105"/>
        </w:rPr>
        <w:t xml:space="preserve"> </w:t>
      </w:r>
      <w:r>
        <w:rPr>
          <w:i/>
          <w:w w:val="105"/>
        </w:rPr>
        <w:t>gửi</w:t>
      </w:r>
      <w:r>
        <w:rPr>
          <w:i/>
          <w:spacing w:val="-5"/>
          <w:w w:val="105"/>
        </w:rPr>
        <w:t xml:space="preserve"> </w:t>
      </w:r>
      <w:r>
        <w:rPr>
          <w:i/>
          <w:w w:val="105"/>
        </w:rPr>
        <w:t>có</w:t>
      </w:r>
      <w:r>
        <w:rPr>
          <w:i/>
          <w:spacing w:val="-7"/>
          <w:w w:val="105"/>
        </w:rPr>
        <w:t xml:space="preserve"> </w:t>
      </w:r>
      <w:r>
        <w:rPr>
          <w:i/>
          <w:w w:val="105"/>
        </w:rPr>
        <w:t>kỳ</w:t>
      </w:r>
      <w:r>
        <w:rPr>
          <w:i/>
          <w:spacing w:val="-4"/>
          <w:w w:val="105"/>
        </w:rPr>
        <w:t xml:space="preserve"> </w:t>
      </w:r>
      <w:r>
        <w:rPr>
          <w:i/>
          <w:w w:val="105"/>
        </w:rPr>
        <w:t>hạn</w:t>
      </w:r>
      <w:r>
        <w:rPr>
          <w:i/>
          <w:spacing w:val="-8"/>
          <w:w w:val="105"/>
        </w:rPr>
        <w:t xml:space="preserve"> </w:t>
      </w:r>
      <w:r>
        <w:rPr>
          <w:i/>
          <w:w w:val="105"/>
        </w:rPr>
        <w:t>bằng</w:t>
      </w:r>
      <w:r>
        <w:rPr>
          <w:i/>
          <w:spacing w:val="-6"/>
          <w:w w:val="105"/>
        </w:rPr>
        <w:t xml:space="preserve"> </w:t>
      </w:r>
      <w:r>
        <w:rPr>
          <w:i/>
          <w:w w:val="105"/>
        </w:rPr>
        <w:t>giấy</w:t>
      </w:r>
      <w:r>
        <w:rPr>
          <w:i/>
          <w:spacing w:val="-4"/>
          <w:w w:val="105"/>
        </w:rPr>
        <w:t xml:space="preserve"> </w:t>
      </w:r>
      <w:r>
        <w:rPr>
          <w:i/>
          <w:w w:val="105"/>
        </w:rPr>
        <w:t>cho</w:t>
      </w:r>
      <w:r>
        <w:rPr>
          <w:i/>
          <w:spacing w:val="-4"/>
          <w:w w:val="105"/>
        </w:rPr>
        <w:t xml:space="preserve"> </w:t>
      </w:r>
      <w:r>
        <w:rPr>
          <w:i/>
          <w:w w:val="105"/>
        </w:rPr>
        <w:t>TKTGCKHTT.</w:t>
      </w:r>
    </w:p>
    <w:p w:rsidR="00F476CF" w:rsidRDefault="00F476CF" w:rsidP="00F476CF">
      <w:pPr>
        <w:spacing w:before="8"/>
        <w:rPr>
          <w:i/>
        </w:rPr>
      </w:pPr>
    </w:p>
    <w:p w:rsidR="00F476CF" w:rsidRDefault="00F476CF" w:rsidP="00F476CF">
      <w:pPr>
        <w:pStyle w:val="ListParagraph"/>
        <w:numPr>
          <w:ilvl w:val="1"/>
          <w:numId w:val="2"/>
        </w:numPr>
        <w:tabs>
          <w:tab w:val="left" w:pos="537"/>
        </w:tabs>
        <w:spacing w:before="1" w:line="242" w:lineRule="auto"/>
        <w:rPr>
          <w:i/>
        </w:rPr>
      </w:pPr>
      <w:r>
        <w:rPr>
          <w:w w:val="105"/>
        </w:rPr>
        <w:t>The source of funds for the PBVN eFD placement will be debited from the Designated CA/CAP./</w:t>
      </w:r>
      <w:r>
        <w:rPr>
          <w:i/>
          <w:w w:val="105"/>
        </w:rPr>
        <w:t>Nguồn</w:t>
      </w:r>
      <w:r>
        <w:rPr>
          <w:i/>
          <w:spacing w:val="-10"/>
          <w:w w:val="105"/>
        </w:rPr>
        <w:t xml:space="preserve"> </w:t>
      </w:r>
      <w:r>
        <w:rPr>
          <w:i/>
          <w:w w:val="105"/>
        </w:rPr>
        <w:t>tiền</w:t>
      </w:r>
      <w:r>
        <w:rPr>
          <w:i/>
          <w:spacing w:val="-8"/>
          <w:w w:val="105"/>
        </w:rPr>
        <w:t xml:space="preserve"> </w:t>
      </w:r>
      <w:r>
        <w:rPr>
          <w:i/>
          <w:w w:val="105"/>
        </w:rPr>
        <w:t>của</w:t>
      </w:r>
      <w:r>
        <w:rPr>
          <w:i/>
          <w:spacing w:val="-7"/>
          <w:w w:val="105"/>
        </w:rPr>
        <w:t xml:space="preserve"> </w:t>
      </w:r>
      <w:r>
        <w:rPr>
          <w:i/>
          <w:w w:val="105"/>
        </w:rPr>
        <w:t>các</w:t>
      </w:r>
      <w:r>
        <w:rPr>
          <w:i/>
          <w:spacing w:val="-5"/>
          <w:w w:val="105"/>
        </w:rPr>
        <w:t xml:space="preserve"> </w:t>
      </w:r>
      <w:r>
        <w:rPr>
          <w:i/>
          <w:w w:val="105"/>
        </w:rPr>
        <w:t>TKTGCKHTT</w:t>
      </w:r>
      <w:r>
        <w:rPr>
          <w:i/>
          <w:spacing w:val="-6"/>
          <w:w w:val="105"/>
        </w:rPr>
        <w:t xml:space="preserve"> </w:t>
      </w:r>
      <w:r>
        <w:rPr>
          <w:i/>
          <w:w w:val="105"/>
        </w:rPr>
        <w:t>được</w:t>
      </w:r>
      <w:r>
        <w:rPr>
          <w:i/>
          <w:spacing w:val="-5"/>
          <w:w w:val="105"/>
        </w:rPr>
        <w:t xml:space="preserve"> </w:t>
      </w:r>
      <w:r>
        <w:rPr>
          <w:i/>
          <w:w w:val="105"/>
        </w:rPr>
        <w:t>trích</w:t>
      </w:r>
      <w:r>
        <w:rPr>
          <w:i/>
          <w:spacing w:val="-6"/>
          <w:w w:val="105"/>
        </w:rPr>
        <w:t xml:space="preserve"> </w:t>
      </w:r>
      <w:r>
        <w:rPr>
          <w:i/>
          <w:w w:val="105"/>
        </w:rPr>
        <w:t>từ</w:t>
      </w:r>
      <w:r>
        <w:rPr>
          <w:i/>
          <w:spacing w:val="-8"/>
          <w:w w:val="105"/>
        </w:rPr>
        <w:t xml:space="preserve"> </w:t>
      </w:r>
      <w:r>
        <w:rPr>
          <w:i/>
          <w:w w:val="105"/>
        </w:rPr>
        <w:t>các</w:t>
      </w:r>
      <w:r>
        <w:rPr>
          <w:i/>
          <w:spacing w:val="-4"/>
          <w:w w:val="105"/>
        </w:rPr>
        <w:t xml:space="preserve"> </w:t>
      </w:r>
      <w:r>
        <w:rPr>
          <w:i/>
          <w:w w:val="105"/>
        </w:rPr>
        <w:t>TK</w:t>
      </w:r>
      <w:r>
        <w:rPr>
          <w:i/>
          <w:spacing w:val="-3"/>
          <w:w w:val="105"/>
        </w:rPr>
        <w:t xml:space="preserve"> </w:t>
      </w:r>
      <w:r>
        <w:rPr>
          <w:i/>
          <w:w w:val="105"/>
        </w:rPr>
        <w:t>được</w:t>
      </w:r>
      <w:r>
        <w:rPr>
          <w:i/>
          <w:spacing w:val="-7"/>
          <w:w w:val="105"/>
        </w:rPr>
        <w:t xml:space="preserve"> </w:t>
      </w:r>
      <w:r>
        <w:rPr>
          <w:i/>
          <w:w w:val="105"/>
        </w:rPr>
        <w:t>chỉ</w:t>
      </w:r>
      <w:r>
        <w:rPr>
          <w:i/>
          <w:spacing w:val="-7"/>
          <w:w w:val="105"/>
        </w:rPr>
        <w:t xml:space="preserve"> </w:t>
      </w:r>
      <w:r>
        <w:rPr>
          <w:i/>
          <w:w w:val="105"/>
        </w:rPr>
        <w:t>định.</w:t>
      </w:r>
    </w:p>
    <w:p w:rsidR="00F476CF" w:rsidRDefault="00F476CF" w:rsidP="00F476CF">
      <w:pPr>
        <w:spacing w:before="8"/>
        <w:rPr>
          <w:i/>
        </w:rPr>
      </w:pPr>
    </w:p>
    <w:p w:rsidR="00F476CF" w:rsidRDefault="00F476CF" w:rsidP="00F476CF">
      <w:pPr>
        <w:pStyle w:val="ListParagraph"/>
        <w:numPr>
          <w:ilvl w:val="1"/>
          <w:numId w:val="2"/>
        </w:numPr>
        <w:tabs>
          <w:tab w:val="left" w:pos="537"/>
        </w:tabs>
        <w:spacing w:line="242" w:lineRule="auto"/>
        <w:ind w:left="539" w:hanging="420"/>
        <w:rPr>
          <w:i/>
        </w:rPr>
      </w:pPr>
      <w:r>
        <w:rPr>
          <w:w w:val="105"/>
        </w:rPr>
        <w:t>The Designated CA/CAP is not allowed to be closed unless all outstanding PBVN eFD placement(s) have been withdrawn and the withdrawn proceeds have been credited to the Designated CA/CAP./</w:t>
      </w:r>
      <w:r>
        <w:rPr>
          <w:i/>
          <w:w w:val="105"/>
        </w:rPr>
        <w:t>TKVL/TKVLUD được chỉ định không được phép đóng trừ khi tất cả các TKTGCKHTT</w:t>
      </w:r>
      <w:r>
        <w:rPr>
          <w:i/>
          <w:spacing w:val="-5"/>
          <w:w w:val="105"/>
        </w:rPr>
        <w:t xml:space="preserve"> </w:t>
      </w:r>
      <w:r>
        <w:rPr>
          <w:i/>
          <w:w w:val="105"/>
        </w:rPr>
        <w:t>đã</w:t>
      </w:r>
      <w:r>
        <w:rPr>
          <w:i/>
          <w:spacing w:val="-3"/>
          <w:w w:val="105"/>
        </w:rPr>
        <w:t xml:space="preserve"> </w:t>
      </w:r>
      <w:r>
        <w:rPr>
          <w:i/>
          <w:w w:val="105"/>
        </w:rPr>
        <w:t>được</w:t>
      </w:r>
      <w:r>
        <w:rPr>
          <w:i/>
          <w:spacing w:val="-5"/>
          <w:w w:val="105"/>
        </w:rPr>
        <w:t xml:space="preserve"> </w:t>
      </w:r>
      <w:r>
        <w:rPr>
          <w:i/>
          <w:w w:val="105"/>
        </w:rPr>
        <w:t>rút</w:t>
      </w:r>
      <w:r>
        <w:rPr>
          <w:i/>
          <w:spacing w:val="-5"/>
          <w:w w:val="105"/>
        </w:rPr>
        <w:t xml:space="preserve"> </w:t>
      </w:r>
      <w:r>
        <w:rPr>
          <w:i/>
          <w:w w:val="105"/>
        </w:rPr>
        <w:t>và</w:t>
      </w:r>
      <w:r>
        <w:rPr>
          <w:i/>
          <w:spacing w:val="-7"/>
          <w:w w:val="105"/>
        </w:rPr>
        <w:t xml:space="preserve"> </w:t>
      </w:r>
      <w:r>
        <w:rPr>
          <w:i/>
          <w:w w:val="105"/>
        </w:rPr>
        <w:t>ghi</w:t>
      </w:r>
      <w:r>
        <w:rPr>
          <w:i/>
          <w:spacing w:val="-6"/>
          <w:w w:val="105"/>
        </w:rPr>
        <w:t xml:space="preserve"> </w:t>
      </w:r>
      <w:r>
        <w:rPr>
          <w:i/>
          <w:w w:val="105"/>
        </w:rPr>
        <w:t>có</w:t>
      </w:r>
      <w:r>
        <w:rPr>
          <w:i/>
          <w:spacing w:val="-6"/>
          <w:w w:val="105"/>
        </w:rPr>
        <w:t xml:space="preserve"> </w:t>
      </w:r>
      <w:r>
        <w:rPr>
          <w:i/>
          <w:w w:val="105"/>
        </w:rPr>
        <w:t>vào</w:t>
      </w:r>
      <w:r>
        <w:rPr>
          <w:i/>
          <w:spacing w:val="-4"/>
          <w:w w:val="105"/>
        </w:rPr>
        <w:t xml:space="preserve"> </w:t>
      </w:r>
      <w:r>
        <w:rPr>
          <w:i/>
          <w:w w:val="105"/>
        </w:rPr>
        <w:t>TKVL/TKVLUD</w:t>
      </w:r>
      <w:r>
        <w:rPr>
          <w:i/>
          <w:spacing w:val="-5"/>
          <w:w w:val="105"/>
        </w:rPr>
        <w:t xml:space="preserve"> </w:t>
      </w:r>
      <w:r>
        <w:rPr>
          <w:i/>
          <w:w w:val="105"/>
        </w:rPr>
        <w:t>được</w:t>
      </w:r>
      <w:r>
        <w:rPr>
          <w:i/>
          <w:spacing w:val="-3"/>
          <w:w w:val="105"/>
        </w:rPr>
        <w:t xml:space="preserve"> </w:t>
      </w:r>
      <w:r>
        <w:rPr>
          <w:i/>
          <w:w w:val="105"/>
        </w:rPr>
        <w:t>chỉ</w:t>
      </w:r>
      <w:r>
        <w:rPr>
          <w:i/>
          <w:spacing w:val="-4"/>
          <w:w w:val="105"/>
        </w:rPr>
        <w:t xml:space="preserve"> </w:t>
      </w:r>
      <w:r>
        <w:rPr>
          <w:i/>
          <w:w w:val="105"/>
        </w:rPr>
        <w:t>định.</w:t>
      </w:r>
    </w:p>
    <w:p w:rsidR="00F476CF" w:rsidRDefault="00F476CF" w:rsidP="00F476CF">
      <w:pPr>
        <w:spacing w:before="11"/>
        <w:rPr>
          <w:i/>
        </w:rPr>
      </w:pPr>
    </w:p>
    <w:p w:rsidR="00F476CF" w:rsidRDefault="00F476CF" w:rsidP="00F476CF">
      <w:pPr>
        <w:pStyle w:val="ListParagraph"/>
        <w:numPr>
          <w:ilvl w:val="1"/>
          <w:numId w:val="2"/>
        </w:numPr>
        <w:tabs>
          <w:tab w:val="left" w:pos="537"/>
        </w:tabs>
        <w:spacing w:line="242" w:lineRule="auto"/>
        <w:ind w:right="107"/>
        <w:rPr>
          <w:i/>
        </w:rPr>
      </w:pPr>
      <w:r>
        <w:rPr>
          <w:w w:val="105"/>
        </w:rPr>
        <w:t>The effective date of the PBVN eFD placement will be commence on the same day eFD was successfully placed via PBVNe./</w:t>
      </w:r>
      <w:r>
        <w:rPr>
          <w:i/>
          <w:w w:val="105"/>
        </w:rPr>
        <w:t>Ngày tính lãi của TKTGCKHTT chính là ngày khoản tiền gửi được đặt thành</w:t>
      </w:r>
      <w:r>
        <w:rPr>
          <w:i/>
          <w:spacing w:val="-6"/>
          <w:w w:val="105"/>
        </w:rPr>
        <w:t xml:space="preserve"> </w:t>
      </w:r>
      <w:r>
        <w:rPr>
          <w:i/>
          <w:w w:val="105"/>
        </w:rPr>
        <w:t>công.</w:t>
      </w:r>
    </w:p>
    <w:p w:rsidR="00F476CF" w:rsidRDefault="00F476CF" w:rsidP="00F476CF">
      <w:pPr>
        <w:spacing w:before="8"/>
        <w:rPr>
          <w:i/>
          <w:sz w:val="23"/>
        </w:rPr>
      </w:pPr>
    </w:p>
    <w:p w:rsidR="00F476CF" w:rsidRDefault="00F476CF" w:rsidP="00383F1B">
      <w:pPr>
        <w:pStyle w:val="Heading1"/>
        <w:numPr>
          <w:ilvl w:val="0"/>
          <w:numId w:val="3"/>
        </w:numPr>
        <w:ind w:left="426" w:hanging="284"/>
        <w:jc w:val="left"/>
        <w:rPr>
          <w:i/>
        </w:rPr>
      </w:pPr>
      <w:r>
        <w:rPr>
          <w:w w:val="105"/>
        </w:rPr>
        <w:t>Interest Rate and Interest Payment/</w:t>
      </w:r>
      <w:r>
        <w:rPr>
          <w:i/>
          <w:w w:val="105"/>
        </w:rPr>
        <w:t>Lãi suất và thanh toán</w:t>
      </w:r>
      <w:r>
        <w:rPr>
          <w:i/>
          <w:spacing w:val="-34"/>
          <w:w w:val="105"/>
        </w:rPr>
        <w:t xml:space="preserve"> </w:t>
      </w:r>
      <w:r>
        <w:rPr>
          <w:i/>
          <w:w w:val="105"/>
        </w:rPr>
        <w:t>lãi</w:t>
      </w:r>
    </w:p>
    <w:p w:rsidR="00F476CF" w:rsidRDefault="00F476CF" w:rsidP="00F476CF">
      <w:pPr>
        <w:spacing w:before="9"/>
        <w:rPr>
          <w:b/>
          <w:i/>
          <w:sz w:val="25"/>
        </w:rPr>
      </w:pPr>
    </w:p>
    <w:p w:rsidR="00F476CF" w:rsidRDefault="00F476CF" w:rsidP="00F476CF">
      <w:pPr>
        <w:pStyle w:val="ListParagraph"/>
        <w:numPr>
          <w:ilvl w:val="1"/>
          <w:numId w:val="2"/>
        </w:numPr>
        <w:tabs>
          <w:tab w:val="left" w:pos="537"/>
        </w:tabs>
        <w:spacing w:line="244" w:lineRule="auto"/>
        <w:ind w:right="105"/>
        <w:rPr>
          <w:i/>
        </w:rPr>
      </w:pPr>
      <w:r>
        <w:rPr>
          <w:w w:val="105"/>
        </w:rPr>
        <w:t>Interest Rate in respect of the PBVN eFD will cease at due date. Interest on PBVN eFD is subject to the Bank’s right to withhold such sum(s) as are required as withholding or other taxes, levies or impositions from time to time./</w:t>
      </w:r>
      <w:r>
        <w:rPr>
          <w:i/>
          <w:w w:val="105"/>
        </w:rPr>
        <w:t>Lãi suất của TKTGCKHTT sẽ hết hiệu lực vào ngày</w:t>
      </w:r>
      <w:r>
        <w:rPr>
          <w:i/>
          <w:spacing w:val="-5"/>
          <w:w w:val="105"/>
        </w:rPr>
        <w:t xml:space="preserve"> </w:t>
      </w:r>
      <w:r>
        <w:rPr>
          <w:i/>
          <w:w w:val="105"/>
        </w:rPr>
        <w:t>đáo</w:t>
      </w:r>
      <w:r>
        <w:rPr>
          <w:i/>
          <w:spacing w:val="-4"/>
          <w:w w:val="105"/>
        </w:rPr>
        <w:t xml:space="preserve"> </w:t>
      </w:r>
      <w:r>
        <w:rPr>
          <w:i/>
          <w:w w:val="105"/>
        </w:rPr>
        <w:t>hạn.</w:t>
      </w:r>
      <w:r>
        <w:rPr>
          <w:i/>
          <w:spacing w:val="-4"/>
          <w:w w:val="105"/>
        </w:rPr>
        <w:t xml:space="preserve"> </w:t>
      </w:r>
      <w:r>
        <w:rPr>
          <w:i/>
          <w:w w:val="105"/>
        </w:rPr>
        <w:t>Lãi</w:t>
      </w:r>
      <w:r>
        <w:rPr>
          <w:i/>
          <w:spacing w:val="-2"/>
          <w:w w:val="105"/>
        </w:rPr>
        <w:t xml:space="preserve"> </w:t>
      </w:r>
      <w:r>
        <w:rPr>
          <w:i/>
          <w:w w:val="105"/>
        </w:rPr>
        <w:t>trên</w:t>
      </w:r>
      <w:r>
        <w:rPr>
          <w:i/>
          <w:spacing w:val="-6"/>
          <w:w w:val="105"/>
        </w:rPr>
        <w:t xml:space="preserve"> </w:t>
      </w:r>
      <w:r>
        <w:rPr>
          <w:i/>
          <w:w w:val="105"/>
        </w:rPr>
        <w:t>TGCKHTT</w:t>
      </w:r>
      <w:r>
        <w:rPr>
          <w:i/>
          <w:spacing w:val="-5"/>
          <w:w w:val="105"/>
        </w:rPr>
        <w:t xml:space="preserve"> </w:t>
      </w:r>
      <w:r>
        <w:rPr>
          <w:i/>
          <w:w w:val="105"/>
        </w:rPr>
        <w:t>sẽ</w:t>
      </w:r>
      <w:r>
        <w:rPr>
          <w:i/>
          <w:spacing w:val="-4"/>
          <w:w w:val="105"/>
        </w:rPr>
        <w:t xml:space="preserve"> </w:t>
      </w:r>
      <w:r>
        <w:rPr>
          <w:i/>
          <w:w w:val="105"/>
        </w:rPr>
        <w:t>được</w:t>
      </w:r>
      <w:r>
        <w:rPr>
          <w:i/>
          <w:spacing w:val="-3"/>
          <w:w w:val="105"/>
        </w:rPr>
        <w:t xml:space="preserve"> </w:t>
      </w:r>
      <w:r>
        <w:rPr>
          <w:i/>
          <w:w w:val="105"/>
        </w:rPr>
        <w:t>Ngân</w:t>
      </w:r>
      <w:r>
        <w:rPr>
          <w:i/>
          <w:spacing w:val="-6"/>
          <w:w w:val="105"/>
        </w:rPr>
        <w:t xml:space="preserve"> </w:t>
      </w:r>
      <w:r>
        <w:rPr>
          <w:i/>
          <w:w w:val="105"/>
        </w:rPr>
        <w:t>hàng</w:t>
      </w:r>
      <w:r>
        <w:rPr>
          <w:i/>
          <w:spacing w:val="-5"/>
          <w:w w:val="105"/>
        </w:rPr>
        <w:t xml:space="preserve"> </w:t>
      </w:r>
      <w:r>
        <w:rPr>
          <w:i/>
          <w:w w:val="105"/>
        </w:rPr>
        <w:t>tính</w:t>
      </w:r>
      <w:r>
        <w:rPr>
          <w:i/>
          <w:spacing w:val="-7"/>
          <w:w w:val="105"/>
        </w:rPr>
        <w:t xml:space="preserve"> </w:t>
      </w:r>
      <w:r>
        <w:rPr>
          <w:i/>
          <w:w w:val="105"/>
        </w:rPr>
        <w:t>toán</w:t>
      </w:r>
      <w:r>
        <w:rPr>
          <w:i/>
          <w:spacing w:val="-5"/>
          <w:w w:val="105"/>
        </w:rPr>
        <w:t xml:space="preserve"> </w:t>
      </w:r>
      <w:r>
        <w:rPr>
          <w:i/>
          <w:w w:val="105"/>
        </w:rPr>
        <w:t>và</w:t>
      </w:r>
      <w:r>
        <w:rPr>
          <w:i/>
          <w:spacing w:val="-4"/>
          <w:w w:val="105"/>
        </w:rPr>
        <w:t xml:space="preserve"> </w:t>
      </w:r>
      <w:r>
        <w:rPr>
          <w:i/>
          <w:w w:val="105"/>
        </w:rPr>
        <w:t>trả</w:t>
      </w:r>
      <w:r>
        <w:rPr>
          <w:i/>
          <w:spacing w:val="-4"/>
          <w:w w:val="105"/>
        </w:rPr>
        <w:t xml:space="preserve"> </w:t>
      </w:r>
      <w:r>
        <w:rPr>
          <w:i/>
          <w:w w:val="105"/>
        </w:rPr>
        <w:t>cho</w:t>
      </w:r>
      <w:r>
        <w:rPr>
          <w:i/>
          <w:spacing w:val="-4"/>
          <w:w w:val="105"/>
        </w:rPr>
        <w:t xml:space="preserve"> </w:t>
      </w:r>
      <w:r>
        <w:rPr>
          <w:i/>
          <w:w w:val="105"/>
        </w:rPr>
        <w:t>khách</w:t>
      </w:r>
      <w:r>
        <w:rPr>
          <w:i/>
          <w:spacing w:val="-4"/>
          <w:w w:val="105"/>
        </w:rPr>
        <w:t xml:space="preserve"> </w:t>
      </w:r>
      <w:r>
        <w:rPr>
          <w:i/>
          <w:w w:val="105"/>
        </w:rPr>
        <w:t>hàng</w:t>
      </w:r>
      <w:r>
        <w:rPr>
          <w:i/>
          <w:spacing w:val="-6"/>
          <w:w w:val="105"/>
        </w:rPr>
        <w:t xml:space="preserve"> </w:t>
      </w:r>
      <w:r>
        <w:rPr>
          <w:i/>
          <w:w w:val="105"/>
        </w:rPr>
        <w:t>sau</w:t>
      </w:r>
      <w:r>
        <w:rPr>
          <w:i/>
          <w:spacing w:val="-6"/>
          <w:w w:val="105"/>
        </w:rPr>
        <w:t xml:space="preserve"> </w:t>
      </w:r>
      <w:r>
        <w:rPr>
          <w:i/>
          <w:w w:val="105"/>
        </w:rPr>
        <w:t>khi trừ</w:t>
      </w:r>
      <w:r>
        <w:rPr>
          <w:i/>
          <w:spacing w:val="-5"/>
          <w:w w:val="105"/>
        </w:rPr>
        <w:t xml:space="preserve"> </w:t>
      </w:r>
      <w:r>
        <w:rPr>
          <w:i/>
          <w:w w:val="105"/>
        </w:rPr>
        <w:t>các</w:t>
      </w:r>
      <w:r>
        <w:rPr>
          <w:i/>
          <w:spacing w:val="-5"/>
          <w:w w:val="105"/>
        </w:rPr>
        <w:t xml:space="preserve"> </w:t>
      </w:r>
      <w:r>
        <w:rPr>
          <w:i/>
          <w:w w:val="105"/>
        </w:rPr>
        <w:t>khoản</w:t>
      </w:r>
      <w:r>
        <w:rPr>
          <w:i/>
          <w:spacing w:val="-4"/>
          <w:w w:val="105"/>
        </w:rPr>
        <w:t xml:space="preserve"> </w:t>
      </w:r>
      <w:r>
        <w:rPr>
          <w:i/>
          <w:w w:val="105"/>
        </w:rPr>
        <w:t>thuế,</w:t>
      </w:r>
      <w:r>
        <w:rPr>
          <w:i/>
          <w:spacing w:val="-3"/>
          <w:w w:val="105"/>
        </w:rPr>
        <w:t xml:space="preserve"> </w:t>
      </w:r>
      <w:r>
        <w:rPr>
          <w:i/>
          <w:w w:val="105"/>
        </w:rPr>
        <w:t>phí</w:t>
      </w:r>
      <w:r>
        <w:rPr>
          <w:i/>
          <w:spacing w:val="-8"/>
          <w:w w:val="105"/>
        </w:rPr>
        <w:t xml:space="preserve"> </w:t>
      </w:r>
      <w:r>
        <w:rPr>
          <w:i/>
          <w:w w:val="105"/>
        </w:rPr>
        <w:t>được quy</w:t>
      </w:r>
      <w:r>
        <w:rPr>
          <w:i/>
          <w:spacing w:val="-4"/>
          <w:w w:val="105"/>
        </w:rPr>
        <w:t xml:space="preserve"> </w:t>
      </w:r>
      <w:r>
        <w:rPr>
          <w:i/>
          <w:w w:val="105"/>
        </w:rPr>
        <w:t>định</w:t>
      </w:r>
      <w:r>
        <w:rPr>
          <w:i/>
          <w:spacing w:val="-5"/>
          <w:w w:val="105"/>
        </w:rPr>
        <w:t xml:space="preserve"> </w:t>
      </w:r>
      <w:r>
        <w:rPr>
          <w:i/>
          <w:w w:val="105"/>
        </w:rPr>
        <w:t>bởi</w:t>
      </w:r>
      <w:r>
        <w:rPr>
          <w:i/>
          <w:spacing w:val="-6"/>
          <w:w w:val="105"/>
        </w:rPr>
        <w:t xml:space="preserve"> </w:t>
      </w:r>
      <w:r>
        <w:rPr>
          <w:i/>
          <w:w w:val="105"/>
        </w:rPr>
        <w:t>Ngân</w:t>
      </w:r>
      <w:r>
        <w:rPr>
          <w:i/>
          <w:spacing w:val="-5"/>
          <w:w w:val="105"/>
        </w:rPr>
        <w:t xml:space="preserve"> </w:t>
      </w:r>
      <w:r>
        <w:rPr>
          <w:i/>
          <w:w w:val="105"/>
        </w:rPr>
        <w:t>hàng</w:t>
      </w:r>
      <w:r>
        <w:rPr>
          <w:i/>
          <w:spacing w:val="-4"/>
          <w:w w:val="105"/>
        </w:rPr>
        <w:t xml:space="preserve"> </w:t>
      </w:r>
      <w:r>
        <w:rPr>
          <w:i/>
          <w:w w:val="105"/>
        </w:rPr>
        <w:t>trong</w:t>
      </w:r>
      <w:r>
        <w:rPr>
          <w:i/>
          <w:spacing w:val="-4"/>
          <w:w w:val="105"/>
        </w:rPr>
        <w:t xml:space="preserve"> </w:t>
      </w:r>
      <w:r>
        <w:rPr>
          <w:i/>
          <w:w w:val="105"/>
        </w:rPr>
        <w:t>từng</w:t>
      </w:r>
      <w:r>
        <w:rPr>
          <w:i/>
          <w:spacing w:val="-8"/>
          <w:w w:val="105"/>
        </w:rPr>
        <w:t xml:space="preserve"> </w:t>
      </w:r>
      <w:r>
        <w:rPr>
          <w:i/>
          <w:w w:val="105"/>
        </w:rPr>
        <w:t>thời</w:t>
      </w:r>
      <w:r>
        <w:rPr>
          <w:i/>
          <w:spacing w:val="-6"/>
          <w:w w:val="105"/>
        </w:rPr>
        <w:t xml:space="preserve"> </w:t>
      </w:r>
      <w:r>
        <w:rPr>
          <w:i/>
          <w:w w:val="105"/>
        </w:rPr>
        <w:t>kỳ.</w:t>
      </w:r>
    </w:p>
    <w:p w:rsidR="00F476CF" w:rsidRDefault="00F476CF" w:rsidP="00F476CF">
      <w:pPr>
        <w:spacing w:before="1"/>
        <w:rPr>
          <w:i/>
        </w:rPr>
      </w:pPr>
    </w:p>
    <w:p w:rsidR="00F476CF" w:rsidRDefault="00F476CF" w:rsidP="00F476CF">
      <w:pPr>
        <w:pStyle w:val="ListParagraph"/>
        <w:numPr>
          <w:ilvl w:val="1"/>
          <w:numId w:val="2"/>
        </w:numPr>
        <w:tabs>
          <w:tab w:val="left" w:pos="537"/>
        </w:tabs>
        <w:spacing w:before="1" w:line="242" w:lineRule="auto"/>
        <w:ind w:right="107"/>
        <w:rPr>
          <w:i/>
        </w:rPr>
      </w:pPr>
      <w:r>
        <w:rPr>
          <w:w w:val="105"/>
        </w:rPr>
        <w:t>The</w:t>
      </w:r>
      <w:r>
        <w:rPr>
          <w:spacing w:val="-11"/>
          <w:w w:val="105"/>
        </w:rPr>
        <w:t xml:space="preserve"> </w:t>
      </w:r>
      <w:r>
        <w:rPr>
          <w:w w:val="105"/>
        </w:rPr>
        <w:t>interest</w:t>
      </w:r>
      <w:r>
        <w:rPr>
          <w:spacing w:val="-11"/>
          <w:w w:val="105"/>
        </w:rPr>
        <w:t xml:space="preserve"> </w:t>
      </w:r>
      <w:r>
        <w:rPr>
          <w:w w:val="105"/>
        </w:rPr>
        <w:t>mode</w:t>
      </w:r>
      <w:r>
        <w:rPr>
          <w:spacing w:val="-11"/>
          <w:w w:val="105"/>
        </w:rPr>
        <w:t xml:space="preserve"> </w:t>
      </w:r>
      <w:r>
        <w:rPr>
          <w:w w:val="105"/>
        </w:rPr>
        <w:t>of</w:t>
      </w:r>
      <w:r>
        <w:rPr>
          <w:spacing w:val="-11"/>
          <w:w w:val="105"/>
        </w:rPr>
        <w:t xml:space="preserve"> </w:t>
      </w:r>
      <w:r>
        <w:rPr>
          <w:w w:val="105"/>
        </w:rPr>
        <w:t>payment</w:t>
      </w:r>
      <w:r>
        <w:rPr>
          <w:spacing w:val="-13"/>
          <w:w w:val="105"/>
        </w:rPr>
        <w:t xml:space="preserve"> </w:t>
      </w:r>
      <w:r>
        <w:rPr>
          <w:w w:val="105"/>
        </w:rPr>
        <w:t>is</w:t>
      </w:r>
      <w:r>
        <w:rPr>
          <w:spacing w:val="-12"/>
          <w:w w:val="105"/>
        </w:rPr>
        <w:t xml:space="preserve"> </w:t>
      </w:r>
      <w:r>
        <w:rPr>
          <w:w w:val="105"/>
        </w:rPr>
        <w:t>to</w:t>
      </w:r>
      <w:r>
        <w:rPr>
          <w:spacing w:val="-13"/>
          <w:w w:val="105"/>
        </w:rPr>
        <w:t xml:space="preserve"> </w:t>
      </w:r>
      <w:r>
        <w:rPr>
          <w:w w:val="105"/>
        </w:rPr>
        <w:t>be</w:t>
      </w:r>
      <w:r>
        <w:rPr>
          <w:spacing w:val="-10"/>
          <w:w w:val="105"/>
        </w:rPr>
        <w:t xml:space="preserve"> </w:t>
      </w:r>
      <w:r>
        <w:rPr>
          <w:w w:val="105"/>
        </w:rPr>
        <w:t>selected</w:t>
      </w:r>
      <w:r>
        <w:rPr>
          <w:spacing w:val="-11"/>
          <w:w w:val="105"/>
        </w:rPr>
        <w:t xml:space="preserve"> </w:t>
      </w:r>
      <w:r>
        <w:rPr>
          <w:w w:val="105"/>
        </w:rPr>
        <w:t>upon</w:t>
      </w:r>
      <w:r>
        <w:rPr>
          <w:spacing w:val="-13"/>
          <w:w w:val="105"/>
        </w:rPr>
        <w:t xml:space="preserve"> </w:t>
      </w:r>
      <w:r>
        <w:rPr>
          <w:w w:val="105"/>
        </w:rPr>
        <w:t>placement</w:t>
      </w:r>
      <w:r>
        <w:rPr>
          <w:spacing w:val="-11"/>
          <w:w w:val="105"/>
        </w:rPr>
        <w:t xml:space="preserve"> </w:t>
      </w:r>
      <w:r>
        <w:rPr>
          <w:w w:val="105"/>
        </w:rPr>
        <w:t>of</w:t>
      </w:r>
      <w:r>
        <w:rPr>
          <w:spacing w:val="-11"/>
          <w:w w:val="105"/>
        </w:rPr>
        <w:t xml:space="preserve"> </w:t>
      </w:r>
      <w:r>
        <w:rPr>
          <w:w w:val="105"/>
        </w:rPr>
        <w:t>the</w:t>
      </w:r>
      <w:r>
        <w:rPr>
          <w:spacing w:val="-12"/>
          <w:w w:val="105"/>
        </w:rPr>
        <w:t xml:space="preserve"> </w:t>
      </w:r>
      <w:r>
        <w:rPr>
          <w:w w:val="105"/>
        </w:rPr>
        <w:t>PBVN</w:t>
      </w:r>
      <w:r>
        <w:rPr>
          <w:spacing w:val="-13"/>
          <w:w w:val="105"/>
        </w:rPr>
        <w:t xml:space="preserve"> </w:t>
      </w:r>
      <w:r>
        <w:rPr>
          <w:w w:val="105"/>
        </w:rPr>
        <w:t>eFD./</w:t>
      </w:r>
      <w:r>
        <w:rPr>
          <w:i/>
          <w:w w:val="105"/>
        </w:rPr>
        <w:t>Phương</w:t>
      </w:r>
      <w:r>
        <w:rPr>
          <w:i/>
          <w:spacing w:val="-11"/>
          <w:w w:val="105"/>
        </w:rPr>
        <w:t xml:space="preserve"> </w:t>
      </w:r>
      <w:r>
        <w:rPr>
          <w:i/>
          <w:w w:val="105"/>
        </w:rPr>
        <w:t>thức trả lãi sẽ được lựa chọn khi đặt</w:t>
      </w:r>
      <w:r>
        <w:rPr>
          <w:i/>
          <w:spacing w:val="-27"/>
          <w:w w:val="105"/>
        </w:rPr>
        <w:t xml:space="preserve"> </w:t>
      </w:r>
      <w:r>
        <w:rPr>
          <w:i/>
          <w:w w:val="105"/>
        </w:rPr>
        <w:t>TKTGCKHTT.</w:t>
      </w:r>
    </w:p>
    <w:p w:rsidR="00F476CF" w:rsidRDefault="00F476CF" w:rsidP="00F476CF">
      <w:pPr>
        <w:spacing w:before="8"/>
        <w:rPr>
          <w:i/>
        </w:rPr>
      </w:pPr>
    </w:p>
    <w:p w:rsidR="00F476CF" w:rsidRDefault="00F476CF" w:rsidP="00F476CF">
      <w:pPr>
        <w:pStyle w:val="ListParagraph"/>
        <w:numPr>
          <w:ilvl w:val="1"/>
          <w:numId w:val="2"/>
        </w:numPr>
        <w:tabs>
          <w:tab w:val="left" w:pos="537"/>
        </w:tabs>
        <w:spacing w:line="244" w:lineRule="auto"/>
        <w:ind w:right="105"/>
        <w:rPr>
          <w:i/>
        </w:rPr>
      </w:pPr>
      <w:r>
        <w:rPr>
          <w:w w:val="105"/>
        </w:rPr>
        <w:t>The Interest Rate is calculated on basis of 365 days per year and on method of day-end balancing</w:t>
      </w:r>
      <w:r>
        <w:rPr>
          <w:spacing w:val="-10"/>
          <w:w w:val="105"/>
        </w:rPr>
        <w:t xml:space="preserve"> </w:t>
      </w:r>
      <w:r>
        <w:rPr>
          <w:w w:val="105"/>
        </w:rPr>
        <w:t>(same</w:t>
      </w:r>
      <w:r>
        <w:rPr>
          <w:spacing w:val="-7"/>
          <w:w w:val="105"/>
        </w:rPr>
        <w:t xml:space="preserve"> </w:t>
      </w:r>
      <w:r>
        <w:rPr>
          <w:w w:val="105"/>
        </w:rPr>
        <w:t>as</w:t>
      </w:r>
      <w:r>
        <w:rPr>
          <w:spacing w:val="-8"/>
          <w:w w:val="105"/>
        </w:rPr>
        <w:t xml:space="preserve"> </w:t>
      </w:r>
      <w:r>
        <w:rPr>
          <w:w w:val="105"/>
        </w:rPr>
        <w:t>method</w:t>
      </w:r>
      <w:r>
        <w:rPr>
          <w:spacing w:val="-9"/>
          <w:w w:val="105"/>
        </w:rPr>
        <w:t xml:space="preserve"> </w:t>
      </w:r>
      <w:r>
        <w:rPr>
          <w:w w:val="105"/>
        </w:rPr>
        <w:t>of</w:t>
      </w:r>
      <w:r>
        <w:rPr>
          <w:spacing w:val="-9"/>
          <w:w w:val="105"/>
        </w:rPr>
        <w:t xml:space="preserve"> </w:t>
      </w:r>
      <w:r>
        <w:rPr>
          <w:w w:val="105"/>
        </w:rPr>
        <w:t>day-begin</w:t>
      </w:r>
      <w:r>
        <w:rPr>
          <w:spacing w:val="-9"/>
          <w:w w:val="105"/>
        </w:rPr>
        <w:t xml:space="preserve"> </w:t>
      </w:r>
      <w:r>
        <w:rPr>
          <w:w w:val="105"/>
        </w:rPr>
        <w:t>balancing</w:t>
      </w:r>
      <w:r>
        <w:rPr>
          <w:spacing w:val="-11"/>
          <w:w w:val="105"/>
        </w:rPr>
        <w:t xml:space="preserve"> </w:t>
      </w:r>
      <w:r>
        <w:rPr>
          <w:w w:val="105"/>
        </w:rPr>
        <w:t>as</w:t>
      </w:r>
      <w:r>
        <w:rPr>
          <w:spacing w:val="-8"/>
          <w:w w:val="105"/>
        </w:rPr>
        <w:t xml:space="preserve"> </w:t>
      </w:r>
      <w:r>
        <w:rPr>
          <w:w w:val="105"/>
        </w:rPr>
        <w:t>stipulated</w:t>
      </w:r>
      <w:r>
        <w:rPr>
          <w:spacing w:val="-9"/>
          <w:w w:val="105"/>
        </w:rPr>
        <w:t xml:space="preserve"> </w:t>
      </w:r>
      <w:r>
        <w:rPr>
          <w:w w:val="105"/>
        </w:rPr>
        <w:t>by</w:t>
      </w:r>
      <w:r>
        <w:rPr>
          <w:spacing w:val="-12"/>
          <w:w w:val="105"/>
        </w:rPr>
        <w:t xml:space="preserve"> </w:t>
      </w:r>
      <w:r>
        <w:rPr>
          <w:w w:val="105"/>
        </w:rPr>
        <w:t>State</w:t>
      </w:r>
      <w:r>
        <w:rPr>
          <w:spacing w:val="-8"/>
          <w:w w:val="105"/>
        </w:rPr>
        <w:t xml:space="preserve"> </w:t>
      </w:r>
      <w:r>
        <w:rPr>
          <w:w w:val="105"/>
        </w:rPr>
        <w:t>Bank</w:t>
      </w:r>
      <w:r>
        <w:rPr>
          <w:spacing w:val="-9"/>
          <w:w w:val="105"/>
        </w:rPr>
        <w:t xml:space="preserve"> </w:t>
      </w:r>
      <w:r>
        <w:rPr>
          <w:w w:val="105"/>
        </w:rPr>
        <w:t>of</w:t>
      </w:r>
      <w:r>
        <w:rPr>
          <w:spacing w:val="-8"/>
          <w:w w:val="105"/>
        </w:rPr>
        <w:t xml:space="preserve"> </w:t>
      </w:r>
      <w:r>
        <w:rPr>
          <w:w w:val="105"/>
        </w:rPr>
        <w:t>Vietnam)</w:t>
      </w:r>
      <w:r w:rsidR="001719CD">
        <w:rPr>
          <w:w w:val="105"/>
        </w:rPr>
        <w:t>.</w:t>
      </w:r>
      <w:r>
        <w:rPr>
          <w:w w:val="105"/>
        </w:rPr>
        <w:t>/</w:t>
      </w:r>
      <w:r>
        <w:rPr>
          <w:i/>
          <w:w w:val="105"/>
        </w:rPr>
        <w:t>Lãi suất được tính dựa trên cơ sở 365 ngày trên một năm và theo phương pháp tính lãi lấy số dư cuối ngày (tương đương với phương pháp tính lãi lấy số dư đầu ngày theo quy định của Ngân hàng Nhà</w:t>
      </w:r>
      <w:r>
        <w:rPr>
          <w:i/>
          <w:spacing w:val="-6"/>
          <w:w w:val="105"/>
        </w:rPr>
        <w:t xml:space="preserve"> </w:t>
      </w:r>
      <w:r>
        <w:rPr>
          <w:i/>
          <w:w w:val="105"/>
        </w:rPr>
        <w:t>nước).</w:t>
      </w:r>
    </w:p>
    <w:p w:rsidR="00F476CF" w:rsidRDefault="00F476CF" w:rsidP="00F476CF">
      <w:pPr>
        <w:spacing w:before="2"/>
        <w:rPr>
          <w:i/>
        </w:rPr>
      </w:pPr>
    </w:p>
    <w:p w:rsidR="00F476CF" w:rsidRDefault="00F476CF" w:rsidP="00F476CF">
      <w:pPr>
        <w:pStyle w:val="ListParagraph"/>
        <w:numPr>
          <w:ilvl w:val="1"/>
          <w:numId w:val="2"/>
        </w:numPr>
        <w:tabs>
          <w:tab w:val="left" w:pos="537"/>
        </w:tabs>
        <w:spacing w:line="242" w:lineRule="auto"/>
        <w:ind w:right="105"/>
        <w:rPr>
          <w:i/>
        </w:rPr>
      </w:pPr>
      <w:r>
        <w:rPr>
          <w:w w:val="105"/>
        </w:rPr>
        <w:t>The terms, interest rate and mode of payment are subject to the features of the product which the</w:t>
      </w:r>
      <w:r>
        <w:rPr>
          <w:spacing w:val="-5"/>
          <w:w w:val="105"/>
        </w:rPr>
        <w:t xml:space="preserve"> </w:t>
      </w:r>
      <w:r>
        <w:rPr>
          <w:w w:val="105"/>
        </w:rPr>
        <w:t>Bank</w:t>
      </w:r>
      <w:r>
        <w:rPr>
          <w:spacing w:val="-8"/>
          <w:w w:val="105"/>
        </w:rPr>
        <w:t xml:space="preserve"> </w:t>
      </w:r>
      <w:r>
        <w:rPr>
          <w:w w:val="105"/>
        </w:rPr>
        <w:t>may</w:t>
      </w:r>
      <w:r>
        <w:rPr>
          <w:spacing w:val="-8"/>
          <w:w w:val="105"/>
        </w:rPr>
        <w:t xml:space="preserve"> </w:t>
      </w:r>
      <w:r>
        <w:rPr>
          <w:w w:val="105"/>
        </w:rPr>
        <w:t>at</w:t>
      </w:r>
      <w:r>
        <w:rPr>
          <w:spacing w:val="-9"/>
          <w:w w:val="105"/>
        </w:rPr>
        <w:t xml:space="preserve"> </w:t>
      </w:r>
      <w:r>
        <w:rPr>
          <w:w w:val="105"/>
        </w:rPr>
        <w:t>its</w:t>
      </w:r>
      <w:r>
        <w:rPr>
          <w:spacing w:val="-6"/>
          <w:w w:val="105"/>
        </w:rPr>
        <w:t xml:space="preserve"> </w:t>
      </w:r>
      <w:r>
        <w:rPr>
          <w:w w:val="105"/>
        </w:rPr>
        <w:t>discretion</w:t>
      </w:r>
      <w:r>
        <w:rPr>
          <w:spacing w:val="-7"/>
          <w:w w:val="105"/>
        </w:rPr>
        <w:t xml:space="preserve"> </w:t>
      </w:r>
      <w:r>
        <w:rPr>
          <w:w w:val="105"/>
        </w:rPr>
        <w:t>determine</w:t>
      </w:r>
      <w:r>
        <w:rPr>
          <w:spacing w:val="-5"/>
          <w:w w:val="105"/>
        </w:rPr>
        <w:t xml:space="preserve"> </w:t>
      </w:r>
      <w:r>
        <w:rPr>
          <w:w w:val="105"/>
        </w:rPr>
        <w:t>and</w:t>
      </w:r>
      <w:r>
        <w:rPr>
          <w:spacing w:val="-8"/>
          <w:w w:val="105"/>
        </w:rPr>
        <w:t xml:space="preserve"> </w:t>
      </w:r>
      <w:r>
        <w:rPr>
          <w:w w:val="105"/>
        </w:rPr>
        <w:t>comply</w:t>
      </w:r>
      <w:r>
        <w:rPr>
          <w:spacing w:val="-7"/>
          <w:w w:val="105"/>
        </w:rPr>
        <w:t xml:space="preserve"> </w:t>
      </w:r>
      <w:r>
        <w:rPr>
          <w:w w:val="105"/>
        </w:rPr>
        <w:t>with</w:t>
      </w:r>
      <w:r>
        <w:rPr>
          <w:spacing w:val="-7"/>
          <w:w w:val="105"/>
        </w:rPr>
        <w:t xml:space="preserve"> </w:t>
      </w:r>
      <w:r>
        <w:rPr>
          <w:w w:val="105"/>
        </w:rPr>
        <w:t>current</w:t>
      </w:r>
      <w:r>
        <w:rPr>
          <w:spacing w:val="-5"/>
          <w:w w:val="105"/>
        </w:rPr>
        <w:t xml:space="preserve"> </w:t>
      </w:r>
      <w:r>
        <w:rPr>
          <w:w w:val="105"/>
        </w:rPr>
        <w:t>regulations</w:t>
      </w:r>
      <w:r>
        <w:rPr>
          <w:spacing w:val="-7"/>
          <w:w w:val="105"/>
        </w:rPr>
        <w:t xml:space="preserve"> </w:t>
      </w:r>
      <w:r>
        <w:rPr>
          <w:w w:val="105"/>
        </w:rPr>
        <w:t>of</w:t>
      </w:r>
      <w:r>
        <w:rPr>
          <w:spacing w:val="-7"/>
          <w:w w:val="105"/>
        </w:rPr>
        <w:t xml:space="preserve"> </w:t>
      </w:r>
      <w:r>
        <w:rPr>
          <w:w w:val="105"/>
        </w:rPr>
        <w:t>the</w:t>
      </w:r>
      <w:r>
        <w:rPr>
          <w:spacing w:val="-8"/>
          <w:w w:val="105"/>
        </w:rPr>
        <w:t xml:space="preserve"> </w:t>
      </w:r>
      <w:r>
        <w:rPr>
          <w:w w:val="105"/>
        </w:rPr>
        <w:t>State</w:t>
      </w:r>
      <w:r>
        <w:rPr>
          <w:spacing w:val="-4"/>
          <w:w w:val="105"/>
        </w:rPr>
        <w:t xml:space="preserve"> </w:t>
      </w:r>
      <w:r>
        <w:rPr>
          <w:w w:val="105"/>
        </w:rPr>
        <w:t>Bank of</w:t>
      </w:r>
      <w:r>
        <w:rPr>
          <w:spacing w:val="-10"/>
          <w:w w:val="105"/>
        </w:rPr>
        <w:t xml:space="preserve"> </w:t>
      </w:r>
      <w:r>
        <w:rPr>
          <w:w w:val="105"/>
        </w:rPr>
        <w:t>Vietnam</w:t>
      </w:r>
      <w:r>
        <w:rPr>
          <w:spacing w:val="-11"/>
          <w:w w:val="105"/>
        </w:rPr>
        <w:t xml:space="preserve"> </w:t>
      </w:r>
      <w:r>
        <w:rPr>
          <w:w w:val="105"/>
        </w:rPr>
        <w:t>from</w:t>
      </w:r>
      <w:r>
        <w:rPr>
          <w:spacing w:val="-9"/>
          <w:w w:val="105"/>
        </w:rPr>
        <w:t xml:space="preserve"> </w:t>
      </w:r>
      <w:r>
        <w:rPr>
          <w:w w:val="105"/>
        </w:rPr>
        <w:t>time</w:t>
      </w:r>
      <w:r>
        <w:rPr>
          <w:spacing w:val="-10"/>
          <w:w w:val="105"/>
        </w:rPr>
        <w:t xml:space="preserve"> </w:t>
      </w:r>
      <w:r>
        <w:rPr>
          <w:w w:val="105"/>
        </w:rPr>
        <w:t>to</w:t>
      </w:r>
      <w:r>
        <w:rPr>
          <w:spacing w:val="-13"/>
          <w:w w:val="105"/>
        </w:rPr>
        <w:t xml:space="preserve"> </w:t>
      </w:r>
      <w:r>
        <w:rPr>
          <w:w w:val="105"/>
        </w:rPr>
        <w:t>time</w:t>
      </w:r>
      <w:r w:rsidR="001719CD">
        <w:rPr>
          <w:w w:val="105"/>
        </w:rPr>
        <w:t>.</w:t>
      </w:r>
      <w:r>
        <w:rPr>
          <w:w w:val="105"/>
        </w:rPr>
        <w:t>/</w:t>
      </w:r>
      <w:r>
        <w:rPr>
          <w:spacing w:val="-13"/>
          <w:w w:val="105"/>
        </w:rPr>
        <w:t xml:space="preserve"> </w:t>
      </w:r>
      <w:r>
        <w:rPr>
          <w:i/>
          <w:w w:val="105"/>
        </w:rPr>
        <w:t>Kỳ</w:t>
      </w:r>
      <w:r>
        <w:rPr>
          <w:i/>
          <w:spacing w:val="-9"/>
          <w:w w:val="105"/>
        </w:rPr>
        <w:t xml:space="preserve"> </w:t>
      </w:r>
      <w:r>
        <w:rPr>
          <w:i/>
          <w:w w:val="105"/>
        </w:rPr>
        <w:t>hạn,</w:t>
      </w:r>
      <w:r>
        <w:rPr>
          <w:i/>
          <w:spacing w:val="-9"/>
          <w:w w:val="105"/>
        </w:rPr>
        <w:t xml:space="preserve"> </w:t>
      </w:r>
      <w:r>
        <w:rPr>
          <w:i/>
          <w:w w:val="105"/>
        </w:rPr>
        <w:t>lãi</w:t>
      </w:r>
      <w:r>
        <w:rPr>
          <w:i/>
          <w:spacing w:val="-10"/>
          <w:w w:val="105"/>
        </w:rPr>
        <w:t xml:space="preserve"> </w:t>
      </w:r>
      <w:r>
        <w:rPr>
          <w:i/>
          <w:w w:val="105"/>
        </w:rPr>
        <w:t>suất,</w:t>
      </w:r>
      <w:r>
        <w:rPr>
          <w:i/>
          <w:spacing w:val="-10"/>
          <w:w w:val="105"/>
        </w:rPr>
        <w:t xml:space="preserve"> </w:t>
      </w:r>
      <w:r>
        <w:rPr>
          <w:i/>
          <w:w w:val="105"/>
        </w:rPr>
        <w:t>và</w:t>
      </w:r>
      <w:r>
        <w:rPr>
          <w:i/>
          <w:spacing w:val="-14"/>
          <w:w w:val="105"/>
        </w:rPr>
        <w:t xml:space="preserve"> </w:t>
      </w:r>
      <w:r>
        <w:rPr>
          <w:i/>
          <w:w w:val="105"/>
        </w:rPr>
        <w:t>phương</w:t>
      </w:r>
      <w:r>
        <w:rPr>
          <w:i/>
          <w:spacing w:val="-11"/>
          <w:w w:val="105"/>
        </w:rPr>
        <w:t xml:space="preserve"> </w:t>
      </w:r>
      <w:r>
        <w:rPr>
          <w:i/>
          <w:w w:val="105"/>
        </w:rPr>
        <w:t>thức</w:t>
      </w:r>
      <w:r>
        <w:rPr>
          <w:i/>
          <w:spacing w:val="-9"/>
          <w:w w:val="105"/>
        </w:rPr>
        <w:t xml:space="preserve"> </w:t>
      </w:r>
      <w:r>
        <w:rPr>
          <w:i/>
          <w:w w:val="105"/>
        </w:rPr>
        <w:t>thanh</w:t>
      </w:r>
      <w:r>
        <w:rPr>
          <w:i/>
          <w:spacing w:val="-9"/>
          <w:w w:val="105"/>
        </w:rPr>
        <w:t xml:space="preserve"> </w:t>
      </w:r>
      <w:r>
        <w:rPr>
          <w:i/>
          <w:w w:val="105"/>
        </w:rPr>
        <w:t>toán</w:t>
      </w:r>
      <w:r>
        <w:rPr>
          <w:i/>
          <w:spacing w:val="-12"/>
          <w:w w:val="105"/>
        </w:rPr>
        <w:t xml:space="preserve"> </w:t>
      </w:r>
      <w:r>
        <w:rPr>
          <w:i/>
          <w:w w:val="105"/>
        </w:rPr>
        <w:t>tùy</w:t>
      </w:r>
      <w:r>
        <w:rPr>
          <w:i/>
          <w:spacing w:val="-12"/>
          <w:w w:val="105"/>
        </w:rPr>
        <w:t xml:space="preserve"> </w:t>
      </w:r>
      <w:r>
        <w:rPr>
          <w:i/>
          <w:w w:val="105"/>
        </w:rPr>
        <w:t>thuộc</w:t>
      </w:r>
      <w:r>
        <w:rPr>
          <w:i/>
          <w:spacing w:val="-8"/>
          <w:w w:val="105"/>
        </w:rPr>
        <w:t xml:space="preserve"> </w:t>
      </w:r>
      <w:r>
        <w:rPr>
          <w:i/>
          <w:w w:val="105"/>
        </w:rPr>
        <w:t>vào</w:t>
      </w:r>
      <w:r>
        <w:rPr>
          <w:i/>
          <w:spacing w:val="-10"/>
          <w:w w:val="105"/>
        </w:rPr>
        <w:t xml:space="preserve"> </w:t>
      </w:r>
      <w:r>
        <w:rPr>
          <w:i/>
          <w:w w:val="105"/>
        </w:rPr>
        <w:t>những đặc tính của từng sản phẩm do Ngân hàng quy định và tuân thủ theo quy định hiện hành của Ngân hàng Nhà nước Việt Nam trong từng thời</w:t>
      </w:r>
      <w:r>
        <w:rPr>
          <w:i/>
          <w:spacing w:val="-32"/>
          <w:w w:val="105"/>
        </w:rPr>
        <w:t xml:space="preserve"> </w:t>
      </w:r>
      <w:r>
        <w:rPr>
          <w:i/>
          <w:w w:val="105"/>
        </w:rPr>
        <w:t>kỳ</w:t>
      </w:r>
    </w:p>
    <w:p w:rsidR="00F476CF" w:rsidRDefault="00F476CF" w:rsidP="00F476CF">
      <w:pPr>
        <w:spacing w:before="8"/>
        <w:rPr>
          <w:i/>
          <w:sz w:val="23"/>
        </w:rPr>
      </w:pPr>
    </w:p>
    <w:p w:rsidR="00F476CF" w:rsidRDefault="00F476CF" w:rsidP="00383F1B">
      <w:pPr>
        <w:pStyle w:val="Heading1"/>
        <w:numPr>
          <w:ilvl w:val="0"/>
          <w:numId w:val="3"/>
        </w:numPr>
        <w:ind w:left="426" w:hanging="284"/>
        <w:jc w:val="left"/>
        <w:rPr>
          <w:i/>
        </w:rPr>
      </w:pPr>
      <w:r>
        <w:rPr>
          <w:w w:val="105"/>
        </w:rPr>
        <w:t>Withrawals/</w:t>
      </w:r>
      <w:r>
        <w:rPr>
          <w:i/>
          <w:w w:val="105"/>
        </w:rPr>
        <w:t>Rút</w:t>
      </w:r>
    </w:p>
    <w:p w:rsidR="00F476CF" w:rsidRDefault="00F476CF" w:rsidP="00F476CF">
      <w:pPr>
        <w:widowControl/>
        <w:autoSpaceDE/>
        <w:autoSpaceDN/>
        <w:sectPr w:rsidR="00F476CF">
          <w:pgSz w:w="12240" w:h="15840"/>
          <w:pgMar w:top="1120" w:right="1420" w:bottom="1240" w:left="1460" w:header="0" w:footer="1040" w:gutter="0"/>
          <w:cols w:space="720"/>
        </w:sectPr>
      </w:pPr>
    </w:p>
    <w:p w:rsidR="00F476CF" w:rsidRDefault="00F476CF" w:rsidP="00F476CF">
      <w:pPr>
        <w:pStyle w:val="ListParagraph"/>
        <w:numPr>
          <w:ilvl w:val="1"/>
          <w:numId w:val="2"/>
        </w:numPr>
        <w:tabs>
          <w:tab w:val="left" w:pos="537"/>
        </w:tabs>
        <w:spacing w:before="76" w:line="242" w:lineRule="auto"/>
        <w:rPr>
          <w:i/>
        </w:rPr>
      </w:pPr>
      <w:r>
        <w:rPr>
          <w:w w:val="105"/>
        </w:rPr>
        <w:lastRenderedPageBreak/>
        <w:t>Withdrawals</w:t>
      </w:r>
      <w:r>
        <w:rPr>
          <w:spacing w:val="-16"/>
          <w:w w:val="105"/>
        </w:rPr>
        <w:t xml:space="preserve"> </w:t>
      </w:r>
      <w:r>
        <w:rPr>
          <w:w w:val="105"/>
        </w:rPr>
        <w:t>of</w:t>
      </w:r>
      <w:r>
        <w:rPr>
          <w:spacing w:val="-16"/>
          <w:w w:val="105"/>
        </w:rPr>
        <w:t xml:space="preserve"> </w:t>
      </w:r>
      <w:r>
        <w:rPr>
          <w:w w:val="105"/>
        </w:rPr>
        <w:t>PBVN</w:t>
      </w:r>
      <w:r>
        <w:rPr>
          <w:spacing w:val="-17"/>
          <w:w w:val="105"/>
        </w:rPr>
        <w:t xml:space="preserve"> </w:t>
      </w:r>
      <w:r>
        <w:rPr>
          <w:w w:val="105"/>
        </w:rPr>
        <w:t>eFD</w:t>
      </w:r>
      <w:r>
        <w:rPr>
          <w:spacing w:val="-19"/>
          <w:w w:val="105"/>
        </w:rPr>
        <w:t xml:space="preserve"> </w:t>
      </w:r>
      <w:r>
        <w:rPr>
          <w:w w:val="105"/>
        </w:rPr>
        <w:t>can</w:t>
      </w:r>
      <w:r>
        <w:rPr>
          <w:spacing w:val="-17"/>
          <w:w w:val="105"/>
        </w:rPr>
        <w:t xml:space="preserve"> </w:t>
      </w:r>
      <w:r>
        <w:rPr>
          <w:w w:val="105"/>
        </w:rPr>
        <w:t>only</w:t>
      </w:r>
      <w:r>
        <w:rPr>
          <w:spacing w:val="-17"/>
          <w:w w:val="105"/>
        </w:rPr>
        <w:t xml:space="preserve"> </w:t>
      </w:r>
      <w:r>
        <w:rPr>
          <w:w w:val="105"/>
        </w:rPr>
        <w:t>be</w:t>
      </w:r>
      <w:r>
        <w:rPr>
          <w:spacing w:val="-17"/>
          <w:w w:val="105"/>
        </w:rPr>
        <w:t xml:space="preserve"> </w:t>
      </w:r>
      <w:r>
        <w:rPr>
          <w:w w:val="105"/>
        </w:rPr>
        <w:t>performed</w:t>
      </w:r>
      <w:r>
        <w:rPr>
          <w:spacing w:val="-17"/>
          <w:w w:val="105"/>
        </w:rPr>
        <w:t xml:space="preserve"> </w:t>
      </w:r>
      <w:r>
        <w:rPr>
          <w:w w:val="105"/>
        </w:rPr>
        <w:t>via</w:t>
      </w:r>
      <w:r>
        <w:rPr>
          <w:spacing w:val="-15"/>
          <w:w w:val="105"/>
        </w:rPr>
        <w:t xml:space="preserve"> </w:t>
      </w:r>
      <w:r>
        <w:rPr>
          <w:w w:val="105"/>
        </w:rPr>
        <w:t>PBVNe./</w:t>
      </w:r>
      <w:r>
        <w:rPr>
          <w:i/>
          <w:w w:val="105"/>
        </w:rPr>
        <w:t>Việc</w:t>
      </w:r>
      <w:r>
        <w:rPr>
          <w:i/>
          <w:spacing w:val="-15"/>
          <w:w w:val="105"/>
        </w:rPr>
        <w:t xml:space="preserve"> </w:t>
      </w:r>
      <w:r>
        <w:rPr>
          <w:i/>
          <w:w w:val="105"/>
        </w:rPr>
        <w:t>rút</w:t>
      </w:r>
      <w:r>
        <w:rPr>
          <w:i/>
          <w:spacing w:val="-18"/>
          <w:w w:val="105"/>
        </w:rPr>
        <w:t xml:space="preserve"> </w:t>
      </w:r>
      <w:r>
        <w:rPr>
          <w:i/>
          <w:w w:val="105"/>
        </w:rPr>
        <w:t>TKTGCKHTT</w:t>
      </w:r>
      <w:r>
        <w:rPr>
          <w:i/>
          <w:spacing w:val="-17"/>
          <w:w w:val="105"/>
        </w:rPr>
        <w:t xml:space="preserve"> </w:t>
      </w:r>
      <w:r>
        <w:rPr>
          <w:i/>
          <w:w w:val="105"/>
        </w:rPr>
        <w:t>chỉ</w:t>
      </w:r>
      <w:r>
        <w:rPr>
          <w:i/>
          <w:spacing w:val="-16"/>
          <w:w w:val="105"/>
        </w:rPr>
        <w:t xml:space="preserve"> </w:t>
      </w:r>
      <w:r>
        <w:rPr>
          <w:i/>
          <w:w w:val="105"/>
        </w:rPr>
        <w:t>được thực hiện thông qua</w:t>
      </w:r>
      <w:r>
        <w:rPr>
          <w:i/>
          <w:spacing w:val="-10"/>
          <w:w w:val="105"/>
        </w:rPr>
        <w:t xml:space="preserve"> </w:t>
      </w:r>
      <w:r>
        <w:rPr>
          <w:i/>
          <w:w w:val="105"/>
        </w:rPr>
        <w:t>NHTTPBVN.</w:t>
      </w:r>
    </w:p>
    <w:p w:rsidR="00F476CF" w:rsidRDefault="00F476CF" w:rsidP="00F476CF">
      <w:pPr>
        <w:spacing w:before="8"/>
        <w:rPr>
          <w:i/>
        </w:rPr>
      </w:pPr>
    </w:p>
    <w:p w:rsidR="00F476CF" w:rsidRDefault="00F476CF" w:rsidP="00F476CF">
      <w:pPr>
        <w:pStyle w:val="ListParagraph"/>
        <w:numPr>
          <w:ilvl w:val="1"/>
          <w:numId w:val="2"/>
        </w:numPr>
        <w:tabs>
          <w:tab w:val="left" w:pos="537"/>
        </w:tabs>
        <w:spacing w:line="242" w:lineRule="auto"/>
        <w:ind w:right="105"/>
        <w:rPr>
          <w:i/>
        </w:rPr>
      </w:pPr>
      <w:r>
        <w:rPr>
          <w:w w:val="105"/>
        </w:rPr>
        <w:t>Upon withdrawal of a PBVN eFD, the principal sum and interest earned thereon (if any),</w:t>
      </w:r>
      <w:r>
        <w:rPr>
          <w:spacing w:val="-22"/>
          <w:w w:val="105"/>
        </w:rPr>
        <w:t xml:space="preserve"> </w:t>
      </w:r>
      <w:r>
        <w:rPr>
          <w:w w:val="105"/>
        </w:rPr>
        <w:t>shall be</w:t>
      </w:r>
      <w:r>
        <w:rPr>
          <w:spacing w:val="-6"/>
          <w:w w:val="105"/>
        </w:rPr>
        <w:t xml:space="preserve"> </w:t>
      </w:r>
      <w:r>
        <w:rPr>
          <w:w w:val="105"/>
        </w:rPr>
        <w:t>automatically</w:t>
      </w:r>
      <w:r>
        <w:rPr>
          <w:spacing w:val="-7"/>
          <w:w w:val="105"/>
        </w:rPr>
        <w:t xml:space="preserve"> </w:t>
      </w:r>
      <w:r>
        <w:rPr>
          <w:w w:val="105"/>
        </w:rPr>
        <w:t>credited</w:t>
      </w:r>
      <w:r>
        <w:rPr>
          <w:spacing w:val="-5"/>
          <w:w w:val="105"/>
        </w:rPr>
        <w:t xml:space="preserve"> </w:t>
      </w:r>
      <w:r>
        <w:rPr>
          <w:w w:val="105"/>
        </w:rPr>
        <w:t>into</w:t>
      </w:r>
      <w:r>
        <w:rPr>
          <w:spacing w:val="-5"/>
          <w:w w:val="105"/>
        </w:rPr>
        <w:t xml:space="preserve"> </w:t>
      </w:r>
      <w:r>
        <w:rPr>
          <w:w w:val="105"/>
        </w:rPr>
        <w:t>the</w:t>
      </w:r>
      <w:r>
        <w:rPr>
          <w:spacing w:val="-5"/>
          <w:w w:val="105"/>
        </w:rPr>
        <w:t xml:space="preserve"> </w:t>
      </w:r>
      <w:r>
        <w:rPr>
          <w:w w:val="105"/>
        </w:rPr>
        <w:t>Designated</w:t>
      </w:r>
      <w:r>
        <w:rPr>
          <w:spacing w:val="-5"/>
          <w:w w:val="105"/>
        </w:rPr>
        <w:t xml:space="preserve"> </w:t>
      </w:r>
      <w:r>
        <w:rPr>
          <w:w w:val="105"/>
        </w:rPr>
        <w:t>CA/CAP./</w:t>
      </w:r>
      <w:r>
        <w:rPr>
          <w:i/>
          <w:w w:val="105"/>
        </w:rPr>
        <w:t>Khi</w:t>
      </w:r>
      <w:r>
        <w:rPr>
          <w:i/>
          <w:spacing w:val="-3"/>
          <w:w w:val="105"/>
        </w:rPr>
        <w:t xml:space="preserve"> </w:t>
      </w:r>
      <w:r>
        <w:rPr>
          <w:i/>
          <w:w w:val="105"/>
        </w:rPr>
        <w:t>rút</w:t>
      </w:r>
      <w:r>
        <w:rPr>
          <w:i/>
          <w:spacing w:val="-6"/>
          <w:w w:val="105"/>
        </w:rPr>
        <w:t xml:space="preserve"> </w:t>
      </w:r>
      <w:r>
        <w:rPr>
          <w:i/>
          <w:w w:val="105"/>
        </w:rPr>
        <w:t>TKTGCKHTT</w:t>
      </w:r>
      <w:r>
        <w:rPr>
          <w:i/>
          <w:spacing w:val="-5"/>
          <w:w w:val="105"/>
        </w:rPr>
        <w:t xml:space="preserve"> </w:t>
      </w:r>
      <w:r>
        <w:rPr>
          <w:i/>
          <w:w w:val="105"/>
        </w:rPr>
        <w:t>tổng</w:t>
      </w:r>
      <w:r>
        <w:rPr>
          <w:i/>
          <w:spacing w:val="-6"/>
          <w:w w:val="105"/>
        </w:rPr>
        <w:t xml:space="preserve"> </w:t>
      </w:r>
      <w:r>
        <w:rPr>
          <w:i/>
          <w:w w:val="105"/>
        </w:rPr>
        <w:t>số</w:t>
      </w:r>
      <w:r>
        <w:rPr>
          <w:i/>
          <w:spacing w:val="-4"/>
          <w:w w:val="105"/>
        </w:rPr>
        <w:t xml:space="preserve"> </w:t>
      </w:r>
      <w:r>
        <w:rPr>
          <w:i/>
          <w:w w:val="105"/>
        </w:rPr>
        <w:t>tiền</w:t>
      </w:r>
      <w:r>
        <w:rPr>
          <w:i/>
          <w:spacing w:val="-5"/>
          <w:w w:val="105"/>
        </w:rPr>
        <w:t xml:space="preserve"> </w:t>
      </w:r>
      <w:r>
        <w:rPr>
          <w:i/>
          <w:w w:val="105"/>
        </w:rPr>
        <w:t>gốc và</w:t>
      </w:r>
      <w:r>
        <w:rPr>
          <w:i/>
          <w:spacing w:val="-3"/>
          <w:w w:val="105"/>
        </w:rPr>
        <w:t xml:space="preserve"> </w:t>
      </w:r>
      <w:r>
        <w:rPr>
          <w:i/>
          <w:w w:val="105"/>
        </w:rPr>
        <w:t>lãi</w:t>
      </w:r>
      <w:r>
        <w:rPr>
          <w:i/>
          <w:spacing w:val="-3"/>
          <w:w w:val="105"/>
        </w:rPr>
        <w:t xml:space="preserve"> </w:t>
      </w:r>
      <w:r>
        <w:rPr>
          <w:i/>
          <w:w w:val="105"/>
        </w:rPr>
        <w:t>(nếu</w:t>
      </w:r>
      <w:r>
        <w:rPr>
          <w:i/>
          <w:spacing w:val="-3"/>
          <w:w w:val="105"/>
        </w:rPr>
        <w:t xml:space="preserve"> </w:t>
      </w:r>
      <w:r>
        <w:rPr>
          <w:i/>
          <w:w w:val="105"/>
        </w:rPr>
        <w:t>có)</w:t>
      </w:r>
      <w:r>
        <w:rPr>
          <w:i/>
          <w:spacing w:val="-8"/>
          <w:w w:val="105"/>
        </w:rPr>
        <w:t xml:space="preserve"> </w:t>
      </w:r>
      <w:r>
        <w:rPr>
          <w:i/>
          <w:w w:val="105"/>
        </w:rPr>
        <w:t>sẽ</w:t>
      </w:r>
      <w:r>
        <w:rPr>
          <w:i/>
          <w:spacing w:val="-1"/>
          <w:w w:val="105"/>
        </w:rPr>
        <w:t xml:space="preserve"> </w:t>
      </w:r>
      <w:r>
        <w:rPr>
          <w:i/>
          <w:w w:val="105"/>
        </w:rPr>
        <w:t>được</w:t>
      </w:r>
      <w:r>
        <w:rPr>
          <w:i/>
          <w:spacing w:val="-1"/>
          <w:w w:val="105"/>
        </w:rPr>
        <w:t xml:space="preserve"> </w:t>
      </w:r>
      <w:r>
        <w:rPr>
          <w:i/>
          <w:w w:val="105"/>
        </w:rPr>
        <w:t>tự</w:t>
      </w:r>
      <w:r>
        <w:rPr>
          <w:i/>
          <w:spacing w:val="-5"/>
          <w:w w:val="105"/>
        </w:rPr>
        <w:t xml:space="preserve"> </w:t>
      </w:r>
      <w:r>
        <w:rPr>
          <w:i/>
          <w:w w:val="105"/>
        </w:rPr>
        <w:t>động</w:t>
      </w:r>
      <w:r>
        <w:rPr>
          <w:i/>
          <w:spacing w:val="-8"/>
          <w:w w:val="105"/>
        </w:rPr>
        <w:t xml:space="preserve"> </w:t>
      </w:r>
      <w:r>
        <w:rPr>
          <w:i/>
          <w:w w:val="105"/>
        </w:rPr>
        <w:t>ghi</w:t>
      </w:r>
      <w:r>
        <w:rPr>
          <w:i/>
          <w:spacing w:val="-4"/>
          <w:w w:val="105"/>
        </w:rPr>
        <w:t xml:space="preserve"> </w:t>
      </w:r>
      <w:r>
        <w:rPr>
          <w:i/>
          <w:w w:val="105"/>
        </w:rPr>
        <w:t>có</w:t>
      </w:r>
      <w:r>
        <w:rPr>
          <w:i/>
          <w:spacing w:val="-3"/>
          <w:w w:val="105"/>
        </w:rPr>
        <w:t xml:space="preserve"> </w:t>
      </w:r>
      <w:r>
        <w:rPr>
          <w:i/>
          <w:w w:val="105"/>
        </w:rPr>
        <w:t>và</w:t>
      </w:r>
      <w:r>
        <w:rPr>
          <w:i/>
          <w:spacing w:val="-2"/>
          <w:w w:val="105"/>
        </w:rPr>
        <w:t xml:space="preserve"> </w:t>
      </w:r>
      <w:r>
        <w:rPr>
          <w:i/>
          <w:w w:val="105"/>
        </w:rPr>
        <w:t>TK</w:t>
      </w:r>
      <w:r>
        <w:rPr>
          <w:i/>
          <w:spacing w:val="-3"/>
          <w:w w:val="105"/>
        </w:rPr>
        <w:t xml:space="preserve"> </w:t>
      </w:r>
      <w:r>
        <w:rPr>
          <w:i/>
          <w:w w:val="105"/>
        </w:rPr>
        <w:t>được</w:t>
      </w:r>
      <w:r>
        <w:rPr>
          <w:i/>
          <w:spacing w:val="-7"/>
          <w:w w:val="105"/>
        </w:rPr>
        <w:t xml:space="preserve"> </w:t>
      </w:r>
      <w:r>
        <w:rPr>
          <w:i/>
          <w:w w:val="105"/>
        </w:rPr>
        <w:t>chỉ</w:t>
      </w:r>
      <w:r>
        <w:rPr>
          <w:i/>
          <w:spacing w:val="-3"/>
          <w:w w:val="105"/>
        </w:rPr>
        <w:t xml:space="preserve"> </w:t>
      </w:r>
      <w:r>
        <w:rPr>
          <w:i/>
          <w:w w:val="105"/>
        </w:rPr>
        <w:t>định.</w:t>
      </w:r>
    </w:p>
    <w:p w:rsidR="00F476CF" w:rsidRDefault="00F476CF" w:rsidP="00F476CF">
      <w:pPr>
        <w:spacing w:before="10"/>
        <w:rPr>
          <w:i/>
        </w:rPr>
      </w:pPr>
    </w:p>
    <w:p w:rsidR="00F476CF" w:rsidRDefault="00F476CF" w:rsidP="00F476CF">
      <w:pPr>
        <w:pStyle w:val="ListParagraph"/>
        <w:numPr>
          <w:ilvl w:val="1"/>
          <w:numId w:val="2"/>
        </w:numPr>
        <w:tabs>
          <w:tab w:val="left" w:pos="537"/>
        </w:tabs>
        <w:spacing w:line="244" w:lineRule="auto"/>
        <w:ind w:right="109"/>
        <w:rPr>
          <w:i/>
        </w:rPr>
      </w:pPr>
      <w:r>
        <w:rPr>
          <w:w w:val="105"/>
        </w:rPr>
        <w:t>PBVN eFD can be withdrawn on the same day of placement./</w:t>
      </w:r>
      <w:r>
        <w:rPr>
          <w:i/>
          <w:w w:val="105"/>
        </w:rPr>
        <w:t>TKTGCKHTT có thể gửi và rút trong cùng một</w:t>
      </w:r>
      <w:r>
        <w:rPr>
          <w:i/>
          <w:spacing w:val="-12"/>
          <w:w w:val="105"/>
        </w:rPr>
        <w:t xml:space="preserve"> </w:t>
      </w:r>
      <w:r>
        <w:rPr>
          <w:i/>
          <w:w w:val="105"/>
        </w:rPr>
        <w:t>ngày.</w:t>
      </w:r>
    </w:p>
    <w:p w:rsidR="00F476CF" w:rsidRDefault="00F476CF" w:rsidP="00F476CF">
      <w:pPr>
        <w:spacing w:before="6"/>
        <w:rPr>
          <w:i/>
        </w:rPr>
      </w:pPr>
    </w:p>
    <w:p w:rsidR="00F476CF" w:rsidRDefault="00F476CF" w:rsidP="00F476CF">
      <w:pPr>
        <w:pStyle w:val="ListParagraph"/>
        <w:numPr>
          <w:ilvl w:val="1"/>
          <w:numId w:val="2"/>
        </w:numPr>
        <w:tabs>
          <w:tab w:val="left" w:pos="537"/>
        </w:tabs>
        <w:spacing w:line="242" w:lineRule="auto"/>
        <w:rPr>
          <w:i/>
        </w:rPr>
      </w:pPr>
      <w:r>
        <w:rPr>
          <w:w w:val="105"/>
        </w:rPr>
        <w:t xml:space="preserve">Partial withdrawals of any PBVN eFD are NOT allowed./ </w:t>
      </w:r>
      <w:r>
        <w:rPr>
          <w:i/>
          <w:w w:val="105"/>
        </w:rPr>
        <w:t>TKTGCKHTT KHÔNG được phép rút một</w:t>
      </w:r>
      <w:r>
        <w:rPr>
          <w:i/>
          <w:spacing w:val="-2"/>
          <w:w w:val="105"/>
        </w:rPr>
        <w:t xml:space="preserve"> </w:t>
      </w:r>
      <w:r>
        <w:rPr>
          <w:i/>
          <w:w w:val="105"/>
        </w:rPr>
        <w:t>phần.</w:t>
      </w:r>
    </w:p>
    <w:p w:rsidR="00F476CF" w:rsidRDefault="00F476CF" w:rsidP="00F476CF">
      <w:pPr>
        <w:spacing w:before="6"/>
        <w:rPr>
          <w:i/>
          <w:sz w:val="23"/>
        </w:rPr>
      </w:pPr>
    </w:p>
    <w:p w:rsidR="00F476CF" w:rsidRDefault="00F476CF" w:rsidP="00383F1B">
      <w:pPr>
        <w:pStyle w:val="Heading1"/>
        <w:numPr>
          <w:ilvl w:val="0"/>
          <w:numId w:val="3"/>
        </w:numPr>
        <w:ind w:left="426" w:hanging="284"/>
        <w:jc w:val="left"/>
        <w:rPr>
          <w:i/>
        </w:rPr>
      </w:pPr>
      <w:r>
        <w:rPr>
          <w:w w:val="105"/>
        </w:rPr>
        <w:t>Premature withrawals/</w:t>
      </w:r>
      <w:r>
        <w:rPr>
          <w:i/>
          <w:w w:val="105"/>
        </w:rPr>
        <w:t>Rút trước</w:t>
      </w:r>
      <w:r>
        <w:rPr>
          <w:i/>
          <w:spacing w:val="-5"/>
          <w:w w:val="105"/>
        </w:rPr>
        <w:t xml:space="preserve"> </w:t>
      </w:r>
      <w:r>
        <w:rPr>
          <w:i/>
          <w:w w:val="105"/>
        </w:rPr>
        <w:t>hạn</w:t>
      </w:r>
    </w:p>
    <w:p w:rsidR="00F476CF" w:rsidRDefault="00F476CF" w:rsidP="00F476CF">
      <w:pPr>
        <w:spacing w:before="1"/>
        <w:rPr>
          <w:b/>
          <w:i/>
          <w:sz w:val="29"/>
        </w:rPr>
      </w:pPr>
    </w:p>
    <w:p w:rsidR="00F476CF" w:rsidRDefault="00F476CF" w:rsidP="00F476CF">
      <w:pPr>
        <w:pStyle w:val="ListParagraph"/>
        <w:numPr>
          <w:ilvl w:val="1"/>
          <w:numId w:val="2"/>
        </w:numPr>
        <w:tabs>
          <w:tab w:val="left" w:pos="537"/>
        </w:tabs>
        <w:spacing w:line="280" w:lineRule="auto"/>
        <w:rPr>
          <w:i/>
        </w:rPr>
      </w:pPr>
      <w:r>
        <w:rPr>
          <w:w w:val="105"/>
        </w:rPr>
        <w:t xml:space="preserve">Premature withdrawal of PBVN eFD can only be performed via PBVNe./ </w:t>
      </w:r>
      <w:r>
        <w:rPr>
          <w:i/>
          <w:w w:val="105"/>
        </w:rPr>
        <w:t>TKTGCKHTT chỉ được rút trước hạn thông qua</w:t>
      </w:r>
      <w:r>
        <w:rPr>
          <w:i/>
          <w:spacing w:val="-19"/>
          <w:w w:val="105"/>
        </w:rPr>
        <w:t xml:space="preserve"> </w:t>
      </w:r>
      <w:r>
        <w:rPr>
          <w:i/>
          <w:w w:val="105"/>
        </w:rPr>
        <w:t>NHTTPBVN.</w:t>
      </w:r>
    </w:p>
    <w:p w:rsidR="00F476CF" w:rsidRDefault="00F476CF" w:rsidP="00F476CF">
      <w:pPr>
        <w:spacing w:before="4"/>
        <w:rPr>
          <w:i/>
        </w:rPr>
      </w:pPr>
    </w:p>
    <w:p w:rsidR="00F476CF" w:rsidRDefault="00F476CF" w:rsidP="00F476CF">
      <w:pPr>
        <w:pStyle w:val="ListParagraph"/>
        <w:numPr>
          <w:ilvl w:val="1"/>
          <w:numId w:val="2"/>
        </w:numPr>
        <w:tabs>
          <w:tab w:val="left" w:pos="537"/>
        </w:tabs>
        <w:spacing w:before="1" w:line="280" w:lineRule="auto"/>
        <w:ind w:right="105"/>
        <w:rPr>
          <w:i/>
        </w:rPr>
      </w:pPr>
      <w:r>
        <w:rPr>
          <w:w w:val="105"/>
        </w:rPr>
        <w:t>The premature withdrawal interest rate of PBVN eFD is subject to the Bank and comply with current regulations of the State Bank of Vietnam from time to time./</w:t>
      </w:r>
      <w:r>
        <w:rPr>
          <w:i/>
          <w:w w:val="105"/>
        </w:rPr>
        <w:t>Lãi suất áp dụng cho các TKTGCKHTT rút trước hạn tùy thuộc vào quy định của Ngân hàng và tuân thủ theo quy định hiện</w:t>
      </w:r>
      <w:r>
        <w:rPr>
          <w:i/>
          <w:spacing w:val="-3"/>
          <w:w w:val="105"/>
        </w:rPr>
        <w:t xml:space="preserve"> </w:t>
      </w:r>
      <w:r>
        <w:rPr>
          <w:i/>
          <w:w w:val="105"/>
        </w:rPr>
        <w:t>hành</w:t>
      </w:r>
      <w:r>
        <w:rPr>
          <w:i/>
          <w:spacing w:val="-6"/>
          <w:w w:val="105"/>
        </w:rPr>
        <w:t xml:space="preserve"> </w:t>
      </w:r>
      <w:r>
        <w:rPr>
          <w:i/>
          <w:w w:val="105"/>
        </w:rPr>
        <w:t>của</w:t>
      </w:r>
      <w:r>
        <w:rPr>
          <w:i/>
          <w:spacing w:val="-8"/>
          <w:w w:val="105"/>
        </w:rPr>
        <w:t xml:space="preserve"> </w:t>
      </w:r>
      <w:r>
        <w:rPr>
          <w:i/>
          <w:w w:val="105"/>
        </w:rPr>
        <w:t>Ngân</w:t>
      </w:r>
      <w:r>
        <w:rPr>
          <w:i/>
          <w:spacing w:val="-4"/>
          <w:w w:val="105"/>
        </w:rPr>
        <w:t xml:space="preserve"> </w:t>
      </w:r>
      <w:r>
        <w:rPr>
          <w:i/>
          <w:w w:val="105"/>
        </w:rPr>
        <w:t>hàng</w:t>
      </w:r>
      <w:r>
        <w:rPr>
          <w:i/>
          <w:spacing w:val="-4"/>
          <w:w w:val="105"/>
        </w:rPr>
        <w:t xml:space="preserve"> </w:t>
      </w:r>
      <w:r>
        <w:rPr>
          <w:i/>
          <w:w w:val="105"/>
        </w:rPr>
        <w:t>Nhà</w:t>
      </w:r>
      <w:r>
        <w:rPr>
          <w:i/>
          <w:spacing w:val="-2"/>
          <w:w w:val="105"/>
        </w:rPr>
        <w:t xml:space="preserve"> </w:t>
      </w:r>
      <w:r>
        <w:rPr>
          <w:i/>
          <w:w w:val="105"/>
        </w:rPr>
        <w:t>nước</w:t>
      </w:r>
      <w:r>
        <w:rPr>
          <w:i/>
          <w:spacing w:val="-2"/>
          <w:w w:val="105"/>
        </w:rPr>
        <w:t xml:space="preserve"> </w:t>
      </w:r>
      <w:r>
        <w:rPr>
          <w:i/>
          <w:w w:val="105"/>
        </w:rPr>
        <w:t>Việt</w:t>
      </w:r>
      <w:r>
        <w:rPr>
          <w:i/>
          <w:spacing w:val="-3"/>
          <w:w w:val="105"/>
        </w:rPr>
        <w:t xml:space="preserve"> </w:t>
      </w:r>
      <w:r>
        <w:rPr>
          <w:i/>
          <w:w w:val="105"/>
        </w:rPr>
        <w:t>Nam</w:t>
      </w:r>
      <w:r>
        <w:rPr>
          <w:i/>
          <w:spacing w:val="-5"/>
          <w:w w:val="105"/>
        </w:rPr>
        <w:t xml:space="preserve"> </w:t>
      </w:r>
      <w:r>
        <w:rPr>
          <w:i/>
          <w:w w:val="105"/>
        </w:rPr>
        <w:t>trong</w:t>
      </w:r>
      <w:r>
        <w:rPr>
          <w:i/>
          <w:spacing w:val="-1"/>
          <w:w w:val="105"/>
        </w:rPr>
        <w:t xml:space="preserve"> </w:t>
      </w:r>
      <w:r>
        <w:rPr>
          <w:i/>
          <w:w w:val="105"/>
        </w:rPr>
        <w:t>từng</w:t>
      </w:r>
      <w:r>
        <w:rPr>
          <w:i/>
          <w:spacing w:val="-8"/>
          <w:w w:val="105"/>
        </w:rPr>
        <w:t xml:space="preserve"> </w:t>
      </w:r>
      <w:r>
        <w:rPr>
          <w:i/>
          <w:w w:val="105"/>
        </w:rPr>
        <w:t>thời</w:t>
      </w:r>
      <w:r>
        <w:rPr>
          <w:i/>
          <w:spacing w:val="-4"/>
          <w:w w:val="105"/>
        </w:rPr>
        <w:t xml:space="preserve"> </w:t>
      </w:r>
      <w:r>
        <w:rPr>
          <w:i/>
          <w:w w:val="105"/>
        </w:rPr>
        <w:t>kỳ.</w:t>
      </w:r>
    </w:p>
    <w:p w:rsidR="00F476CF" w:rsidRDefault="00F476CF" w:rsidP="00F476CF">
      <w:pPr>
        <w:rPr>
          <w:i/>
          <w:sz w:val="23"/>
        </w:rPr>
      </w:pPr>
    </w:p>
    <w:p w:rsidR="00F476CF" w:rsidRDefault="00F476CF" w:rsidP="00383F1B">
      <w:pPr>
        <w:pStyle w:val="Heading1"/>
        <w:numPr>
          <w:ilvl w:val="0"/>
          <w:numId w:val="3"/>
        </w:numPr>
        <w:ind w:left="426" w:hanging="284"/>
        <w:jc w:val="left"/>
      </w:pPr>
      <w:r>
        <w:rPr>
          <w:w w:val="105"/>
        </w:rPr>
        <w:t>Renewal/Gia</w:t>
      </w:r>
      <w:r>
        <w:rPr>
          <w:spacing w:val="-3"/>
          <w:w w:val="105"/>
        </w:rPr>
        <w:t xml:space="preserve"> </w:t>
      </w:r>
      <w:r>
        <w:rPr>
          <w:w w:val="105"/>
        </w:rPr>
        <w:t>hạn</w:t>
      </w:r>
    </w:p>
    <w:p w:rsidR="00F476CF" w:rsidRDefault="00F476CF" w:rsidP="00F476CF">
      <w:pPr>
        <w:spacing w:before="5"/>
        <w:rPr>
          <w:b/>
          <w:i/>
        </w:rPr>
      </w:pPr>
    </w:p>
    <w:p w:rsidR="00F476CF" w:rsidRDefault="00F476CF" w:rsidP="00F476CF">
      <w:pPr>
        <w:spacing w:before="1" w:line="242" w:lineRule="auto"/>
        <w:ind w:left="536" w:right="107"/>
        <w:jc w:val="both"/>
        <w:rPr>
          <w:i/>
        </w:rPr>
      </w:pPr>
      <w:r>
        <w:rPr>
          <w:w w:val="105"/>
        </w:rPr>
        <w:t>Upon maturity, the PBVN eFD shall be automatically renewed for the same period at the prevailing</w:t>
      </w:r>
      <w:r>
        <w:rPr>
          <w:spacing w:val="-11"/>
          <w:w w:val="105"/>
        </w:rPr>
        <w:t xml:space="preserve"> </w:t>
      </w:r>
      <w:r>
        <w:rPr>
          <w:w w:val="105"/>
        </w:rPr>
        <w:t>interest</w:t>
      </w:r>
      <w:r>
        <w:rPr>
          <w:spacing w:val="-10"/>
          <w:w w:val="105"/>
        </w:rPr>
        <w:t xml:space="preserve"> </w:t>
      </w:r>
      <w:r>
        <w:rPr>
          <w:w w:val="105"/>
        </w:rPr>
        <w:t>rates./</w:t>
      </w:r>
      <w:r>
        <w:rPr>
          <w:spacing w:val="-12"/>
          <w:w w:val="105"/>
        </w:rPr>
        <w:t xml:space="preserve"> </w:t>
      </w:r>
      <w:r>
        <w:rPr>
          <w:i/>
          <w:w w:val="105"/>
        </w:rPr>
        <w:t>Vào</w:t>
      </w:r>
      <w:r>
        <w:rPr>
          <w:i/>
          <w:spacing w:val="-11"/>
          <w:w w:val="105"/>
        </w:rPr>
        <w:t xml:space="preserve"> </w:t>
      </w:r>
      <w:r>
        <w:rPr>
          <w:i/>
          <w:w w:val="105"/>
        </w:rPr>
        <w:t>ngày</w:t>
      </w:r>
      <w:r>
        <w:rPr>
          <w:i/>
          <w:spacing w:val="-10"/>
          <w:w w:val="105"/>
        </w:rPr>
        <w:t xml:space="preserve"> </w:t>
      </w:r>
      <w:r>
        <w:rPr>
          <w:i/>
          <w:w w:val="105"/>
        </w:rPr>
        <w:t>đến</w:t>
      </w:r>
      <w:r>
        <w:rPr>
          <w:i/>
          <w:spacing w:val="-8"/>
          <w:w w:val="105"/>
        </w:rPr>
        <w:t xml:space="preserve"> </w:t>
      </w:r>
      <w:r>
        <w:rPr>
          <w:i/>
          <w:w w:val="105"/>
        </w:rPr>
        <w:t>hạn,</w:t>
      </w:r>
      <w:r>
        <w:rPr>
          <w:i/>
          <w:spacing w:val="-10"/>
          <w:w w:val="105"/>
        </w:rPr>
        <w:t xml:space="preserve"> </w:t>
      </w:r>
      <w:r>
        <w:rPr>
          <w:i/>
          <w:w w:val="105"/>
        </w:rPr>
        <w:t>TKTGCKHTT</w:t>
      </w:r>
      <w:r>
        <w:rPr>
          <w:i/>
          <w:spacing w:val="-11"/>
          <w:w w:val="105"/>
        </w:rPr>
        <w:t xml:space="preserve"> </w:t>
      </w:r>
      <w:r>
        <w:rPr>
          <w:i/>
          <w:w w:val="105"/>
        </w:rPr>
        <w:t>sẽ</w:t>
      </w:r>
      <w:r>
        <w:rPr>
          <w:i/>
          <w:spacing w:val="-10"/>
          <w:w w:val="105"/>
        </w:rPr>
        <w:t xml:space="preserve"> </w:t>
      </w:r>
      <w:r>
        <w:rPr>
          <w:i/>
          <w:w w:val="105"/>
        </w:rPr>
        <w:t>được</w:t>
      </w:r>
      <w:r>
        <w:rPr>
          <w:i/>
          <w:spacing w:val="-9"/>
          <w:w w:val="105"/>
        </w:rPr>
        <w:t xml:space="preserve"> </w:t>
      </w:r>
      <w:r>
        <w:rPr>
          <w:i/>
          <w:w w:val="105"/>
        </w:rPr>
        <w:t>tự</w:t>
      </w:r>
      <w:r>
        <w:rPr>
          <w:i/>
          <w:spacing w:val="-12"/>
          <w:w w:val="105"/>
        </w:rPr>
        <w:t xml:space="preserve"> </w:t>
      </w:r>
      <w:r>
        <w:rPr>
          <w:i/>
          <w:w w:val="105"/>
        </w:rPr>
        <w:t>động</w:t>
      </w:r>
      <w:r>
        <w:rPr>
          <w:i/>
          <w:spacing w:val="-8"/>
          <w:w w:val="105"/>
        </w:rPr>
        <w:t xml:space="preserve"> </w:t>
      </w:r>
      <w:r>
        <w:rPr>
          <w:i/>
          <w:w w:val="105"/>
        </w:rPr>
        <w:t>gia</w:t>
      </w:r>
      <w:r>
        <w:rPr>
          <w:i/>
          <w:spacing w:val="-12"/>
          <w:w w:val="105"/>
        </w:rPr>
        <w:t xml:space="preserve"> </w:t>
      </w:r>
      <w:r>
        <w:rPr>
          <w:i/>
          <w:w w:val="105"/>
        </w:rPr>
        <w:t>hạn</w:t>
      </w:r>
      <w:r>
        <w:rPr>
          <w:i/>
          <w:spacing w:val="-11"/>
          <w:w w:val="105"/>
        </w:rPr>
        <w:t xml:space="preserve"> </w:t>
      </w:r>
      <w:r>
        <w:rPr>
          <w:i/>
          <w:w w:val="105"/>
        </w:rPr>
        <w:t>với</w:t>
      </w:r>
      <w:r>
        <w:rPr>
          <w:i/>
          <w:spacing w:val="-11"/>
          <w:w w:val="105"/>
        </w:rPr>
        <w:t xml:space="preserve"> </w:t>
      </w:r>
      <w:r>
        <w:rPr>
          <w:i/>
          <w:w w:val="105"/>
        </w:rPr>
        <w:t>cùng</w:t>
      </w:r>
      <w:r>
        <w:rPr>
          <w:i/>
          <w:spacing w:val="-13"/>
          <w:w w:val="105"/>
        </w:rPr>
        <w:t xml:space="preserve"> </w:t>
      </w:r>
      <w:r>
        <w:rPr>
          <w:i/>
          <w:w w:val="105"/>
        </w:rPr>
        <w:t>kỳ hạn và lãi suất tại thời điểm gia</w:t>
      </w:r>
      <w:r>
        <w:rPr>
          <w:i/>
          <w:spacing w:val="-25"/>
          <w:w w:val="105"/>
        </w:rPr>
        <w:t xml:space="preserve"> </w:t>
      </w:r>
      <w:r>
        <w:rPr>
          <w:i/>
          <w:w w:val="105"/>
        </w:rPr>
        <w:t>hạn.</w:t>
      </w:r>
    </w:p>
    <w:p w:rsidR="00F476CF" w:rsidRDefault="00F476CF" w:rsidP="00F476CF">
      <w:pPr>
        <w:spacing w:before="5"/>
        <w:rPr>
          <w:i/>
          <w:sz w:val="23"/>
        </w:rPr>
      </w:pPr>
    </w:p>
    <w:p w:rsidR="00F476CF" w:rsidRDefault="00F476CF" w:rsidP="00383F1B">
      <w:pPr>
        <w:pStyle w:val="Heading1"/>
        <w:numPr>
          <w:ilvl w:val="0"/>
          <w:numId w:val="3"/>
        </w:numPr>
        <w:ind w:left="426" w:hanging="284"/>
        <w:jc w:val="left"/>
      </w:pPr>
      <w:r>
        <w:rPr>
          <w:w w:val="105"/>
        </w:rPr>
        <w:t>Right of Set-off/Quyền được trích nợ tài</w:t>
      </w:r>
      <w:r>
        <w:rPr>
          <w:spacing w:val="-24"/>
          <w:w w:val="105"/>
        </w:rPr>
        <w:t xml:space="preserve"> </w:t>
      </w:r>
      <w:r>
        <w:rPr>
          <w:w w:val="105"/>
        </w:rPr>
        <w:t>khoản</w:t>
      </w:r>
    </w:p>
    <w:p w:rsidR="00F476CF" w:rsidRDefault="00F476CF" w:rsidP="00F476CF">
      <w:pPr>
        <w:spacing w:before="7"/>
        <w:rPr>
          <w:b/>
          <w:i/>
        </w:rPr>
      </w:pPr>
    </w:p>
    <w:p w:rsidR="00F476CF" w:rsidRDefault="00F476CF" w:rsidP="00F476CF">
      <w:pPr>
        <w:spacing w:before="1" w:line="242" w:lineRule="auto"/>
        <w:ind w:left="536" w:right="105"/>
        <w:jc w:val="both"/>
        <w:rPr>
          <w:i/>
        </w:rPr>
      </w:pPr>
      <w:r>
        <w:rPr>
          <w:w w:val="105"/>
        </w:rPr>
        <w:t>The Bank may at any time with notice to the Account holder to set off or transfer any sum(s) standing in the credit of the PBVN eFD Account towards the satisfaction of any liabilities, jointly or severally, on any other account of the Account holder./</w:t>
      </w:r>
      <w:r>
        <w:rPr>
          <w:i/>
          <w:w w:val="105"/>
        </w:rPr>
        <w:t>Bất cứ lúc nào, bằng việc thông báo tới chủ Tài khoản,Ngân hàng có thể trích nợ hoặc chuyển khoản số tiền trong TKTGCKHTT để đáp ứng bất kỳ nghĩa vụ pháp lý nào, chung hay riêng, của bất kỳ Tài khoản nào của chủ Tài khoản.</w:t>
      </w:r>
    </w:p>
    <w:p w:rsidR="00F476CF" w:rsidRDefault="00F476CF" w:rsidP="00F476CF">
      <w:pPr>
        <w:spacing w:before="8"/>
        <w:rPr>
          <w:i/>
          <w:sz w:val="23"/>
        </w:rPr>
      </w:pPr>
    </w:p>
    <w:p w:rsidR="00F476CF" w:rsidRDefault="00F476CF" w:rsidP="00383F1B">
      <w:pPr>
        <w:pStyle w:val="Heading1"/>
        <w:numPr>
          <w:ilvl w:val="0"/>
          <w:numId w:val="3"/>
        </w:numPr>
        <w:ind w:left="426" w:hanging="284"/>
        <w:jc w:val="left"/>
        <w:rPr>
          <w:i/>
        </w:rPr>
      </w:pPr>
      <w:r>
        <w:rPr>
          <w:w w:val="105"/>
        </w:rPr>
        <w:t>Statement of Account/</w:t>
      </w:r>
      <w:r>
        <w:rPr>
          <w:i/>
          <w:w w:val="105"/>
        </w:rPr>
        <w:t>Sao kê Tài</w:t>
      </w:r>
      <w:r>
        <w:rPr>
          <w:i/>
          <w:spacing w:val="-5"/>
          <w:w w:val="105"/>
        </w:rPr>
        <w:t xml:space="preserve"> </w:t>
      </w:r>
      <w:r>
        <w:rPr>
          <w:i/>
          <w:w w:val="105"/>
        </w:rPr>
        <w:t>khoản</w:t>
      </w:r>
    </w:p>
    <w:p w:rsidR="00F476CF" w:rsidRDefault="00F476CF" w:rsidP="00F476CF">
      <w:pPr>
        <w:spacing w:before="7"/>
        <w:rPr>
          <w:b/>
          <w:i/>
        </w:rPr>
      </w:pPr>
    </w:p>
    <w:p w:rsidR="00F476CF" w:rsidRDefault="00F476CF" w:rsidP="00F476CF">
      <w:pPr>
        <w:spacing w:line="242" w:lineRule="auto"/>
        <w:ind w:left="536" w:right="105"/>
        <w:jc w:val="both"/>
        <w:rPr>
          <w:i/>
        </w:rPr>
      </w:pPr>
      <w:r>
        <w:rPr>
          <w:w w:val="105"/>
        </w:rPr>
        <w:t>The statement/information of PBVN eFD can be accessed via PBVNe or PBVN SMS banking./</w:t>
      </w:r>
      <w:r>
        <w:rPr>
          <w:i/>
          <w:w w:val="105"/>
        </w:rPr>
        <w:t>Sao kê/thông tin của TKTGCKHTT có thể truy cập tại NHTTPBVN hoặc dịch vụ tin nhắn SMS của PBVN.</w:t>
      </w:r>
    </w:p>
    <w:p w:rsidR="00F476CF" w:rsidRDefault="00F476CF" w:rsidP="00F476CF">
      <w:pPr>
        <w:spacing w:before="5"/>
        <w:rPr>
          <w:i/>
          <w:sz w:val="23"/>
        </w:rPr>
      </w:pPr>
    </w:p>
    <w:p w:rsidR="00F476CF" w:rsidRDefault="00F476CF" w:rsidP="00383F1B">
      <w:pPr>
        <w:pStyle w:val="Heading1"/>
        <w:numPr>
          <w:ilvl w:val="0"/>
          <w:numId w:val="3"/>
        </w:numPr>
        <w:ind w:left="426" w:hanging="284"/>
        <w:jc w:val="left"/>
        <w:rPr>
          <w:i/>
        </w:rPr>
      </w:pPr>
      <w:r>
        <w:rPr>
          <w:w w:val="105"/>
        </w:rPr>
        <w:t>Others/</w:t>
      </w:r>
      <w:r>
        <w:rPr>
          <w:i/>
          <w:w w:val="105"/>
        </w:rPr>
        <w:t>Khác</w:t>
      </w:r>
    </w:p>
    <w:p w:rsidR="00F476CF" w:rsidRDefault="00F476CF" w:rsidP="00F476CF">
      <w:pPr>
        <w:spacing w:before="5"/>
        <w:rPr>
          <w:b/>
          <w:i/>
        </w:rPr>
      </w:pPr>
    </w:p>
    <w:p w:rsidR="00F476CF" w:rsidRDefault="00F476CF" w:rsidP="00F476CF">
      <w:pPr>
        <w:pStyle w:val="ListParagraph"/>
        <w:numPr>
          <w:ilvl w:val="1"/>
          <w:numId w:val="2"/>
        </w:numPr>
        <w:tabs>
          <w:tab w:val="left" w:pos="537"/>
        </w:tabs>
        <w:spacing w:line="242" w:lineRule="auto"/>
        <w:ind w:right="103"/>
        <w:rPr>
          <w:i/>
        </w:rPr>
      </w:pPr>
      <w:r>
        <w:rPr>
          <w:w w:val="105"/>
        </w:rPr>
        <w:t>All placement(s) under PBVN eFD Account shall NOT be used as collateral for pledging purposes./</w:t>
      </w:r>
      <w:r>
        <w:rPr>
          <w:spacing w:val="-5"/>
          <w:w w:val="105"/>
        </w:rPr>
        <w:t xml:space="preserve"> </w:t>
      </w:r>
      <w:r>
        <w:rPr>
          <w:i/>
          <w:w w:val="105"/>
        </w:rPr>
        <w:t>Tất</w:t>
      </w:r>
      <w:r>
        <w:rPr>
          <w:i/>
          <w:spacing w:val="-7"/>
          <w:w w:val="105"/>
        </w:rPr>
        <w:t xml:space="preserve"> </w:t>
      </w:r>
      <w:r>
        <w:rPr>
          <w:i/>
          <w:w w:val="105"/>
        </w:rPr>
        <w:t>cả</w:t>
      </w:r>
      <w:r>
        <w:rPr>
          <w:i/>
          <w:spacing w:val="-10"/>
          <w:w w:val="105"/>
        </w:rPr>
        <w:t xml:space="preserve"> </w:t>
      </w:r>
      <w:r>
        <w:rPr>
          <w:i/>
          <w:w w:val="105"/>
        </w:rPr>
        <w:t>các</w:t>
      </w:r>
      <w:r>
        <w:rPr>
          <w:i/>
          <w:spacing w:val="-5"/>
          <w:w w:val="105"/>
        </w:rPr>
        <w:t xml:space="preserve"> </w:t>
      </w:r>
      <w:r>
        <w:rPr>
          <w:i/>
          <w:w w:val="105"/>
        </w:rPr>
        <w:t>TKTGCKHTT</w:t>
      </w:r>
      <w:r>
        <w:rPr>
          <w:i/>
          <w:spacing w:val="-7"/>
          <w:w w:val="105"/>
        </w:rPr>
        <w:t xml:space="preserve"> </w:t>
      </w:r>
      <w:r>
        <w:rPr>
          <w:i/>
          <w:w w:val="105"/>
        </w:rPr>
        <w:t>sẽ</w:t>
      </w:r>
      <w:r>
        <w:rPr>
          <w:i/>
          <w:spacing w:val="-4"/>
          <w:w w:val="105"/>
        </w:rPr>
        <w:t xml:space="preserve"> </w:t>
      </w:r>
      <w:r>
        <w:rPr>
          <w:i/>
          <w:w w:val="105"/>
        </w:rPr>
        <w:t>KHÔNG</w:t>
      </w:r>
      <w:r>
        <w:rPr>
          <w:i/>
          <w:spacing w:val="-8"/>
          <w:w w:val="105"/>
        </w:rPr>
        <w:t xml:space="preserve"> </w:t>
      </w:r>
      <w:r>
        <w:rPr>
          <w:i/>
          <w:w w:val="105"/>
        </w:rPr>
        <w:t>được</w:t>
      </w:r>
      <w:r>
        <w:rPr>
          <w:i/>
          <w:spacing w:val="-4"/>
          <w:w w:val="105"/>
        </w:rPr>
        <w:t xml:space="preserve"> </w:t>
      </w:r>
      <w:r>
        <w:rPr>
          <w:i/>
          <w:w w:val="105"/>
        </w:rPr>
        <w:t>sử</w:t>
      </w:r>
      <w:r>
        <w:rPr>
          <w:i/>
          <w:spacing w:val="-7"/>
          <w:w w:val="105"/>
        </w:rPr>
        <w:t xml:space="preserve"> </w:t>
      </w:r>
      <w:r>
        <w:rPr>
          <w:i/>
          <w:w w:val="105"/>
        </w:rPr>
        <w:t>dụng</w:t>
      </w:r>
      <w:r>
        <w:rPr>
          <w:i/>
          <w:spacing w:val="-10"/>
          <w:w w:val="105"/>
        </w:rPr>
        <w:t xml:space="preserve"> </w:t>
      </w:r>
      <w:r>
        <w:rPr>
          <w:i/>
          <w:w w:val="105"/>
        </w:rPr>
        <w:t>làm</w:t>
      </w:r>
      <w:r>
        <w:rPr>
          <w:i/>
          <w:spacing w:val="-9"/>
          <w:w w:val="105"/>
        </w:rPr>
        <w:t xml:space="preserve"> </w:t>
      </w:r>
      <w:r>
        <w:rPr>
          <w:i/>
          <w:w w:val="105"/>
        </w:rPr>
        <w:t>tài</w:t>
      </w:r>
      <w:r>
        <w:rPr>
          <w:i/>
          <w:spacing w:val="-7"/>
          <w:w w:val="105"/>
        </w:rPr>
        <w:t xml:space="preserve"> </w:t>
      </w:r>
      <w:r>
        <w:rPr>
          <w:i/>
          <w:w w:val="105"/>
        </w:rPr>
        <w:t>sản</w:t>
      </w:r>
      <w:r>
        <w:rPr>
          <w:i/>
          <w:spacing w:val="-10"/>
          <w:w w:val="105"/>
        </w:rPr>
        <w:t xml:space="preserve"> </w:t>
      </w:r>
      <w:r>
        <w:rPr>
          <w:i/>
          <w:w w:val="105"/>
        </w:rPr>
        <w:t>đảm</w:t>
      </w:r>
      <w:r>
        <w:rPr>
          <w:i/>
          <w:spacing w:val="-4"/>
          <w:w w:val="105"/>
        </w:rPr>
        <w:t xml:space="preserve"> </w:t>
      </w:r>
      <w:r>
        <w:rPr>
          <w:i/>
          <w:w w:val="105"/>
        </w:rPr>
        <w:t>bảo.</w:t>
      </w:r>
    </w:p>
    <w:p w:rsidR="00F476CF" w:rsidRDefault="00F476CF" w:rsidP="00F476CF">
      <w:pPr>
        <w:widowControl/>
        <w:autoSpaceDE/>
        <w:autoSpaceDN/>
        <w:spacing w:line="242" w:lineRule="auto"/>
        <w:sectPr w:rsidR="00F476CF">
          <w:pgSz w:w="12240" w:h="15840"/>
          <w:pgMar w:top="1120" w:right="1420" w:bottom="1240" w:left="1460" w:header="0" w:footer="1040" w:gutter="0"/>
          <w:cols w:space="720"/>
        </w:sectPr>
      </w:pPr>
    </w:p>
    <w:p w:rsidR="00F476CF" w:rsidRDefault="00F476CF" w:rsidP="00F476CF">
      <w:pPr>
        <w:pStyle w:val="ListParagraph"/>
        <w:numPr>
          <w:ilvl w:val="1"/>
          <w:numId w:val="2"/>
        </w:numPr>
        <w:tabs>
          <w:tab w:val="left" w:pos="537"/>
        </w:tabs>
        <w:spacing w:before="76" w:line="242" w:lineRule="auto"/>
        <w:rPr>
          <w:i/>
        </w:rPr>
      </w:pPr>
      <w:r>
        <w:rPr>
          <w:w w:val="105"/>
        </w:rPr>
        <w:lastRenderedPageBreak/>
        <w:t>In case of blocking PBVN eFD, please contact the Branch/Transaction Bureau where Customers opened account./</w:t>
      </w:r>
      <w:r>
        <w:rPr>
          <w:i/>
          <w:w w:val="105"/>
        </w:rPr>
        <w:t>Trong trường hợp bị khóa TKTGCKHTT, vui lòng liên hệ với Chi nhánh/Phòng giao dịch nơi Quý khách đã mở Tài</w:t>
      </w:r>
      <w:r>
        <w:rPr>
          <w:i/>
          <w:spacing w:val="-28"/>
          <w:w w:val="105"/>
        </w:rPr>
        <w:t xml:space="preserve"> </w:t>
      </w:r>
      <w:r>
        <w:rPr>
          <w:i/>
          <w:w w:val="105"/>
        </w:rPr>
        <w:t>khoản</w:t>
      </w:r>
    </w:p>
    <w:p w:rsidR="00F476CF" w:rsidRDefault="00F476CF" w:rsidP="00F476CF">
      <w:pPr>
        <w:spacing w:before="9"/>
        <w:rPr>
          <w:i/>
        </w:rPr>
      </w:pPr>
    </w:p>
    <w:p w:rsidR="00F476CF" w:rsidRDefault="00F476CF" w:rsidP="00F476CF">
      <w:pPr>
        <w:pStyle w:val="ListParagraph"/>
        <w:numPr>
          <w:ilvl w:val="1"/>
          <w:numId w:val="2"/>
        </w:numPr>
        <w:tabs>
          <w:tab w:val="left" w:pos="537"/>
        </w:tabs>
        <w:spacing w:before="1" w:line="244" w:lineRule="auto"/>
        <w:ind w:right="104"/>
        <w:rPr>
          <w:i/>
        </w:rPr>
      </w:pPr>
      <w:r>
        <w:rPr>
          <w:w w:val="105"/>
        </w:rPr>
        <w:t>The</w:t>
      </w:r>
      <w:r>
        <w:rPr>
          <w:spacing w:val="-8"/>
          <w:w w:val="105"/>
        </w:rPr>
        <w:t xml:space="preserve"> </w:t>
      </w:r>
      <w:r>
        <w:rPr>
          <w:w w:val="105"/>
        </w:rPr>
        <w:t>Bank</w:t>
      </w:r>
      <w:r>
        <w:rPr>
          <w:spacing w:val="-8"/>
          <w:w w:val="105"/>
        </w:rPr>
        <w:t xml:space="preserve"> </w:t>
      </w:r>
      <w:r>
        <w:rPr>
          <w:w w:val="105"/>
        </w:rPr>
        <w:t>reserves</w:t>
      </w:r>
      <w:r>
        <w:rPr>
          <w:spacing w:val="-9"/>
          <w:w w:val="105"/>
        </w:rPr>
        <w:t xml:space="preserve"> </w:t>
      </w:r>
      <w:r>
        <w:rPr>
          <w:w w:val="105"/>
        </w:rPr>
        <w:t>the</w:t>
      </w:r>
      <w:r>
        <w:rPr>
          <w:spacing w:val="-11"/>
          <w:w w:val="105"/>
        </w:rPr>
        <w:t xml:space="preserve"> </w:t>
      </w:r>
      <w:r>
        <w:rPr>
          <w:w w:val="105"/>
        </w:rPr>
        <w:t>right</w:t>
      </w:r>
      <w:r>
        <w:rPr>
          <w:spacing w:val="-8"/>
          <w:w w:val="105"/>
        </w:rPr>
        <w:t xml:space="preserve"> </w:t>
      </w:r>
      <w:r>
        <w:rPr>
          <w:w w:val="105"/>
        </w:rPr>
        <w:t>to</w:t>
      </w:r>
      <w:r>
        <w:rPr>
          <w:spacing w:val="-11"/>
          <w:w w:val="105"/>
        </w:rPr>
        <w:t xml:space="preserve"> </w:t>
      </w:r>
      <w:r>
        <w:rPr>
          <w:w w:val="105"/>
        </w:rPr>
        <w:t>amend</w:t>
      </w:r>
      <w:r>
        <w:rPr>
          <w:spacing w:val="-8"/>
          <w:w w:val="105"/>
        </w:rPr>
        <w:t xml:space="preserve"> </w:t>
      </w:r>
      <w:r>
        <w:rPr>
          <w:w w:val="105"/>
        </w:rPr>
        <w:t>any</w:t>
      </w:r>
      <w:r>
        <w:rPr>
          <w:spacing w:val="-10"/>
          <w:w w:val="105"/>
        </w:rPr>
        <w:t xml:space="preserve"> </w:t>
      </w:r>
      <w:r>
        <w:rPr>
          <w:w w:val="105"/>
        </w:rPr>
        <w:t>of</w:t>
      </w:r>
      <w:r>
        <w:rPr>
          <w:spacing w:val="-9"/>
          <w:w w:val="105"/>
        </w:rPr>
        <w:t xml:space="preserve"> </w:t>
      </w:r>
      <w:r>
        <w:rPr>
          <w:w w:val="105"/>
        </w:rPr>
        <w:t>these</w:t>
      </w:r>
      <w:r>
        <w:rPr>
          <w:spacing w:val="-9"/>
          <w:w w:val="105"/>
        </w:rPr>
        <w:t xml:space="preserve"> </w:t>
      </w:r>
      <w:r>
        <w:rPr>
          <w:w w:val="105"/>
        </w:rPr>
        <w:t>Terms</w:t>
      </w:r>
      <w:r>
        <w:rPr>
          <w:spacing w:val="-9"/>
          <w:w w:val="105"/>
        </w:rPr>
        <w:t xml:space="preserve"> </w:t>
      </w:r>
      <w:r>
        <w:rPr>
          <w:w w:val="105"/>
        </w:rPr>
        <w:t>and</w:t>
      </w:r>
      <w:r>
        <w:rPr>
          <w:spacing w:val="-8"/>
          <w:w w:val="105"/>
        </w:rPr>
        <w:t xml:space="preserve"> </w:t>
      </w:r>
      <w:r>
        <w:rPr>
          <w:w w:val="105"/>
        </w:rPr>
        <w:t>Conditions</w:t>
      </w:r>
      <w:r>
        <w:rPr>
          <w:spacing w:val="-10"/>
          <w:w w:val="105"/>
        </w:rPr>
        <w:t xml:space="preserve"> </w:t>
      </w:r>
      <w:r>
        <w:rPr>
          <w:w w:val="105"/>
        </w:rPr>
        <w:t>from</w:t>
      </w:r>
      <w:r>
        <w:rPr>
          <w:spacing w:val="-10"/>
          <w:w w:val="105"/>
        </w:rPr>
        <w:t xml:space="preserve"> </w:t>
      </w:r>
      <w:r>
        <w:rPr>
          <w:w w:val="105"/>
        </w:rPr>
        <w:t>time</w:t>
      </w:r>
      <w:r>
        <w:rPr>
          <w:spacing w:val="-9"/>
          <w:w w:val="105"/>
        </w:rPr>
        <w:t xml:space="preserve"> </w:t>
      </w:r>
      <w:r>
        <w:rPr>
          <w:w w:val="105"/>
        </w:rPr>
        <w:t>to</w:t>
      </w:r>
      <w:r>
        <w:rPr>
          <w:spacing w:val="-11"/>
          <w:w w:val="105"/>
        </w:rPr>
        <w:t xml:space="preserve"> </w:t>
      </w:r>
      <w:r>
        <w:rPr>
          <w:w w:val="105"/>
        </w:rPr>
        <w:t>time</w:t>
      </w:r>
      <w:r>
        <w:rPr>
          <w:spacing w:val="-7"/>
          <w:w w:val="105"/>
        </w:rPr>
        <w:t xml:space="preserve"> </w:t>
      </w:r>
      <w:r>
        <w:rPr>
          <w:w w:val="105"/>
        </w:rPr>
        <w:t>as</w:t>
      </w:r>
      <w:r>
        <w:rPr>
          <w:spacing w:val="-9"/>
          <w:w w:val="105"/>
        </w:rPr>
        <w:t xml:space="preserve"> </w:t>
      </w:r>
      <w:r>
        <w:rPr>
          <w:w w:val="105"/>
        </w:rPr>
        <w:t>it deems appropriate and at its sole discretion. Such amendments will take effect upon the Bank giving notification to the Customer (unless otherwise advised in the notification) using such means</w:t>
      </w:r>
      <w:r>
        <w:rPr>
          <w:spacing w:val="-13"/>
          <w:w w:val="105"/>
        </w:rPr>
        <w:t xml:space="preserve"> </w:t>
      </w:r>
      <w:r>
        <w:rPr>
          <w:w w:val="105"/>
        </w:rPr>
        <w:t>of</w:t>
      </w:r>
      <w:r>
        <w:rPr>
          <w:spacing w:val="-12"/>
          <w:w w:val="105"/>
        </w:rPr>
        <w:t xml:space="preserve"> </w:t>
      </w:r>
      <w:r>
        <w:rPr>
          <w:w w:val="105"/>
        </w:rPr>
        <w:t>notification</w:t>
      </w:r>
      <w:r>
        <w:rPr>
          <w:spacing w:val="-15"/>
          <w:w w:val="105"/>
        </w:rPr>
        <w:t xml:space="preserve"> </w:t>
      </w:r>
      <w:r>
        <w:rPr>
          <w:w w:val="105"/>
        </w:rPr>
        <w:t>as</w:t>
      </w:r>
      <w:r>
        <w:rPr>
          <w:spacing w:val="-10"/>
          <w:w w:val="105"/>
        </w:rPr>
        <w:t xml:space="preserve"> </w:t>
      </w:r>
      <w:r>
        <w:rPr>
          <w:w w:val="105"/>
        </w:rPr>
        <w:t>the</w:t>
      </w:r>
      <w:r>
        <w:rPr>
          <w:spacing w:val="-10"/>
          <w:w w:val="105"/>
        </w:rPr>
        <w:t xml:space="preserve"> </w:t>
      </w:r>
      <w:r>
        <w:rPr>
          <w:w w:val="105"/>
        </w:rPr>
        <w:t>Bank</w:t>
      </w:r>
      <w:r>
        <w:rPr>
          <w:spacing w:val="-14"/>
          <w:w w:val="105"/>
        </w:rPr>
        <w:t xml:space="preserve"> </w:t>
      </w:r>
      <w:r>
        <w:rPr>
          <w:w w:val="105"/>
        </w:rPr>
        <w:t>shall</w:t>
      </w:r>
      <w:r>
        <w:rPr>
          <w:spacing w:val="-14"/>
          <w:w w:val="105"/>
        </w:rPr>
        <w:t xml:space="preserve"> </w:t>
      </w:r>
      <w:r>
        <w:rPr>
          <w:w w:val="105"/>
        </w:rPr>
        <w:t>deem</w:t>
      </w:r>
      <w:r>
        <w:rPr>
          <w:spacing w:val="-11"/>
          <w:w w:val="105"/>
        </w:rPr>
        <w:t xml:space="preserve"> </w:t>
      </w:r>
      <w:r>
        <w:rPr>
          <w:w w:val="105"/>
        </w:rPr>
        <w:t>appropriate</w:t>
      </w:r>
      <w:r>
        <w:rPr>
          <w:spacing w:val="-11"/>
          <w:w w:val="105"/>
        </w:rPr>
        <w:t xml:space="preserve"> </w:t>
      </w:r>
      <w:r>
        <w:rPr>
          <w:w w:val="105"/>
        </w:rPr>
        <w:t>(including</w:t>
      </w:r>
      <w:r>
        <w:rPr>
          <w:spacing w:val="-14"/>
          <w:w w:val="105"/>
        </w:rPr>
        <w:t xml:space="preserve"> </w:t>
      </w:r>
      <w:r>
        <w:rPr>
          <w:w w:val="105"/>
        </w:rPr>
        <w:t>but</w:t>
      </w:r>
      <w:r>
        <w:rPr>
          <w:spacing w:val="-12"/>
          <w:w w:val="105"/>
        </w:rPr>
        <w:t xml:space="preserve"> </w:t>
      </w:r>
      <w:r>
        <w:rPr>
          <w:w w:val="105"/>
        </w:rPr>
        <w:t>not</w:t>
      </w:r>
      <w:r>
        <w:rPr>
          <w:spacing w:val="-14"/>
          <w:w w:val="105"/>
        </w:rPr>
        <w:t xml:space="preserve"> </w:t>
      </w:r>
      <w:r>
        <w:rPr>
          <w:w w:val="105"/>
        </w:rPr>
        <w:t>limited</w:t>
      </w:r>
      <w:r>
        <w:rPr>
          <w:spacing w:val="-10"/>
          <w:w w:val="105"/>
        </w:rPr>
        <w:t xml:space="preserve"> </w:t>
      </w:r>
      <w:r>
        <w:rPr>
          <w:w w:val="105"/>
        </w:rPr>
        <w:t>to</w:t>
      </w:r>
      <w:r>
        <w:rPr>
          <w:spacing w:val="-12"/>
          <w:w w:val="105"/>
        </w:rPr>
        <w:t xml:space="preserve"> </w:t>
      </w:r>
      <w:r>
        <w:rPr>
          <w:w w:val="105"/>
        </w:rPr>
        <w:t>display</w:t>
      </w:r>
      <w:r>
        <w:rPr>
          <w:spacing w:val="-13"/>
          <w:w w:val="105"/>
        </w:rPr>
        <w:t xml:space="preserve"> </w:t>
      </w:r>
      <w:r>
        <w:rPr>
          <w:w w:val="105"/>
        </w:rPr>
        <w:t>in the</w:t>
      </w:r>
      <w:r>
        <w:rPr>
          <w:spacing w:val="-2"/>
          <w:w w:val="105"/>
        </w:rPr>
        <w:t xml:space="preserve"> </w:t>
      </w:r>
      <w:r>
        <w:rPr>
          <w:w w:val="105"/>
        </w:rPr>
        <w:t>premises</w:t>
      </w:r>
      <w:r>
        <w:rPr>
          <w:spacing w:val="-2"/>
          <w:w w:val="105"/>
        </w:rPr>
        <w:t xml:space="preserve"> </w:t>
      </w:r>
      <w:r>
        <w:rPr>
          <w:w w:val="105"/>
        </w:rPr>
        <w:t>of</w:t>
      </w:r>
      <w:r>
        <w:rPr>
          <w:spacing w:val="-4"/>
          <w:w w:val="105"/>
        </w:rPr>
        <w:t xml:space="preserve"> </w:t>
      </w:r>
      <w:r>
        <w:rPr>
          <w:w w:val="105"/>
        </w:rPr>
        <w:t>the</w:t>
      </w:r>
      <w:r>
        <w:rPr>
          <w:spacing w:val="-1"/>
          <w:w w:val="105"/>
        </w:rPr>
        <w:t xml:space="preserve"> </w:t>
      </w:r>
      <w:r>
        <w:rPr>
          <w:w w:val="105"/>
        </w:rPr>
        <w:t>Bank</w:t>
      </w:r>
      <w:r>
        <w:rPr>
          <w:spacing w:val="-3"/>
          <w:w w:val="105"/>
        </w:rPr>
        <w:t xml:space="preserve"> </w:t>
      </w:r>
      <w:r>
        <w:rPr>
          <w:w w:val="105"/>
        </w:rPr>
        <w:t>or</w:t>
      </w:r>
      <w:r>
        <w:rPr>
          <w:spacing w:val="-4"/>
          <w:w w:val="105"/>
        </w:rPr>
        <w:t xml:space="preserve"> </w:t>
      </w:r>
      <w:r>
        <w:rPr>
          <w:w w:val="105"/>
        </w:rPr>
        <w:t>any</w:t>
      </w:r>
      <w:r>
        <w:rPr>
          <w:spacing w:val="-5"/>
          <w:w w:val="105"/>
        </w:rPr>
        <w:t xml:space="preserve"> </w:t>
      </w:r>
      <w:r>
        <w:rPr>
          <w:w w:val="105"/>
        </w:rPr>
        <w:t>of</w:t>
      </w:r>
      <w:r>
        <w:rPr>
          <w:spacing w:val="1"/>
          <w:w w:val="105"/>
        </w:rPr>
        <w:t xml:space="preserve"> </w:t>
      </w:r>
      <w:r>
        <w:rPr>
          <w:w w:val="105"/>
        </w:rPr>
        <w:t>its</w:t>
      </w:r>
      <w:r>
        <w:rPr>
          <w:spacing w:val="-5"/>
          <w:w w:val="105"/>
        </w:rPr>
        <w:t xml:space="preserve"> </w:t>
      </w:r>
      <w:r>
        <w:rPr>
          <w:w w:val="105"/>
        </w:rPr>
        <w:t>offices</w:t>
      </w:r>
      <w:r>
        <w:rPr>
          <w:spacing w:val="-2"/>
          <w:w w:val="105"/>
        </w:rPr>
        <w:t xml:space="preserve"> </w:t>
      </w:r>
      <w:r>
        <w:rPr>
          <w:w w:val="105"/>
        </w:rPr>
        <w:t>or</w:t>
      </w:r>
      <w:r>
        <w:rPr>
          <w:spacing w:val="-4"/>
          <w:w w:val="105"/>
        </w:rPr>
        <w:t xml:space="preserve"> </w:t>
      </w:r>
      <w:r>
        <w:rPr>
          <w:w w:val="105"/>
        </w:rPr>
        <w:t>in</w:t>
      </w:r>
      <w:r>
        <w:rPr>
          <w:spacing w:val="-3"/>
          <w:w w:val="105"/>
        </w:rPr>
        <w:t xml:space="preserve"> </w:t>
      </w:r>
      <w:r>
        <w:rPr>
          <w:w w:val="105"/>
        </w:rPr>
        <w:t>the</w:t>
      </w:r>
      <w:r>
        <w:rPr>
          <w:spacing w:val="-3"/>
          <w:w w:val="105"/>
        </w:rPr>
        <w:t xml:space="preserve"> </w:t>
      </w:r>
      <w:r>
        <w:rPr>
          <w:w w:val="105"/>
        </w:rPr>
        <w:t>Bank’s</w:t>
      </w:r>
      <w:r>
        <w:rPr>
          <w:spacing w:val="-4"/>
          <w:w w:val="105"/>
        </w:rPr>
        <w:t xml:space="preserve"> </w:t>
      </w:r>
      <w:r>
        <w:rPr>
          <w:w w:val="105"/>
        </w:rPr>
        <w:t>website</w:t>
      </w:r>
      <w:r>
        <w:rPr>
          <w:spacing w:val="-2"/>
          <w:w w:val="105"/>
        </w:rPr>
        <w:t xml:space="preserve"> </w:t>
      </w:r>
      <w:r>
        <w:rPr>
          <w:w w:val="105"/>
        </w:rPr>
        <w:t>or</w:t>
      </w:r>
      <w:r>
        <w:rPr>
          <w:spacing w:val="-4"/>
          <w:w w:val="105"/>
        </w:rPr>
        <w:t xml:space="preserve"> </w:t>
      </w:r>
      <w:r>
        <w:rPr>
          <w:w w:val="105"/>
        </w:rPr>
        <w:t>by</w:t>
      </w:r>
      <w:r>
        <w:rPr>
          <w:spacing w:val="-5"/>
          <w:w w:val="105"/>
        </w:rPr>
        <w:t xml:space="preserve"> </w:t>
      </w:r>
      <w:r>
        <w:rPr>
          <w:w w:val="105"/>
        </w:rPr>
        <w:t>such</w:t>
      </w:r>
      <w:r>
        <w:rPr>
          <w:spacing w:val="-3"/>
          <w:w w:val="105"/>
        </w:rPr>
        <w:t xml:space="preserve"> </w:t>
      </w:r>
      <w:r>
        <w:rPr>
          <w:w w:val="105"/>
        </w:rPr>
        <w:t>other</w:t>
      </w:r>
      <w:r>
        <w:rPr>
          <w:spacing w:val="-4"/>
          <w:w w:val="105"/>
        </w:rPr>
        <w:t xml:space="preserve"> </w:t>
      </w:r>
      <w:r>
        <w:rPr>
          <w:w w:val="105"/>
        </w:rPr>
        <w:t>method as the Bank may decide). The use of the Service and Accounts after the effectiveness of amendment will constitute acceptance by the Customer to be bound by such amended Terms and</w:t>
      </w:r>
      <w:r>
        <w:rPr>
          <w:spacing w:val="-7"/>
          <w:w w:val="105"/>
        </w:rPr>
        <w:t xml:space="preserve"> </w:t>
      </w:r>
      <w:r>
        <w:rPr>
          <w:w w:val="105"/>
        </w:rPr>
        <w:t>Conditions.</w:t>
      </w:r>
      <w:r>
        <w:rPr>
          <w:spacing w:val="-3"/>
          <w:w w:val="105"/>
        </w:rPr>
        <w:t xml:space="preserve"> </w:t>
      </w:r>
      <w:r>
        <w:rPr>
          <w:w w:val="105"/>
        </w:rPr>
        <w:t>If</w:t>
      </w:r>
      <w:r>
        <w:rPr>
          <w:spacing w:val="-5"/>
          <w:w w:val="105"/>
        </w:rPr>
        <w:t xml:space="preserve"> </w:t>
      </w:r>
      <w:r>
        <w:rPr>
          <w:w w:val="105"/>
        </w:rPr>
        <w:t>the</w:t>
      </w:r>
      <w:r>
        <w:rPr>
          <w:spacing w:val="-7"/>
          <w:w w:val="105"/>
        </w:rPr>
        <w:t xml:space="preserve"> </w:t>
      </w:r>
      <w:r>
        <w:rPr>
          <w:w w:val="105"/>
        </w:rPr>
        <w:t>Customer</w:t>
      </w:r>
      <w:r>
        <w:rPr>
          <w:spacing w:val="-5"/>
          <w:w w:val="105"/>
        </w:rPr>
        <w:t xml:space="preserve"> </w:t>
      </w:r>
      <w:r>
        <w:rPr>
          <w:w w:val="105"/>
        </w:rPr>
        <w:t>does</w:t>
      </w:r>
      <w:r>
        <w:rPr>
          <w:spacing w:val="-5"/>
          <w:w w:val="105"/>
        </w:rPr>
        <w:t xml:space="preserve"> </w:t>
      </w:r>
      <w:r>
        <w:rPr>
          <w:w w:val="105"/>
        </w:rPr>
        <w:t>not</w:t>
      </w:r>
      <w:r>
        <w:rPr>
          <w:spacing w:val="-9"/>
          <w:w w:val="105"/>
        </w:rPr>
        <w:t xml:space="preserve"> </w:t>
      </w:r>
      <w:r>
        <w:rPr>
          <w:w w:val="105"/>
        </w:rPr>
        <w:t>accept</w:t>
      </w:r>
      <w:r>
        <w:rPr>
          <w:spacing w:val="-10"/>
          <w:w w:val="105"/>
        </w:rPr>
        <w:t xml:space="preserve"> </w:t>
      </w:r>
      <w:r>
        <w:rPr>
          <w:w w:val="105"/>
        </w:rPr>
        <w:t>the</w:t>
      </w:r>
      <w:r>
        <w:rPr>
          <w:spacing w:val="-6"/>
          <w:w w:val="105"/>
        </w:rPr>
        <w:t xml:space="preserve"> </w:t>
      </w:r>
      <w:r>
        <w:rPr>
          <w:w w:val="105"/>
        </w:rPr>
        <w:t>proposed</w:t>
      </w:r>
      <w:r>
        <w:rPr>
          <w:spacing w:val="-6"/>
          <w:w w:val="105"/>
        </w:rPr>
        <w:t xml:space="preserve"> </w:t>
      </w:r>
      <w:r>
        <w:rPr>
          <w:w w:val="105"/>
        </w:rPr>
        <w:t>amendments,</w:t>
      </w:r>
      <w:r>
        <w:rPr>
          <w:spacing w:val="-5"/>
          <w:w w:val="105"/>
        </w:rPr>
        <w:t xml:space="preserve"> </w:t>
      </w:r>
      <w:r>
        <w:rPr>
          <w:w w:val="105"/>
        </w:rPr>
        <w:t>the</w:t>
      </w:r>
      <w:r>
        <w:rPr>
          <w:spacing w:val="-7"/>
          <w:w w:val="105"/>
        </w:rPr>
        <w:t xml:space="preserve"> </w:t>
      </w:r>
      <w:r>
        <w:rPr>
          <w:w w:val="105"/>
        </w:rPr>
        <w:t>Customer</w:t>
      </w:r>
      <w:r>
        <w:rPr>
          <w:spacing w:val="-5"/>
          <w:w w:val="105"/>
        </w:rPr>
        <w:t xml:space="preserve"> </w:t>
      </w:r>
      <w:r>
        <w:rPr>
          <w:w w:val="105"/>
        </w:rPr>
        <w:t>must immediately notify the Bank and cancel or terminate the Service with the Bank and close eFD(s)</w:t>
      </w:r>
      <w:r>
        <w:rPr>
          <w:i/>
          <w:w w:val="105"/>
        </w:rPr>
        <w:t>./Ngân</w:t>
      </w:r>
      <w:r>
        <w:rPr>
          <w:i/>
          <w:spacing w:val="-14"/>
          <w:w w:val="105"/>
        </w:rPr>
        <w:t xml:space="preserve"> </w:t>
      </w:r>
      <w:r>
        <w:rPr>
          <w:i/>
          <w:w w:val="105"/>
        </w:rPr>
        <w:t>Hàng</w:t>
      </w:r>
      <w:r>
        <w:rPr>
          <w:i/>
          <w:spacing w:val="-13"/>
          <w:w w:val="105"/>
        </w:rPr>
        <w:t xml:space="preserve"> </w:t>
      </w:r>
      <w:r>
        <w:rPr>
          <w:i/>
          <w:w w:val="105"/>
        </w:rPr>
        <w:t>có</w:t>
      </w:r>
      <w:r>
        <w:rPr>
          <w:i/>
          <w:spacing w:val="-13"/>
          <w:w w:val="105"/>
        </w:rPr>
        <w:t xml:space="preserve"> </w:t>
      </w:r>
      <w:r>
        <w:rPr>
          <w:i/>
          <w:w w:val="105"/>
        </w:rPr>
        <w:t>quyền</w:t>
      </w:r>
      <w:r>
        <w:rPr>
          <w:i/>
          <w:spacing w:val="-12"/>
          <w:w w:val="105"/>
        </w:rPr>
        <w:t xml:space="preserve"> </w:t>
      </w:r>
      <w:r>
        <w:rPr>
          <w:i/>
          <w:w w:val="105"/>
        </w:rPr>
        <w:t>sửa</w:t>
      </w:r>
      <w:r>
        <w:rPr>
          <w:i/>
          <w:spacing w:val="-14"/>
          <w:w w:val="105"/>
        </w:rPr>
        <w:t xml:space="preserve"> </w:t>
      </w:r>
      <w:r>
        <w:rPr>
          <w:i/>
          <w:w w:val="105"/>
        </w:rPr>
        <w:t>đổi</w:t>
      </w:r>
      <w:r>
        <w:rPr>
          <w:i/>
          <w:spacing w:val="-12"/>
          <w:w w:val="105"/>
        </w:rPr>
        <w:t xml:space="preserve"> </w:t>
      </w:r>
      <w:r>
        <w:rPr>
          <w:i/>
          <w:w w:val="105"/>
        </w:rPr>
        <w:t>bất</w:t>
      </w:r>
      <w:r>
        <w:rPr>
          <w:i/>
          <w:spacing w:val="-14"/>
          <w:w w:val="105"/>
        </w:rPr>
        <w:t xml:space="preserve"> </w:t>
      </w:r>
      <w:r>
        <w:rPr>
          <w:i/>
          <w:w w:val="105"/>
        </w:rPr>
        <w:t>kì</w:t>
      </w:r>
      <w:r>
        <w:rPr>
          <w:i/>
          <w:spacing w:val="-11"/>
          <w:w w:val="105"/>
        </w:rPr>
        <w:t xml:space="preserve"> </w:t>
      </w:r>
      <w:r>
        <w:rPr>
          <w:i/>
          <w:w w:val="105"/>
        </w:rPr>
        <w:t>quy</w:t>
      </w:r>
      <w:r>
        <w:rPr>
          <w:i/>
          <w:spacing w:val="-11"/>
          <w:w w:val="105"/>
        </w:rPr>
        <w:t xml:space="preserve"> </w:t>
      </w:r>
      <w:r>
        <w:rPr>
          <w:i/>
          <w:w w:val="105"/>
        </w:rPr>
        <w:t>định</w:t>
      </w:r>
      <w:r>
        <w:rPr>
          <w:i/>
          <w:spacing w:val="-12"/>
          <w:w w:val="105"/>
        </w:rPr>
        <w:t xml:space="preserve"> </w:t>
      </w:r>
      <w:r>
        <w:rPr>
          <w:i/>
          <w:w w:val="105"/>
        </w:rPr>
        <w:t>nào</w:t>
      </w:r>
      <w:r>
        <w:rPr>
          <w:i/>
          <w:spacing w:val="-14"/>
          <w:w w:val="105"/>
        </w:rPr>
        <w:t xml:space="preserve"> </w:t>
      </w:r>
      <w:r>
        <w:rPr>
          <w:i/>
          <w:w w:val="105"/>
        </w:rPr>
        <w:t>của</w:t>
      </w:r>
      <w:r>
        <w:rPr>
          <w:i/>
          <w:spacing w:val="-13"/>
          <w:w w:val="105"/>
        </w:rPr>
        <w:t xml:space="preserve"> </w:t>
      </w:r>
      <w:r>
        <w:rPr>
          <w:i/>
          <w:w w:val="105"/>
        </w:rPr>
        <w:t>các</w:t>
      </w:r>
      <w:r>
        <w:rPr>
          <w:i/>
          <w:spacing w:val="-13"/>
          <w:w w:val="105"/>
        </w:rPr>
        <w:t xml:space="preserve"> </w:t>
      </w:r>
      <w:r>
        <w:rPr>
          <w:i/>
          <w:w w:val="105"/>
        </w:rPr>
        <w:t>Điều</w:t>
      </w:r>
      <w:r>
        <w:rPr>
          <w:i/>
          <w:spacing w:val="-13"/>
          <w:w w:val="105"/>
        </w:rPr>
        <w:t xml:space="preserve"> </w:t>
      </w:r>
      <w:r>
        <w:rPr>
          <w:i/>
          <w:w w:val="105"/>
        </w:rPr>
        <w:t>Khoản</w:t>
      </w:r>
      <w:r>
        <w:rPr>
          <w:i/>
          <w:spacing w:val="-12"/>
          <w:w w:val="105"/>
        </w:rPr>
        <w:t xml:space="preserve"> </w:t>
      </w:r>
      <w:r>
        <w:rPr>
          <w:i/>
          <w:w w:val="105"/>
        </w:rPr>
        <w:t>và</w:t>
      </w:r>
      <w:r>
        <w:rPr>
          <w:i/>
          <w:spacing w:val="-12"/>
          <w:w w:val="105"/>
        </w:rPr>
        <w:t xml:space="preserve"> </w:t>
      </w:r>
      <w:r>
        <w:rPr>
          <w:i/>
          <w:w w:val="105"/>
        </w:rPr>
        <w:t>Điều</w:t>
      </w:r>
      <w:r>
        <w:rPr>
          <w:i/>
          <w:spacing w:val="-13"/>
          <w:w w:val="105"/>
        </w:rPr>
        <w:t xml:space="preserve"> </w:t>
      </w:r>
      <w:r>
        <w:rPr>
          <w:i/>
          <w:w w:val="105"/>
        </w:rPr>
        <w:t>Kiện</w:t>
      </w:r>
      <w:r>
        <w:rPr>
          <w:i/>
          <w:spacing w:val="-12"/>
          <w:w w:val="105"/>
        </w:rPr>
        <w:t xml:space="preserve"> </w:t>
      </w:r>
      <w:r>
        <w:rPr>
          <w:i/>
          <w:w w:val="105"/>
        </w:rPr>
        <w:t>này tùy</w:t>
      </w:r>
      <w:r>
        <w:rPr>
          <w:i/>
          <w:spacing w:val="-2"/>
          <w:w w:val="105"/>
        </w:rPr>
        <w:t xml:space="preserve"> </w:t>
      </w:r>
      <w:r>
        <w:rPr>
          <w:i/>
          <w:w w:val="105"/>
        </w:rPr>
        <w:t>từng</w:t>
      </w:r>
      <w:r>
        <w:rPr>
          <w:i/>
          <w:spacing w:val="-4"/>
          <w:w w:val="105"/>
        </w:rPr>
        <w:t xml:space="preserve"> </w:t>
      </w:r>
      <w:r>
        <w:rPr>
          <w:i/>
          <w:w w:val="105"/>
        </w:rPr>
        <w:t>thời</w:t>
      </w:r>
      <w:r>
        <w:rPr>
          <w:i/>
          <w:spacing w:val="-2"/>
          <w:w w:val="105"/>
        </w:rPr>
        <w:t xml:space="preserve"> </w:t>
      </w:r>
      <w:r>
        <w:rPr>
          <w:i/>
          <w:w w:val="105"/>
        </w:rPr>
        <w:t>điểm</w:t>
      </w:r>
      <w:r>
        <w:rPr>
          <w:i/>
          <w:spacing w:val="-2"/>
          <w:w w:val="105"/>
        </w:rPr>
        <w:t xml:space="preserve"> </w:t>
      </w:r>
      <w:r>
        <w:rPr>
          <w:i/>
          <w:w w:val="105"/>
        </w:rPr>
        <w:t>mà</w:t>
      </w:r>
      <w:r>
        <w:rPr>
          <w:i/>
          <w:spacing w:val="-3"/>
          <w:w w:val="105"/>
        </w:rPr>
        <w:t xml:space="preserve"> </w:t>
      </w:r>
      <w:r>
        <w:rPr>
          <w:i/>
          <w:w w:val="105"/>
        </w:rPr>
        <w:t>Ngân</w:t>
      </w:r>
      <w:r>
        <w:rPr>
          <w:i/>
          <w:spacing w:val="-3"/>
          <w:w w:val="105"/>
        </w:rPr>
        <w:t xml:space="preserve"> </w:t>
      </w:r>
      <w:r>
        <w:rPr>
          <w:i/>
          <w:w w:val="105"/>
        </w:rPr>
        <w:t>Hàng</w:t>
      </w:r>
      <w:r>
        <w:rPr>
          <w:i/>
          <w:spacing w:val="-4"/>
          <w:w w:val="105"/>
        </w:rPr>
        <w:t xml:space="preserve"> </w:t>
      </w:r>
      <w:r>
        <w:rPr>
          <w:i/>
          <w:w w:val="105"/>
        </w:rPr>
        <w:t>cho</w:t>
      </w:r>
      <w:r>
        <w:rPr>
          <w:i/>
          <w:spacing w:val="-3"/>
          <w:w w:val="105"/>
        </w:rPr>
        <w:t xml:space="preserve"> </w:t>
      </w:r>
      <w:r>
        <w:rPr>
          <w:i/>
          <w:w w:val="105"/>
        </w:rPr>
        <w:t>là</w:t>
      </w:r>
      <w:r>
        <w:rPr>
          <w:i/>
          <w:spacing w:val="-2"/>
          <w:w w:val="105"/>
        </w:rPr>
        <w:t xml:space="preserve"> </w:t>
      </w:r>
      <w:r>
        <w:rPr>
          <w:i/>
          <w:w w:val="105"/>
        </w:rPr>
        <w:t>phù</w:t>
      </w:r>
      <w:r>
        <w:rPr>
          <w:i/>
          <w:spacing w:val="-4"/>
          <w:w w:val="105"/>
        </w:rPr>
        <w:t xml:space="preserve"> </w:t>
      </w:r>
      <w:r>
        <w:rPr>
          <w:i/>
          <w:w w:val="105"/>
        </w:rPr>
        <w:t>hợp</w:t>
      </w:r>
      <w:r>
        <w:rPr>
          <w:i/>
          <w:spacing w:val="-3"/>
          <w:w w:val="105"/>
        </w:rPr>
        <w:t xml:space="preserve"> </w:t>
      </w:r>
      <w:r>
        <w:rPr>
          <w:i/>
          <w:w w:val="105"/>
        </w:rPr>
        <w:t>theo</w:t>
      </w:r>
      <w:r>
        <w:rPr>
          <w:i/>
          <w:spacing w:val="-2"/>
          <w:w w:val="105"/>
        </w:rPr>
        <w:t xml:space="preserve"> </w:t>
      </w:r>
      <w:r>
        <w:rPr>
          <w:i/>
          <w:w w:val="105"/>
        </w:rPr>
        <w:t>toàn</w:t>
      </w:r>
      <w:r>
        <w:rPr>
          <w:i/>
          <w:spacing w:val="-3"/>
          <w:w w:val="105"/>
        </w:rPr>
        <w:t xml:space="preserve"> </w:t>
      </w:r>
      <w:r>
        <w:rPr>
          <w:i/>
          <w:w w:val="105"/>
        </w:rPr>
        <w:t>quyền</w:t>
      </w:r>
      <w:r>
        <w:rPr>
          <w:i/>
          <w:spacing w:val="-3"/>
          <w:w w:val="105"/>
        </w:rPr>
        <w:t xml:space="preserve"> </w:t>
      </w:r>
      <w:r>
        <w:rPr>
          <w:i/>
          <w:w w:val="105"/>
        </w:rPr>
        <w:t>quyết</w:t>
      </w:r>
      <w:r>
        <w:rPr>
          <w:i/>
          <w:spacing w:val="-3"/>
          <w:w w:val="105"/>
        </w:rPr>
        <w:t xml:space="preserve"> </w:t>
      </w:r>
      <w:r>
        <w:rPr>
          <w:i/>
          <w:w w:val="105"/>
        </w:rPr>
        <w:t>định</w:t>
      </w:r>
      <w:r>
        <w:rPr>
          <w:i/>
          <w:spacing w:val="-3"/>
          <w:w w:val="105"/>
        </w:rPr>
        <w:t xml:space="preserve"> </w:t>
      </w:r>
      <w:r>
        <w:rPr>
          <w:i/>
          <w:w w:val="105"/>
        </w:rPr>
        <w:t>của</w:t>
      </w:r>
      <w:r>
        <w:rPr>
          <w:i/>
          <w:spacing w:val="-1"/>
          <w:w w:val="105"/>
        </w:rPr>
        <w:t xml:space="preserve"> </w:t>
      </w:r>
      <w:r>
        <w:rPr>
          <w:i/>
          <w:w w:val="105"/>
        </w:rPr>
        <w:t>Ngân</w:t>
      </w:r>
      <w:r>
        <w:rPr>
          <w:i/>
          <w:spacing w:val="-3"/>
          <w:w w:val="105"/>
        </w:rPr>
        <w:t xml:space="preserve"> </w:t>
      </w:r>
      <w:r>
        <w:rPr>
          <w:i/>
          <w:w w:val="105"/>
        </w:rPr>
        <w:t>Hàng. Những sửa đổi đó sẽ có hiệu lực sau khi Ngân Hàng thông báo cho Khách Hàng bằng bất kỳ cách thức nào mà Ngân Hàng cho là phù hợp (bao gồm nhưng không giới hạn ở việc công bố tại trụ sở Ngân Hàng hoặc tại bất kì văn phòng nào của Ngân Hàng, hoặc trên trang điện tử của</w:t>
      </w:r>
      <w:r>
        <w:rPr>
          <w:i/>
          <w:spacing w:val="-9"/>
          <w:w w:val="105"/>
        </w:rPr>
        <w:t xml:space="preserve"> </w:t>
      </w:r>
      <w:r>
        <w:rPr>
          <w:i/>
          <w:w w:val="105"/>
        </w:rPr>
        <w:t>Ngân</w:t>
      </w:r>
      <w:r>
        <w:rPr>
          <w:i/>
          <w:spacing w:val="-7"/>
          <w:w w:val="105"/>
        </w:rPr>
        <w:t xml:space="preserve"> </w:t>
      </w:r>
      <w:r>
        <w:rPr>
          <w:i/>
          <w:w w:val="105"/>
        </w:rPr>
        <w:t>Hàng</w:t>
      </w:r>
      <w:r>
        <w:rPr>
          <w:i/>
          <w:spacing w:val="-8"/>
          <w:w w:val="105"/>
        </w:rPr>
        <w:t xml:space="preserve"> </w:t>
      </w:r>
      <w:r>
        <w:rPr>
          <w:i/>
          <w:w w:val="105"/>
        </w:rPr>
        <w:t>hoặc</w:t>
      </w:r>
      <w:r>
        <w:rPr>
          <w:i/>
          <w:spacing w:val="-6"/>
          <w:w w:val="105"/>
        </w:rPr>
        <w:t xml:space="preserve"> </w:t>
      </w:r>
      <w:r>
        <w:rPr>
          <w:i/>
          <w:w w:val="105"/>
        </w:rPr>
        <w:t>theo</w:t>
      </w:r>
      <w:r>
        <w:rPr>
          <w:i/>
          <w:spacing w:val="-6"/>
          <w:w w:val="105"/>
        </w:rPr>
        <w:t xml:space="preserve"> </w:t>
      </w:r>
      <w:r>
        <w:rPr>
          <w:i/>
          <w:w w:val="105"/>
        </w:rPr>
        <w:t>cách</w:t>
      </w:r>
      <w:r>
        <w:rPr>
          <w:i/>
          <w:spacing w:val="-6"/>
          <w:w w:val="105"/>
        </w:rPr>
        <w:t xml:space="preserve"> </w:t>
      </w:r>
      <w:r>
        <w:rPr>
          <w:i/>
          <w:w w:val="105"/>
        </w:rPr>
        <w:t>thức</w:t>
      </w:r>
      <w:r>
        <w:rPr>
          <w:i/>
          <w:spacing w:val="-7"/>
          <w:w w:val="105"/>
        </w:rPr>
        <w:t xml:space="preserve"> </w:t>
      </w:r>
      <w:r>
        <w:rPr>
          <w:i/>
          <w:w w:val="105"/>
        </w:rPr>
        <w:t>khác</w:t>
      </w:r>
      <w:r>
        <w:rPr>
          <w:i/>
          <w:spacing w:val="-8"/>
          <w:w w:val="105"/>
        </w:rPr>
        <w:t xml:space="preserve"> </w:t>
      </w:r>
      <w:r>
        <w:rPr>
          <w:i/>
          <w:w w:val="105"/>
        </w:rPr>
        <w:t>do</w:t>
      </w:r>
      <w:r>
        <w:rPr>
          <w:i/>
          <w:spacing w:val="-7"/>
          <w:w w:val="105"/>
        </w:rPr>
        <w:t xml:space="preserve"> </w:t>
      </w:r>
      <w:r>
        <w:rPr>
          <w:i/>
          <w:w w:val="105"/>
        </w:rPr>
        <w:t>Ngân</w:t>
      </w:r>
      <w:r>
        <w:rPr>
          <w:i/>
          <w:spacing w:val="-8"/>
          <w:w w:val="105"/>
        </w:rPr>
        <w:t xml:space="preserve"> </w:t>
      </w:r>
      <w:r>
        <w:rPr>
          <w:i/>
          <w:w w:val="105"/>
        </w:rPr>
        <w:t>Hàng</w:t>
      </w:r>
      <w:r>
        <w:rPr>
          <w:i/>
          <w:spacing w:val="-9"/>
          <w:w w:val="105"/>
        </w:rPr>
        <w:t xml:space="preserve"> </w:t>
      </w:r>
      <w:r>
        <w:rPr>
          <w:i/>
          <w:w w:val="105"/>
        </w:rPr>
        <w:t>quyết</w:t>
      </w:r>
      <w:r>
        <w:rPr>
          <w:i/>
          <w:spacing w:val="-5"/>
          <w:w w:val="105"/>
        </w:rPr>
        <w:t xml:space="preserve"> </w:t>
      </w:r>
      <w:r>
        <w:rPr>
          <w:i/>
          <w:w w:val="105"/>
        </w:rPr>
        <w:t>định).</w:t>
      </w:r>
      <w:r>
        <w:rPr>
          <w:i/>
          <w:spacing w:val="-5"/>
          <w:w w:val="105"/>
        </w:rPr>
        <w:t xml:space="preserve"> </w:t>
      </w:r>
      <w:r>
        <w:rPr>
          <w:i/>
          <w:w w:val="105"/>
        </w:rPr>
        <w:t>Việc</w:t>
      </w:r>
      <w:r>
        <w:rPr>
          <w:i/>
          <w:spacing w:val="-8"/>
          <w:w w:val="105"/>
        </w:rPr>
        <w:t xml:space="preserve"> </w:t>
      </w:r>
      <w:r>
        <w:rPr>
          <w:i/>
          <w:w w:val="105"/>
        </w:rPr>
        <w:t>tiếp</w:t>
      </w:r>
      <w:r>
        <w:rPr>
          <w:i/>
          <w:spacing w:val="-7"/>
          <w:w w:val="105"/>
        </w:rPr>
        <w:t xml:space="preserve"> </w:t>
      </w:r>
      <w:r>
        <w:rPr>
          <w:i/>
          <w:w w:val="105"/>
        </w:rPr>
        <w:t>tục</w:t>
      </w:r>
      <w:r>
        <w:rPr>
          <w:i/>
          <w:spacing w:val="-6"/>
          <w:w w:val="105"/>
        </w:rPr>
        <w:t xml:space="preserve"> </w:t>
      </w:r>
      <w:r>
        <w:rPr>
          <w:i/>
          <w:w w:val="105"/>
        </w:rPr>
        <w:t>sử</w:t>
      </w:r>
      <w:r>
        <w:rPr>
          <w:i/>
          <w:spacing w:val="-6"/>
          <w:w w:val="105"/>
        </w:rPr>
        <w:t xml:space="preserve"> </w:t>
      </w:r>
      <w:r>
        <w:rPr>
          <w:i/>
          <w:w w:val="105"/>
        </w:rPr>
        <w:t>dụng</w:t>
      </w:r>
      <w:r>
        <w:rPr>
          <w:i/>
          <w:spacing w:val="-10"/>
          <w:w w:val="105"/>
        </w:rPr>
        <w:t xml:space="preserve"> </w:t>
      </w:r>
      <w:r>
        <w:rPr>
          <w:i/>
          <w:w w:val="105"/>
        </w:rPr>
        <w:t>Tài Khoản</w:t>
      </w:r>
      <w:r>
        <w:rPr>
          <w:i/>
          <w:spacing w:val="-13"/>
          <w:w w:val="105"/>
        </w:rPr>
        <w:t xml:space="preserve"> </w:t>
      </w:r>
      <w:r>
        <w:rPr>
          <w:i/>
          <w:w w:val="105"/>
        </w:rPr>
        <w:t>sau</w:t>
      </w:r>
      <w:r>
        <w:rPr>
          <w:i/>
          <w:spacing w:val="-10"/>
          <w:w w:val="105"/>
        </w:rPr>
        <w:t xml:space="preserve"> </w:t>
      </w:r>
      <w:r>
        <w:rPr>
          <w:i/>
          <w:w w:val="105"/>
        </w:rPr>
        <w:t>ngày</w:t>
      </w:r>
      <w:r>
        <w:rPr>
          <w:i/>
          <w:spacing w:val="-10"/>
          <w:w w:val="105"/>
        </w:rPr>
        <w:t xml:space="preserve"> </w:t>
      </w:r>
      <w:r>
        <w:rPr>
          <w:i/>
          <w:w w:val="105"/>
        </w:rPr>
        <w:t>mà</w:t>
      </w:r>
      <w:r>
        <w:rPr>
          <w:i/>
          <w:spacing w:val="-12"/>
          <w:w w:val="105"/>
        </w:rPr>
        <w:t xml:space="preserve"> </w:t>
      </w:r>
      <w:r>
        <w:rPr>
          <w:i/>
          <w:w w:val="105"/>
        </w:rPr>
        <w:t>các</w:t>
      </w:r>
      <w:r>
        <w:rPr>
          <w:i/>
          <w:spacing w:val="-9"/>
          <w:w w:val="105"/>
        </w:rPr>
        <w:t xml:space="preserve"> </w:t>
      </w:r>
      <w:r>
        <w:rPr>
          <w:i/>
          <w:w w:val="105"/>
        </w:rPr>
        <w:t>sửa</w:t>
      </w:r>
      <w:r>
        <w:rPr>
          <w:i/>
          <w:spacing w:val="-10"/>
          <w:w w:val="105"/>
        </w:rPr>
        <w:t xml:space="preserve"> </w:t>
      </w:r>
      <w:r>
        <w:rPr>
          <w:i/>
          <w:w w:val="105"/>
        </w:rPr>
        <w:t>đổi</w:t>
      </w:r>
      <w:r>
        <w:rPr>
          <w:i/>
          <w:spacing w:val="-13"/>
          <w:w w:val="105"/>
        </w:rPr>
        <w:t xml:space="preserve"> </w:t>
      </w:r>
      <w:r>
        <w:rPr>
          <w:i/>
          <w:w w:val="105"/>
        </w:rPr>
        <w:t>của</w:t>
      </w:r>
      <w:r>
        <w:rPr>
          <w:i/>
          <w:spacing w:val="-12"/>
          <w:w w:val="105"/>
        </w:rPr>
        <w:t xml:space="preserve"> </w:t>
      </w:r>
      <w:r>
        <w:rPr>
          <w:i/>
          <w:w w:val="105"/>
        </w:rPr>
        <w:t>các</w:t>
      </w:r>
      <w:r>
        <w:rPr>
          <w:i/>
          <w:spacing w:val="-9"/>
          <w:w w:val="105"/>
        </w:rPr>
        <w:t xml:space="preserve"> </w:t>
      </w:r>
      <w:r>
        <w:rPr>
          <w:i/>
          <w:w w:val="105"/>
        </w:rPr>
        <w:t>điều</w:t>
      </w:r>
      <w:r>
        <w:rPr>
          <w:i/>
          <w:spacing w:val="-12"/>
          <w:w w:val="105"/>
        </w:rPr>
        <w:t xml:space="preserve"> </w:t>
      </w:r>
      <w:r>
        <w:rPr>
          <w:i/>
          <w:w w:val="105"/>
        </w:rPr>
        <w:t>khoản</w:t>
      </w:r>
      <w:r>
        <w:rPr>
          <w:i/>
          <w:spacing w:val="-12"/>
          <w:w w:val="105"/>
        </w:rPr>
        <w:t xml:space="preserve"> </w:t>
      </w:r>
      <w:r>
        <w:rPr>
          <w:i/>
          <w:w w:val="105"/>
        </w:rPr>
        <w:t>và</w:t>
      </w:r>
      <w:r>
        <w:rPr>
          <w:i/>
          <w:spacing w:val="-13"/>
          <w:w w:val="105"/>
        </w:rPr>
        <w:t xml:space="preserve"> </w:t>
      </w:r>
      <w:r>
        <w:rPr>
          <w:i/>
          <w:w w:val="105"/>
        </w:rPr>
        <w:t>điều</w:t>
      </w:r>
      <w:r>
        <w:rPr>
          <w:i/>
          <w:spacing w:val="-13"/>
          <w:w w:val="105"/>
        </w:rPr>
        <w:t xml:space="preserve"> </w:t>
      </w:r>
      <w:r>
        <w:rPr>
          <w:i/>
          <w:w w:val="105"/>
        </w:rPr>
        <w:t>kiện</w:t>
      </w:r>
      <w:r>
        <w:rPr>
          <w:i/>
          <w:spacing w:val="-11"/>
          <w:w w:val="105"/>
        </w:rPr>
        <w:t xml:space="preserve"> </w:t>
      </w:r>
      <w:r>
        <w:rPr>
          <w:i/>
          <w:w w:val="105"/>
        </w:rPr>
        <w:t>này</w:t>
      </w:r>
      <w:r>
        <w:rPr>
          <w:i/>
          <w:spacing w:val="-11"/>
          <w:w w:val="105"/>
        </w:rPr>
        <w:t xml:space="preserve"> </w:t>
      </w:r>
      <w:r>
        <w:rPr>
          <w:i/>
          <w:w w:val="105"/>
        </w:rPr>
        <w:t>có</w:t>
      </w:r>
      <w:r>
        <w:rPr>
          <w:i/>
          <w:spacing w:val="-12"/>
          <w:w w:val="105"/>
        </w:rPr>
        <w:t xml:space="preserve"> </w:t>
      </w:r>
      <w:r>
        <w:rPr>
          <w:i/>
          <w:w w:val="105"/>
        </w:rPr>
        <w:t>hiệu</w:t>
      </w:r>
      <w:r>
        <w:rPr>
          <w:i/>
          <w:spacing w:val="-10"/>
          <w:w w:val="105"/>
        </w:rPr>
        <w:t xml:space="preserve"> </w:t>
      </w:r>
      <w:r>
        <w:rPr>
          <w:i/>
          <w:w w:val="105"/>
        </w:rPr>
        <w:t>lực</w:t>
      </w:r>
      <w:r>
        <w:rPr>
          <w:i/>
          <w:spacing w:val="-11"/>
          <w:w w:val="105"/>
        </w:rPr>
        <w:t xml:space="preserve"> </w:t>
      </w:r>
      <w:r>
        <w:rPr>
          <w:i/>
          <w:w w:val="105"/>
        </w:rPr>
        <w:t>(được</w:t>
      </w:r>
      <w:r>
        <w:rPr>
          <w:i/>
          <w:spacing w:val="-11"/>
          <w:w w:val="105"/>
        </w:rPr>
        <w:t xml:space="preserve"> </w:t>
      </w:r>
      <w:r>
        <w:rPr>
          <w:i/>
          <w:w w:val="105"/>
        </w:rPr>
        <w:t>quy</w:t>
      </w:r>
      <w:r>
        <w:rPr>
          <w:i/>
          <w:spacing w:val="-9"/>
          <w:w w:val="105"/>
        </w:rPr>
        <w:t xml:space="preserve"> </w:t>
      </w:r>
      <w:r>
        <w:rPr>
          <w:i/>
          <w:w w:val="105"/>
        </w:rPr>
        <w:t>định tại thông báo của Ngân Hàng) sẽ được xem là sự chấp nhận và đồng ý chịu ràng buộc của Khách Hàng đối với các sửa đổi đó. Nếu Khách Hàng không đồng ý với bất kì sửa đổi nào thì Khách</w:t>
      </w:r>
      <w:r>
        <w:rPr>
          <w:i/>
          <w:spacing w:val="-11"/>
          <w:w w:val="105"/>
        </w:rPr>
        <w:t xml:space="preserve"> </w:t>
      </w:r>
      <w:r>
        <w:rPr>
          <w:i/>
          <w:w w:val="105"/>
        </w:rPr>
        <w:t>Hàng</w:t>
      </w:r>
      <w:r>
        <w:rPr>
          <w:i/>
          <w:spacing w:val="-11"/>
          <w:w w:val="105"/>
        </w:rPr>
        <w:t xml:space="preserve"> </w:t>
      </w:r>
      <w:r>
        <w:rPr>
          <w:i/>
          <w:w w:val="105"/>
        </w:rPr>
        <w:t>phải</w:t>
      </w:r>
      <w:r>
        <w:rPr>
          <w:i/>
          <w:spacing w:val="-11"/>
          <w:w w:val="105"/>
        </w:rPr>
        <w:t xml:space="preserve"> </w:t>
      </w:r>
      <w:r>
        <w:rPr>
          <w:i/>
          <w:w w:val="105"/>
        </w:rPr>
        <w:t>ngay</w:t>
      </w:r>
      <w:r>
        <w:rPr>
          <w:i/>
          <w:spacing w:val="-13"/>
          <w:w w:val="105"/>
        </w:rPr>
        <w:t xml:space="preserve"> </w:t>
      </w:r>
      <w:r>
        <w:rPr>
          <w:i/>
          <w:w w:val="105"/>
        </w:rPr>
        <w:t>lập</w:t>
      </w:r>
      <w:r>
        <w:rPr>
          <w:i/>
          <w:spacing w:val="-12"/>
          <w:w w:val="105"/>
        </w:rPr>
        <w:t xml:space="preserve"> </w:t>
      </w:r>
      <w:r>
        <w:rPr>
          <w:i/>
          <w:w w:val="105"/>
        </w:rPr>
        <w:t>tức</w:t>
      </w:r>
      <w:r>
        <w:rPr>
          <w:i/>
          <w:spacing w:val="-10"/>
          <w:w w:val="105"/>
        </w:rPr>
        <w:t xml:space="preserve"> </w:t>
      </w:r>
      <w:r>
        <w:rPr>
          <w:i/>
          <w:w w:val="105"/>
        </w:rPr>
        <w:t>thông</w:t>
      </w:r>
      <w:r>
        <w:rPr>
          <w:i/>
          <w:spacing w:val="-10"/>
          <w:w w:val="105"/>
        </w:rPr>
        <w:t xml:space="preserve"> </w:t>
      </w:r>
      <w:r>
        <w:rPr>
          <w:i/>
          <w:w w:val="105"/>
        </w:rPr>
        <w:t>báo</w:t>
      </w:r>
      <w:r>
        <w:rPr>
          <w:i/>
          <w:spacing w:val="-12"/>
          <w:w w:val="105"/>
        </w:rPr>
        <w:t xml:space="preserve"> </w:t>
      </w:r>
      <w:r>
        <w:rPr>
          <w:i/>
          <w:w w:val="105"/>
        </w:rPr>
        <w:t>cho</w:t>
      </w:r>
      <w:r>
        <w:rPr>
          <w:i/>
          <w:spacing w:val="-13"/>
          <w:w w:val="105"/>
        </w:rPr>
        <w:t xml:space="preserve"> </w:t>
      </w:r>
      <w:r>
        <w:rPr>
          <w:i/>
          <w:w w:val="105"/>
        </w:rPr>
        <w:t>Ngân</w:t>
      </w:r>
      <w:r>
        <w:rPr>
          <w:i/>
          <w:spacing w:val="-11"/>
          <w:w w:val="105"/>
        </w:rPr>
        <w:t xml:space="preserve"> </w:t>
      </w:r>
      <w:r>
        <w:rPr>
          <w:i/>
          <w:w w:val="105"/>
        </w:rPr>
        <w:t>Hàng</w:t>
      </w:r>
      <w:r>
        <w:rPr>
          <w:i/>
          <w:spacing w:val="-11"/>
          <w:w w:val="105"/>
        </w:rPr>
        <w:t xml:space="preserve"> </w:t>
      </w:r>
      <w:r>
        <w:rPr>
          <w:i/>
          <w:w w:val="105"/>
        </w:rPr>
        <w:t>và</w:t>
      </w:r>
      <w:r>
        <w:rPr>
          <w:i/>
          <w:spacing w:val="-10"/>
          <w:w w:val="105"/>
        </w:rPr>
        <w:t xml:space="preserve"> </w:t>
      </w:r>
      <w:r>
        <w:rPr>
          <w:i/>
          <w:w w:val="105"/>
        </w:rPr>
        <w:t>hủy</w:t>
      </w:r>
      <w:r>
        <w:rPr>
          <w:i/>
          <w:spacing w:val="-11"/>
          <w:w w:val="105"/>
        </w:rPr>
        <w:t xml:space="preserve"> </w:t>
      </w:r>
      <w:r>
        <w:rPr>
          <w:i/>
          <w:w w:val="105"/>
        </w:rPr>
        <w:t>bỏ</w:t>
      </w:r>
      <w:r>
        <w:rPr>
          <w:i/>
          <w:spacing w:val="-10"/>
          <w:w w:val="105"/>
        </w:rPr>
        <w:t xml:space="preserve"> </w:t>
      </w:r>
      <w:r>
        <w:rPr>
          <w:i/>
          <w:w w:val="105"/>
        </w:rPr>
        <w:t>hoặc</w:t>
      </w:r>
      <w:r>
        <w:rPr>
          <w:i/>
          <w:spacing w:val="-12"/>
          <w:w w:val="105"/>
        </w:rPr>
        <w:t xml:space="preserve"> </w:t>
      </w:r>
      <w:r>
        <w:rPr>
          <w:i/>
          <w:w w:val="105"/>
        </w:rPr>
        <w:t>chấm</w:t>
      </w:r>
      <w:r>
        <w:rPr>
          <w:i/>
          <w:spacing w:val="-13"/>
          <w:w w:val="105"/>
        </w:rPr>
        <w:t xml:space="preserve"> </w:t>
      </w:r>
      <w:r>
        <w:rPr>
          <w:i/>
          <w:w w:val="105"/>
        </w:rPr>
        <w:t>dứt</w:t>
      </w:r>
      <w:r>
        <w:rPr>
          <w:i/>
          <w:spacing w:val="-11"/>
          <w:w w:val="105"/>
        </w:rPr>
        <w:t xml:space="preserve"> </w:t>
      </w:r>
      <w:r>
        <w:rPr>
          <w:i/>
          <w:w w:val="105"/>
        </w:rPr>
        <w:t>sử</w:t>
      </w:r>
      <w:r>
        <w:rPr>
          <w:i/>
          <w:spacing w:val="-13"/>
          <w:w w:val="105"/>
        </w:rPr>
        <w:t xml:space="preserve"> </w:t>
      </w:r>
      <w:r>
        <w:rPr>
          <w:i/>
          <w:w w:val="105"/>
        </w:rPr>
        <w:t>dụng</w:t>
      </w:r>
      <w:r>
        <w:rPr>
          <w:i/>
          <w:spacing w:val="-12"/>
          <w:w w:val="105"/>
        </w:rPr>
        <w:t xml:space="preserve"> </w:t>
      </w:r>
      <w:r>
        <w:rPr>
          <w:i/>
          <w:w w:val="105"/>
        </w:rPr>
        <w:t>các dịch vụ với Ngân Hàng và đóng (các)</w:t>
      </w:r>
      <w:r>
        <w:rPr>
          <w:i/>
          <w:spacing w:val="-33"/>
          <w:w w:val="105"/>
        </w:rPr>
        <w:t xml:space="preserve"> </w:t>
      </w:r>
      <w:r>
        <w:rPr>
          <w:i/>
          <w:w w:val="105"/>
        </w:rPr>
        <w:t>TKTGCKHTT.</w:t>
      </w:r>
    </w:p>
    <w:p w:rsidR="00F476CF" w:rsidRDefault="00F476CF" w:rsidP="00F476CF">
      <w:pPr>
        <w:rPr>
          <w:i/>
          <w:sz w:val="24"/>
        </w:rPr>
      </w:pPr>
    </w:p>
    <w:p w:rsidR="00F476CF" w:rsidRDefault="00F476CF" w:rsidP="00F476CF">
      <w:pPr>
        <w:spacing w:before="10"/>
        <w:rPr>
          <w:i/>
          <w:sz w:val="18"/>
        </w:rPr>
      </w:pPr>
    </w:p>
    <w:p w:rsidR="00F476CF" w:rsidRDefault="00F476CF" w:rsidP="00F476CF">
      <w:pPr>
        <w:spacing w:line="244" w:lineRule="auto"/>
        <w:ind w:left="536" w:right="105"/>
        <w:jc w:val="both"/>
        <w:rPr>
          <w:i/>
        </w:rPr>
      </w:pPr>
      <w:r>
        <w:rPr>
          <w:w w:val="105"/>
        </w:rPr>
        <w:t>□</w:t>
      </w:r>
      <w:r>
        <w:rPr>
          <w:spacing w:val="-7"/>
          <w:w w:val="105"/>
        </w:rPr>
        <w:t xml:space="preserve"> </w:t>
      </w:r>
      <w:r>
        <w:rPr>
          <w:w w:val="105"/>
        </w:rPr>
        <w:t>Upon</w:t>
      </w:r>
      <w:r>
        <w:rPr>
          <w:spacing w:val="-6"/>
          <w:w w:val="105"/>
        </w:rPr>
        <w:t xml:space="preserve"> </w:t>
      </w:r>
      <w:r>
        <w:rPr>
          <w:w w:val="105"/>
        </w:rPr>
        <w:t>Customer’s</w:t>
      </w:r>
      <w:r>
        <w:rPr>
          <w:spacing w:val="-6"/>
          <w:w w:val="105"/>
        </w:rPr>
        <w:t xml:space="preserve"> </w:t>
      </w:r>
      <w:r>
        <w:rPr>
          <w:w w:val="105"/>
        </w:rPr>
        <w:t>agreement</w:t>
      </w:r>
      <w:r>
        <w:rPr>
          <w:spacing w:val="-6"/>
          <w:w w:val="105"/>
        </w:rPr>
        <w:t xml:space="preserve"> </w:t>
      </w:r>
      <w:r>
        <w:rPr>
          <w:w w:val="105"/>
        </w:rPr>
        <w:t>to</w:t>
      </w:r>
      <w:r>
        <w:rPr>
          <w:spacing w:val="-6"/>
          <w:w w:val="105"/>
        </w:rPr>
        <w:t xml:space="preserve"> </w:t>
      </w:r>
      <w:r>
        <w:rPr>
          <w:w w:val="105"/>
        </w:rPr>
        <w:t>place</w:t>
      </w:r>
      <w:r>
        <w:rPr>
          <w:spacing w:val="-5"/>
          <w:w w:val="105"/>
        </w:rPr>
        <w:t xml:space="preserve"> </w:t>
      </w:r>
      <w:r>
        <w:rPr>
          <w:w w:val="105"/>
        </w:rPr>
        <w:t>the</w:t>
      </w:r>
      <w:r>
        <w:rPr>
          <w:spacing w:val="-5"/>
          <w:w w:val="105"/>
        </w:rPr>
        <w:t xml:space="preserve"> </w:t>
      </w:r>
      <w:r>
        <w:rPr>
          <w:w w:val="105"/>
        </w:rPr>
        <w:t>PBVN</w:t>
      </w:r>
      <w:r>
        <w:rPr>
          <w:spacing w:val="-6"/>
          <w:w w:val="105"/>
        </w:rPr>
        <w:t xml:space="preserve"> </w:t>
      </w:r>
      <w:r>
        <w:rPr>
          <w:w w:val="105"/>
        </w:rPr>
        <w:t>eFD</w:t>
      </w:r>
      <w:r>
        <w:rPr>
          <w:spacing w:val="-6"/>
          <w:w w:val="105"/>
        </w:rPr>
        <w:t xml:space="preserve"> </w:t>
      </w:r>
      <w:r>
        <w:rPr>
          <w:w w:val="105"/>
        </w:rPr>
        <w:t>(by</w:t>
      </w:r>
      <w:r>
        <w:rPr>
          <w:spacing w:val="-7"/>
          <w:w w:val="105"/>
        </w:rPr>
        <w:t xml:space="preserve"> </w:t>
      </w:r>
      <w:r>
        <w:rPr>
          <w:w w:val="105"/>
        </w:rPr>
        <w:t>ticking</w:t>
      </w:r>
      <w:r>
        <w:rPr>
          <w:spacing w:val="-8"/>
          <w:w w:val="105"/>
        </w:rPr>
        <w:t xml:space="preserve"> </w:t>
      </w:r>
      <w:r>
        <w:rPr>
          <w:w w:val="105"/>
        </w:rPr>
        <w:t>to</w:t>
      </w:r>
      <w:r>
        <w:rPr>
          <w:spacing w:val="-6"/>
          <w:w w:val="105"/>
        </w:rPr>
        <w:t xml:space="preserve"> </w:t>
      </w:r>
      <w:r>
        <w:rPr>
          <w:w w:val="105"/>
        </w:rPr>
        <w:t>this</w:t>
      </w:r>
      <w:r>
        <w:rPr>
          <w:spacing w:val="-7"/>
          <w:w w:val="105"/>
        </w:rPr>
        <w:t xml:space="preserve"> </w:t>
      </w:r>
      <w:r>
        <w:rPr>
          <w:w w:val="105"/>
        </w:rPr>
        <w:t>box),</w:t>
      </w:r>
      <w:r>
        <w:rPr>
          <w:spacing w:val="-5"/>
          <w:w w:val="105"/>
        </w:rPr>
        <w:t xml:space="preserve"> </w:t>
      </w:r>
      <w:r>
        <w:rPr>
          <w:w w:val="105"/>
        </w:rPr>
        <w:t>Customer</w:t>
      </w:r>
      <w:r>
        <w:rPr>
          <w:spacing w:val="-5"/>
          <w:w w:val="105"/>
        </w:rPr>
        <w:t xml:space="preserve"> </w:t>
      </w:r>
      <w:r>
        <w:rPr>
          <w:w w:val="105"/>
        </w:rPr>
        <w:t>shall be deemed to have agreed with these Terms and Conditions; and these Terms and Conditions shall be considered as a contract of opening and use of the PBVN eFD between Customer and the Bank which is effective from the opening date to the date when the eFD is closed in accordance with these Terms and Conditions./</w:t>
      </w:r>
      <w:r>
        <w:rPr>
          <w:i/>
          <w:w w:val="105"/>
        </w:rPr>
        <w:t>Ngay khi Khách hàng đồng ý đặt TKTGCKHTT (bằng</w:t>
      </w:r>
      <w:r>
        <w:rPr>
          <w:i/>
          <w:spacing w:val="-8"/>
          <w:w w:val="105"/>
        </w:rPr>
        <w:t xml:space="preserve"> </w:t>
      </w:r>
      <w:r>
        <w:rPr>
          <w:i/>
          <w:w w:val="105"/>
        </w:rPr>
        <w:t>việc</w:t>
      </w:r>
      <w:r>
        <w:rPr>
          <w:i/>
          <w:spacing w:val="-5"/>
          <w:w w:val="105"/>
        </w:rPr>
        <w:t xml:space="preserve"> </w:t>
      </w:r>
      <w:r>
        <w:rPr>
          <w:i/>
          <w:w w:val="105"/>
        </w:rPr>
        <w:t>đánh</w:t>
      </w:r>
      <w:r>
        <w:rPr>
          <w:i/>
          <w:spacing w:val="-11"/>
          <w:w w:val="105"/>
        </w:rPr>
        <w:t xml:space="preserve"> </w:t>
      </w:r>
      <w:r>
        <w:rPr>
          <w:i/>
          <w:w w:val="105"/>
        </w:rPr>
        <w:t>dấu</w:t>
      </w:r>
      <w:r>
        <w:rPr>
          <w:i/>
          <w:spacing w:val="-7"/>
          <w:w w:val="105"/>
        </w:rPr>
        <w:t xml:space="preserve"> </w:t>
      </w:r>
      <w:r>
        <w:rPr>
          <w:i/>
          <w:w w:val="105"/>
        </w:rPr>
        <w:t>vào</w:t>
      </w:r>
      <w:r>
        <w:rPr>
          <w:i/>
          <w:spacing w:val="-10"/>
          <w:w w:val="105"/>
        </w:rPr>
        <w:t xml:space="preserve"> </w:t>
      </w:r>
      <w:r>
        <w:rPr>
          <w:i/>
          <w:w w:val="105"/>
        </w:rPr>
        <w:t>ô</w:t>
      </w:r>
      <w:r>
        <w:rPr>
          <w:i/>
          <w:spacing w:val="-5"/>
          <w:w w:val="105"/>
        </w:rPr>
        <w:t xml:space="preserve"> </w:t>
      </w:r>
      <w:r>
        <w:rPr>
          <w:i/>
          <w:w w:val="105"/>
        </w:rPr>
        <w:t>này),</w:t>
      </w:r>
      <w:r>
        <w:rPr>
          <w:i/>
          <w:spacing w:val="-4"/>
          <w:w w:val="105"/>
        </w:rPr>
        <w:t xml:space="preserve"> </w:t>
      </w:r>
      <w:r>
        <w:rPr>
          <w:i/>
          <w:w w:val="105"/>
        </w:rPr>
        <w:t>Khách</w:t>
      </w:r>
      <w:r>
        <w:rPr>
          <w:i/>
          <w:spacing w:val="-6"/>
          <w:w w:val="105"/>
        </w:rPr>
        <w:t xml:space="preserve"> </w:t>
      </w:r>
      <w:r>
        <w:rPr>
          <w:i/>
          <w:w w:val="105"/>
        </w:rPr>
        <w:t>hàng</w:t>
      </w:r>
      <w:r>
        <w:rPr>
          <w:i/>
          <w:spacing w:val="-11"/>
          <w:w w:val="105"/>
        </w:rPr>
        <w:t xml:space="preserve"> </w:t>
      </w:r>
      <w:r>
        <w:rPr>
          <w:i/>
          <w:w w:val="105"/>
        </w:rPr>
        <w:t>sẽ</w:t>
      </w:r>
      <w:r>
        <w:rPr>
          <w:i/>
          <w:spacing w:val="-5"/>
          <w:w w:val="105"/>
        </w:rPr>
        <w:t xml:space="preserve"> </w:t>
      </w:r>
      <w:r>
        <w:rPr>
          <w:i/>
          <w:w w:val="105"/>
        </w:rPr>
        <w:t>được</w:t>
      </w:r>
      <w:r>
        <w:rPr>
          <w:i/>
          <w:spacing w:val="-5"/>
          <w:w w:val="105"/>
        </w:rPr>
        <w:t xml:space="preserve"> </w:t>
      </w:r>
      <w:r>
        <w:rPr>
          <w:i/>
          <w:w w:val="105"/>
        </w:rPr>
        <w:t>xem</w:t>
      </w:r>
      <w:r>
        <w:rPr>
          <w:i/>
          <w:spacing w:val="-8"/>
          <w:w w:val="105"/>
        </w:rPr>
        <w:t xml:space="preserve"> </w:t>
      </w:r>
      <w:r>
        <w:rPr>
          <w:i/>
          <w:w w:val="105"/>
        </w:rPr>
        <w:t>như</w:t>
      </w:r>
      <w:r>
        <w:rPr>
          <w:i/>
          <w:spacing w:val="-8"/>
          <w:w w:val="105"/>
        </w:rPr>
        <w:t xml:space="preserve"> </w:t>
      </w:r>
      <w:r>
        <w:rPr>
          <w:i/>
          <w:w w:val="105"/>
        </w:rPr>
        <w:t>là</w:t>
      </w:r>
      <w:r>
        <w:rPr>
          <w:i/>
          <w:spacing w:val="-10"/>
          <w:w w:val="105"/>
        </w:rPr>
        <w:t xml:space="preserve"> </w:t>
      </w:r>
      <w:r>
        <w:rPr>
          <w:i/>
          <w:w w:val="105"/>
        </w:rPr>
        <w:t>đã</w:t>
      </w:r>
      <w:r>
        <w:rPr>
          <w:i/>
          <w:spacing w:val="-6"/>
          <w:w w:val="105"/>
        </w:rPr>
        <w:t xml:space="preserve"> </w:t>
      </w:r>
      <w:r>
        <w:rPr>
          <w:i/>
          <w:w w:val="105"/>
        </w:rPr>
        <w:t>đồng</w:t>
      </w:r>
      <w:r>
        <w:rPr>
          <w:i/>
          <w:spacing w:val="-10"/>
          <w:w w:val="105"/>
        </w:rPr>
        <w:t xml:space="preserve"> </w:t>
      </w:r>
      <w:r>
        <w:rPr>
          <w:i/>
          <w:w w:val="105"/>
        </w:rPr>
        <w:t>ý</w:t>
      </w:r>
      <w:r>
        <w:rPr>
          <w:i/>
          <w:spacing w:val="-8"/>
          <w:w w:val="105"/>
        </w:rPr>
        <w:t xml:space="preserve"> </w:t>
      </w:r>
      <w:r>
        <w:rPr>
          <w:i/>
          <w:w w:val="105"/>
        </w:rPr>
        <w:t>với</w:t>
      </w:r>
      <w:r>
        <w:rPr>
          <w:i/>
          <w:spacing w:val="-6"/>
          <w:w w:val="105"/>
        </w:rPr>
        <w:t xml:space="preserve"> </w:t>
      </w:r>
      <w:r>
        <w:rPr>
          <w:i/>
          <w:w w:val="105"/>
        </w:rPr>
        <w:t>các</w:t>
      </w:r>
      <w:r>
        <w:rPr>
          <w:i/>
          <w:spacing w:val="-5"/>
          <w:w w:val="105"/>
        </w:rPr>
        <w:t xml:space="preserve"> </w:t>
      </w:r>
      <w:r>
        <w:rPr>
          <w:i/>
          <w:w w:val="105"/>
        </w:rPr>
        <w:t>Điều</w:t>
      </w:r>
      <w:r>
        <w:rPr>
          <w:i/>
          <w:spacing w:val="-7"/>
          <w:w w:val="105"/>
        </w:rPr>
        <w:t xml:space="preserve"> </w:t>
      </w:r>
      <w:r>
        <w:rPr>
          <w:i/>
          <w:w w:val="105"/>
        </w:rPr>
        <w:t>khoản và</w:t>
      </w:r>
      <w:r>
        <w:rPr>
          <w:i/>
          <w:spacing w:val="-4"/>
          <w:w w:val="105"/>
        </w:rPr>
        <w:t xml:space="preserve"> </w:t>
      </w:r>
      <w:r>
        <w:rPr>
          <w:i/>
          <w:w w:val="105"/>
        </w:rPr>
        <w:t>Điều</w:t>
      </w:r>
      <w:r>
        <w:rPr>
          <w:i/>
          <w:spacing w:val="-7"/>
          <w:w w:val="105"/>
        </w:rPr>
        <w:t xml:space="preserve"> </w:t>
      </w:r>
      <w:r>
        <w:rPr>
          <w:i/>
          <w:w w:val="105"/>
        </w:rPr>
        <w:t>kiện</w:t>
      </w:r>
      <w:r>
        <w:rPr>
          <w:i/>
          <w:spacing w:val="-3"/>
          <w:w w:val="105"/>
        </w:rPr>
        <w:t xml:space="preserve"> </w:t>
      </w:r>
      <w:r>
        <w:rPr>
          <w:i/>
          <w:w w:val="105"/>
        </w:rPr>
        <w:t>này,</w:t>
      </w:r>
      <w:r>
        <w:rPr>
          <w:i/>
          <w:spacing w:val="-1"/>
          <w:w w:val="105"/>
        </w:rPr>
        <w:t xml:space="preserve"> </w:t>
      </w:r>
      <w:r>
        <w:rPr>
          <w:i/>
          <w:w w:val="105"/>
        </w:rPr>
        <w:t>và</w:t>
      </w:r>
      <w:r>
        <w:rPr>
          <w:i/>
          <w:spacing w:val="-5"/>
          <w:w w:val="105"/>
        </w:rPr>
        <w:t xml:space="preserve"> </w:t>
      </w:r>
      <w:r>
        <w:rPr>
          <w:i/>
          <w:w w:val="105"/>
        </w:rPr>
        <w:t>các</w:t>
      </w:r>
      <w:r>
        <w:rPr>
          <w:i/>
          <w:spacing w:val="-6"/>
          <w:w w:val="105"/>
        </w:rPr>
        <w:t xml:space="preserve"> </w:t>
      </w:r>
      <w:r>
        <w:rPr>
          <w:i/>
          <w:w w:val="105"/>
        </w:rPr>
        <w:t>Điều</w:t>
      </w:r>
      <w:r>
        <w:rPr>
          <w:i/>
          <w:spacing w:val="-2"/>
          <w:w w:val="105"/>
        </w:rPr>
        <w:t xml:space="preserve"> </w:t>
      </w:r>
      <w:r>
        <w:rPr>
          <w:i/>
          <w:w w:val="105"/>
        </w:rPr>
        <w:t>khoản</w:t>
      </w:r>
      <w:r>
        <w:rPr>
          <w:i/>
          <w:spacing w:val="-4"/>
          <w:w w:val="105"/>
        </w:rPr>
        <w:t xml:space="preserve"> </w:t>
      </w:r>
      <w:r>
        <w:rPr>
          <w:i/>
          <w:w w:val="105"/>
        </w:rPr>
        <w:t>và</w:t>
      </w:r>
      <w:r>
        <w:rPr>
          <w:i/>
          <w:spacing w:val="-4"/>
          <w:w w:val="105"/>
        </w:rPr>
        <w:t xml:space="preserve"> </w:t>
      </w:r>
      <w:r>
        <w:rPr>
          <w:i/>
          <w:w w:val="105"/>
        </w:rPr>
        <w:t>Điều</w:t>
      </w:r>
      <w:r>
        <w:rPr>
          <w:i/>
          <w:spacing w:val="-2"/>
          <w:w w:val="105"/>
        </w:rPr>
        <w:t xml:space="preserve"> </w:t>
      </w:r>
      <w:r>
        <w:rPr>
          <w:i/>
          <w:w w:val="105"/>
        </w:rPr>
        <w:t>kiện</w:t>
      </w:r>
      <w:r>
        <w:rPr>
          <w:i/>
          <w:spacing w:val="-4"/>
          <w:w w:val="105"/>
        </w:rPr>
        <w:t xml:space="preserve"> </w:t>
      </w:r>
      <w:r>
        <w:rPr>
          <w:i/>
          <w:w w:val="105"/>
        </w:rPr>
        <w:t>này</w:t>
      </w:r>
      <w:r>
        <w:rPr>
          <w:i/>
          <w:spacing w:val="-2"/>
          <w:w w:val="105"/>
        </w:rPr>
        <w:t xml:space="preserve"> </w:t>
      </w:r>
      <w:r>
        <w:rPr>
          <w:i/>
          <w:w w:val="105"/>
        </w:rPr>
        <w:t>sẽ</w:t>
      </w:r>
      <w:r>
        <w:rPr>
          <w:i/>
          <w:spacing w:val="-1"/>
          <w:w w:val="105"/>
        </w:rPr>
        <w:t xml:space="preserve"> </w:t>
      </w:r>
      <w:r>
        <w:rPr>
          <w:i/>
          <w:w w:val="105"/>
        </w:rPr>
        <w:t>được</w:t>
      </w:r>
      <w:r>
        <w:rPr>
          <w:i/>
          <w:spacing w:val="-4"/>
          <w:w w:val="105"/>
        </w:rPr>
        <w:t xml:space="preserve"> </w:t>
      </w:r>
      <w:r>
        <w:rPr>
          <w:i/>
          <w:w w:val="105"/>
        </w:rPr>
        <w:t>xem</w:t>
      </w:r>
      <w:r>
        <w:rPr>
          <w:i/>
          <w:spacing w:val="-3"/>
          <w:w w:val="105"/>
        </w:rPr>
        <w:t xml:space="preserve"> </w:t>
      </w:r>
      <w:r>
        <w:rPr>
          <w:i/>
          <w:w w:val="105"/>
        </w:rPr>
        <w:t>như</w:t>
      </w:r>
      <w:r>
        <w:rPr>
          <w:i/>
          <w:spacing w:val="-4"/>
          <w:w w:val="105"/>
        </w:rPr>
        <w:t xml:space="preserve"> </w:t>
      </w:r>
      <w:r>
        <w:rPr>
          <w:i/>
          <w:w w:val="105"/>
        </w:rPr>
        <w:t>là</w:t>
      </w:r>
      <w:r>
        <w:rPr>
          <w:i/>
          <w:spacing w:val="-2"/>
          <w:w w:val="105"/>
        </w:rPr>
        <w:t xml:space="preserve"> </w:t>
      </w:r>
      <w:r>
        <w:rPr>
          <w:i/>
          <w:w w:val="105"/>
        </w:rPr>
        <w:t>hợp</w:t>
      </w:r>
      <w:r>
        <w:rPr>
          <w:i/>
          <w:spacing w:val="-3"/>
          <w:w w:val="105"/>
        </w:rPr>
        <w:t xml:space="preserve"> </w:t>
      </w:r>
      <w:r>
        <w:rPr>
          <w:i/>
          <w:w w:val="105"/>
        </w:rPr>
        <w:t>đồng</w:t>
      </w:r>
      <w:r>
        <w:rPr>
          <w:i/>
          <w:spacing w:val="-4"/>
          <w:w w:val="105"/>
        </w:rPr>
        <w:t xml:space="preserve"> </w:t>
      </w:r>
      <w:r>
        <w:rPr>
          <w:i/>
          <w:w w:val="105"/>
        </w:rPr>
        <w:t>về</w:t>
      </w:r>
      <w:r>
        <w:rPr>
          <w:i/>
          <w:spacing w:val="-1"/>
          <w:w w:val="105"/>
        </w:rPr>
        <w:t xml:space="preserve"> </w:t>
      </w:r>
      <w:r>
        <w:rPr>
          <w:i/>
          <w:w w:val="105"/>
        </w:rPr>
        <w:t>việc</w:t>
      </w:r>
      <w:r>
        <w:rPr>
          <w:i/>
          <w:spacing w:val="-1"/>
          <w:w w:val="105"/>
        </w:rPr>
        <w:t xml:space="preserve"> </w:t>
      </w:r>
      <w:r>
        <w:rPr>
          <w:i/>
          <w:spacing w:val="-3"/>
          <w:w w:val="105"/>
        </w:rPr>
        <w:t xml:space="preserve">sử </w:t>
      </w:r>
      <w:r>
        <w:rPr>
          <w:i/>
          <w:w w:val="105"/>
        </w:rPr>
        <w:t>dụng TKTGCKHTT giữa Khách hàng và Ngân hàng, có hiệu lực kể từ ngày mở cho đến ngày đóng</w:t>
      </w:r>
      <w:r>
        <w:rPr>
          <w:i/>
          <w:spacing w:val="-7"/>
          <w:w w:val="105"/>
        </w:rPr>
        <w:t xml:space="preserve"> </w:t>
      </w:r>
      <w:r>
        <w:rPr>
          <w:i/>
          <w:w w:val="105"/>
        </w:rPr>
        <w:t>TKTGCKHTT</w:t>
      </w:r>
      <w:r>
        <w:rPr>
          <w:i/>
          <w:spacing w:val="-5"/>
          <w:w w:val="105"/>
        </w:rPr>
        <w:t xml:space="preserve"> </w:t>
      </w:r>
      <w:r>
        <w:rPr>
          <w:i/>
          <w:w w:val="105"/>
        </w:rPr>
        <w:t>phù</w:t>
      </w:r>
      <w:r>
        <w:rPr>
          <w:i/>
          <w:spacing w:val="-8"/>
          <w:w w:val="105"/>
        </w:rPr>
        <w:t xml:space="preserve"> </w:t>
      </w:r>
      <w:r>
        <w:rPr>
          <w:i/>
          <w:w w:val="105"/>
        </w:rPr>
        <w:t>hợp</w:t>
      </w:r>
      <w:r>
        <w:rPr>
          <w:i/>
          <w:spacing w:val="-3"/>
          <w:w w:val="105"/>
        </w:rPr>
        <w:t xml:space="preserve"> </w:t>
      </w:r>
      <w:r>
        <w:rPr>
          <w:i/>
          <w:w w:val="105"/>
        </w:rPr>
        <w:t>với</w:t>
      </w:r>
      <w:r>
        <w:rPr>
          <w:i/>
          <w:spacing w:val="-8"/>
          <w:w w:val="105"/>
        </w:rPr>
        <w:t xml:space="preserve"> </w:t>
      </w:r>
      <w:r>
        <w:rPr>
          <w:i/>
          <w:w w:val="105"/>
        </w:rPr>
        <w:t>các</w:t>
      </w:r>
      <w:r>
        <w:rPr>
          <w:i/>
          <w:spacing w:val="-5"/>
          <w:w w:val="105"/>
        </w:rPr>
        <w:t xml:space="preserve"> </w:t>
      </w:r>
      <w:r>
        <w:rPr>
          <w:i/>
          <w:w w:val="105"/>
        </w:rPr>
        <w:t>quy</w:t>
      </w:r>
      <w:r>
        <w:rPr>
          <w:i/>
          <w:spacing w:val="-3"/>
          <w:w w:val="105"/>
        </w:rPr>
        <w:t xml:space="preserve"> </w:t>
      </w:r>
      <w:r>
        <w:rPr>
          <w:i/>
          <w:w w:val="105"/>
        </w:rPr>
        <w:t>định</w:t>
      </w:r>
      <w:r>
        <w:rPr>
          <w:i/>
          <w:spacing w:val="-10"/>
          <w:w w:val="105"/>
        </w:rPr>
        <w:t xml:space="preserve"> </w:t>
      </w:r>
      <w:r>
        <w:rPr>
          <w:i/>
          <w:w w:val="105"/>
        </w:rPr>
        <w:t>của</w:t>
      </w:r>
      <w:r>
        <w:rPr>
          <w:i/>
          <w:spacing w:val="-9"/>
          <w:w w:val="105"/>
        </w:rPr>
        <w:t xml:space="preserve"> </w:t>
      </w:r>
      <w:r>
        <w:rPr>
          <w:i/>
          <w:w w:val="105"/>
        </w:rPr>
        <w:t>Điều</w:t>
      </w:r>
      <w:r>
        <w:rPr>
          <w:i/>
          <w:spacing w:val="-8"/>
          <w:w w:val="105"/>
        </w:rPr>
        <w:t xml:space="preserve"> </w:t>
      </w:r>
      <w:r>
        <w:rPr>
          <w:i/>
          <w:w w:val="105"/>
        </w:rPr>
        <w:t>khoản</w:t>
      </w:r>
      <w:r>
        <w:rPr>
          <w:i/>
          <w:spacing w:val="-9"/>
          <w:w w:val="105"/>
        </w:rPr>
        <w:t xml:space="preserve"> </w:t>
      </w:r>
      <w:r>
        <w:rPr>
          <w:i/>
          <w:w w:val="105"/>
        </w:rPr>
        <w:t>và</w:t>
      </w:r>
      <w:r>
        <w:rPr>
          <w:i/>
          <w:spacing w:val="-5"/>
          <w:w w:val="105"/>
        </w:rPr>
        <w:t xml:space="preserve"> </w:t>
      </w:r>
      <w:r>
        <w:rPr>
          <w:i/>
          <w:w w:val="105"/>
        </w:rPr>
        <w:t>Điều</w:t>
      </w:r>
      <w:r>
        <w:rPr>
          <w:i/>
          <w:spacing w:val="-7"/>
          <w:w w:val="105"/>
        </w:rPr>
        <w:t xml:space="preserve"> </w:t>
      </w:r>
      <w:r>
        <w:rPr>
          <w:i/>
          <w:w w:val="105"/>
        </w:rPr>
        <w:t>kiện</w:t>
      </w:r>
      <w:r>
        <w:rPr>
          <w:i/>
          <w:spacing w:val="-9"/>
          <w:w w:val="105"/>
        </w:rPr>
        <w:t xml:space="preserve"> </w:t>
      </w:r>
      <w:r>
        <w:rPr>
          <w:i/>
          <w:w w:val="105"/>
        </w:rPr>
        <w:t>này.</w:t>
      </w:r>
    </w:p>
    <w:p w:rsidR="00CD182F" w:rsidRPr="00F476CF" w:rsidRDefault="00CD182F" w:rsidP="00F476CF"/>
    <w:sectPr w:rsidR="00CD182F" w:rsidRPr="00F476CF" w:rsidSect="00417D3C">
      <w:pgSz w:w="11907" w:h="16840" w:code="9"/>
      <w:pgMar w:top="1134" w:right="1134" w:bottom="1134" w:left="1985"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740FD"/>
    <w:multiLevelType w:val="hybridMultilevel"/>
    <w:tmpl w:val="4BBE232E"/>
    <w:lvl w:ilvl="0" w:tplc="0409000F">
      <w:start w:val="1"/>
      <w:numFmt w:val="decimal"/>
      <w:lvlText w:val="%1."/>
      <w:lvlJc w:val="left"/>
      <w:pPr>
        <w:ind w:left="2197" w:hanging="360"/>
      </w:pPr>
    </w:lvl>
    <w:lvl w:ilvl="1" w:tplc="04090019" w:tentative="1">
      <w:start w:val="1"/>
      <w:numFmt w:val="lowerLetter"/>
      <w:lvlText w:val="%2."/>
      <w:lvlJc w:val="left"/>
      <w:pPr>
        <w:ind w:left="2917" w:hanging="360"/>
      </w:pPr>
    </w:lvl>
    <w:lvl w:ilvl="2" w:tplc="0409001B" w:tentative="1">
      <w:start w:val="1"/>
      <w:numFmt w:val="lowerRoman"/>
      <w:lvlText w:val="%3."/>
      <w:lvlJc w:val="right"/>
      <w:pPr>
        <w:ind w:left="3637" w:hanging="180"/>
      </w:pPr>
    </w:lvl>
    <w:lvl w:ilvl="3" w:tplc="0409000F" w:tentative="1">
      <w:start w:val="1"/>
      <w:numFmt w:val="decimal"/>
      <w:lvlText w:val="%4."/>
      <w:lvlJc w:val="left"/>
      <w:pPr>
        <w:ind w:left="4357" w:hanging="360"/>
      </w:pPr>
    </w:lvl>
    <w:lvl w:ilvl="4" w:tplc="04090019" w:tentative="1">
      <w:start w:val="1"/>
      <w:numFmt w:val="lowerLetter"/>
      <w:lvlText w:val="%5."/>
      <w:lvlJc w:val="left"/>
      <w:pPr>
        <w:ind w:left="5077" w:hanging="360"/>
      </w:pPr>
    </w:lvl>
    <w:lvl w:ilvl="5" w:tplc="0409001B" w:tentative="1">
      <w:start w:val="1"/>
      <w:numFmt w:val="lowerRoman"/>
      <w:lvlText w:val="%6."/>
      <w:lvlJc w:val="right"/>
      <w:pPr>
        <w:ind w:left="5797" w:hanging="180"/>
      </w:pPr>
    </w:lvl>
    <w:lvl w:ilvl="6" w:tplc="0409000F" w:tentative="1">
      <w:start w:val="1"/>
      <w:numFmt w:val="decimal"/>
      <w:lvlText w:val="%7."/>
      <w:lvlJc w:val="left"/>
      <w:pPr>
        <w:ind w:left="6517" w:hanging="360"/>
      </w:pPr>
    </w:lvl>
    <w:lvl w:ilvl="7" w:tplc="04090019" w:tentative="1">
      <w:start w:val="1"/>
      <w:numFmt w:val="lowerLetter"/>
      <w:lvlText w:val="%8."/>
      <w:lvlJc w:val="left"/>
      <w:pPr>
        <w:ind w:left="7237" w:hanging="360"/>
      </w:pPr>
    </w:lvl>
    <w:lvl w:ilvl="8" w:tplc="0409001B" w:tentative="1">
      <w:start w:val="1"/>
      <w:numFmt w:val="lowerRoman"/>
      <w:lvlText w:val="%9."/>
      <w:lvlJc w:val="right"/>
      <w:pPr>
        <w:ind w:left="7957" w:hanging="180"/>
      </w:pPr>
    </w:lvl>
  </w:abstractNum>
  <w:abstractNum w:abstractNumId="1">
    <w:nsid w:val="59F839A6"/>
    <w:multiLevelType w:val="multilevel"/>
    <w:tmpl w:val="6FF47188"/>
    <w:lvl w:ilvl="0">
      <w:start w:val="1"/>
      <w:numFmt w:val="decimal"/>
      <w:lvlText w:val="%1."/>
      <w:lvlJc w:val="left"/>
      <w:pPr>
        <w:ind w:left="536" w:hanging="425"/>
      </w:pPr>
      <w:rPr>
        <w:rFonts w:ascii="Times New Roman" w:eastAsia="Times New Roman" w:hAnsi="Times New Roman" w:cs="Times New Roman" w:hint="default"/>
        <w:b/>
        <w:bCs/>
        <w:w w:val="102"/>
        <w:sz w:val="22"/>
        <w:szCs w:val="22"/>
        <w:lang w:val="en-US" w:eastAsia="en-US" w:bidi="ar-SA"/>
      </w:rPr>
    </w:lvl>
    <w:lvl w:ilvl="1">
      <w:start w:val="1"/>
      <w:numFmt w:val="decimal"/>
      <w:lvlText w:val="%1.%2"/>
      <w:lvlJc w:val="left"/>
      <w:pPr>
        <w:ind w:left="536" w:hanging="425"/>
      </w:pPr>
      <w:rPr>
        <w:rFonts w:ascii="Times New Roman" w:eastAsia="Times New Roman" w:hAnsi="Times New Roman" w:cs="Times New Roman" w:hint="default"/>
        <w:i/>
        <w:w w:val="104"/>
        <w:sz w:val="20"/>
        <w:szCs w:val="20"/>
        <w:lang w:val="en-US" w:eastAsia="en-US" w:bidi="ar-SA"/>
      </w:rPr>
    </w:lvl>
    <w:lvl w:ilvl="2">
      <w:numFmt w:val="bullet"/>
      <w:lvlText w:val="•"/>
      <w:lvlJc w:val="left"/>
      <w:pPr>
        <w:ind w:left="2304" w:hanging="425"/>
      </w:pPr>
      <w:rPr>
        <w:lang w:val="en-US" w:eastAsia="en-US" w:bidi="ar-SA"/>
      </w:rPr>
    </w:lvl>
    <w:lvl w:ilvl="3">
      <w:numFmt w:val="bullet"/>
      <w:lvlText w:val="•"/>
      <w:lvlJc w:val="left"/>
      <w:pPr>
        <w:ind w:left="3186" w:hanging="425"/>
      </w:pPr>
      <w:rPr>
        <w:lang w:val="en-US" w:eastAsia="en-US" w:bidi="ar-SA"/>
      </w:rPr>
    </w:lvl>
    <w:lvl w:ilvl="4">
      <w:numFmt w:val="bullet"/>
      <w:lvlText w:val="•"/>
      <w:lvlJc w:val="left"/>
      <w:pPr>
        <w:ind w:left="4068" w:hanging="425"/>
      </w:pPr>
      <w:rPr>
        <w:lang w:val="en-US" w:eastAsia="en-US" w:bidi="ar-SA"/>
      </w:rPr>
    </w:lvl>
    <w:lvl w:ilvl="5">
      <w:numFmt w:val="bullet"/>
      <w:lvlText w:val="•"/>
      <w:lvlJc w:val="left"/>
      <w:pPr>
        <w:ind w:left="4950" w:hanging="425"/>
      </w:pPr>
      <w:rPr>
        <w:lang w:val="en-US" w:eastAsia="en-US" w:bidi="ar-SA"/>
      </w:rPr>
    </w:lvl>
    <w:lvl w:ilvl="6">
      <w:numFmt w:val="bullet"/>
      <w:lvlText w:val="•"/>
      <w:lvlJc w:val="left"/>
      <w:pPr>
        <w:ind w:left="5832" w:hanging="425"/>
      </w:pPr>
      <w:rPr>
        <w:lang w:val="en-US" w:eastAsia="en-US" w:bidi="ar-SA"/>
      </w:rPr>
    </w:lvl>
    <w:lvl w:ilvl="7">
      <w:numFmt w:val="bullet"/>
      <w:lvlText w:val="•"/>
      <w:lvlJc w:val="left"/>
      <w:pPr>
        <w:ind w:left="6714" w:hanging="425"/>
      </w:pPr>
      <w:rPr>
        <w:lang w:val="en-US" w:eastAsia="en-US" w:bidi="ar-SA"/>
      </w:rPr>
    </w:lvl>
    <w:lvl w:ilvl="8">
      <w:numFmt w:val="bullet"/>
      <w:lvlText w:val="•"/>
      <w:lvlJc w:val="left"/>
      <w:pPr>
        <w:ind w:left="7596" w:hanging="425"/>
      </w:pPr>
      <w:rPr>
        <w:lang w:val="en-US" w:eastAsia="en-US" w:bidi="ar-SA"/>
      </w:rPr>
    </w:lvl>
  </w:abstractNum>
  <w:num w:numId="1">
    <w:abstractNumId w:val="1"/>
  </w:num>
  <w:num w:numId="2">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37C"/>
    <w:rsid w:val="000B45FD"/>
    <w:rsid w:val="00142032"/>
    <w:rsid w:val="00147D6E"/>
    <w:rsid w:val="001719CD"/>
    <w:rsid w:val="001F137C"/>
    <w:rsid w:val="00291D4E"/>
    <w:rsid w:val="00383F1B"/>
    <w:rsid w:val="003D4680"/>
    <w:rsid w:val="00417D3C"/>
    <w:rsid w:val="00435811"/>
    <w:rsid w:val="0090473E"/>
    <w:rsid w:val="009B3422"/>
    <w:rsid w:val="00A90AC6"/>
    <w:rsid w:val="00CD182F"/>
    <w:rsid w:val="00F476C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37EC1-9723-45A1-8958-58BA3097C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alibri"/>
        <w:sz w:val="28"/>
        <w:szCs w:val="22"/>
        <w:lang w:val="en-US" w:eastAsia="en-US" w:bidi="ar-SA"/>
      </w:rPr>
    </w:rPrDefault>
    <w:pPrDefault>
      <w:pPr>
        <w:spacing w:before="240" w:line="360" w:lineRule="auto"/>
        <w:ind w:left="3601"/>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476CF"/>
    <w:pPr>
      <w:widowControl w:val="0"/>
      <w:autoSpaceDE w:val="0"/>
      <w:autoSpaceDN w:val="0"/>
      <w:spacing w:before="0" w:line="240" w:lineRule="auto"/>
      <w:ind w:left="0"/>
    </w:pPr>
    <w:rPr>
      <w:rFonts w:eastAsia="Times New Roman" w:cs="Times New Roman"/>
      <w:sz w:val="22"/>
    </w:rPr>
  </w:style>
  <w:style w:type="paragraph" w:styleId="Heading1">
    <w:name w:val="heading 1"/>
    <w:basedOn w:val="Normal"/>
    <w:link w:val="Heading1Char"/>
    <w:uiPriority w:val="1"/>
    <w:qFormat/>
    <w:rsid w:val="00F476CF"/>
    <w:pPr>
      <w:ind w:left="1477" w:right="1476"/>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476CF"/>
    <w:rPr>
      <w:rFonts w:eastAsia="Times New Roman" w:cs="Times New Roman"/>
      <w:b/>
      <w:bCs/>
      <w:sz w:val="22"/>
    </w:rPr>
  </w:style>
  <w:style w:type="paragraph" w:styleId="BodyText">
    <w:name w:val="Body Text"/>
    <w:basedOn w:val="Normal"/>
    <w:link w:val="BodyTextChar"/>
    <w:uiPriority w:val="1"/>
    <w:semiHidden/>
    <w:unhideWhenUsed/>
    <w:qFormat/>
    <w:rsid w:val="00F476CF"/>
    <w:pPr>
      <w:spacing w:before="8"/>
    </w:pPr>
    <w:rPr>
      <w:i/>
    </w:rPr>
  </w:style>
  <w:style w:type="character" w:customStyle="1" w:styleId="BodyTextChar">
    <w:name w:val="Body Text Char"/>
    <w:basedOn w:val="DefaultParagraphFont"/>
    <w:link w:val="BodyText"/>
    <w:uiPriority w:val="1"/>
    <w:semiHidden/>
    <w:rsid w:val="00F476CF"/>
    <w:rPr>
      <w:rFonts w:eastAsia="Times New Roman" w:cs="Times New Roman"/>
      <w:i/>
      <w:sz w:val="22"/>
    </w:rPr>
  </w:style>
  <w:style w:type="paragraph" w:styleId="ListParagraph">
    <w:name w:val="List Paragraph"/>
    <w:basedOn w:val="Normal"/>
    <w:uiPriority w:val="1"/>
    <w:qFormat/>
    <w:rsid w:val="00F476CF"/>
    <w:pPr>
      <w:ind w:left="536" w:right="106" w:hanging="425"/>
      <w:jc w:val="both"/>
    </w:pPr>
  </w:style>
  <w:style w:type="paragraph" w:customStyle="1" w:styleId="TableParagraph">
    <w:name w:val="Table Paragraph"/>
    <w:basedOn w:val="Normal"/>
    <w:uiPriority w:val="1"/>
    <w:qFormat/>
    <w:rsid w:val="00F47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29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278EC-53AD-44EE-91AC-9ECAF37F5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1584</Words>
  <Characters>9035</Characters>
  <Application>Microsoft Office Word</Application>
  <DocSecurity>0</DocSecurity>
  <Lines>75</Lines>
  <Paragraphs>21</Paragraphs>
  <ScaleCrop>false</ScaleCrop>
  <Company/>
  <LinksUpToDate>false</LinksUpToDate>
  <CharactersWithSpaces>10598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2023-08-04T07:59:00Z</dcterms:created>
  <dcterms:modified xsi:type="dcterms:W3CDTF">2023-08-10T10:11:00Z</dcterms:modified>
</cp:coreProperties>
</file>