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56EA3" w14:textId="77777777" w:rsidR="00DA3403" w:rsidRDefault="00000000">
      <w:pPr>
        <w:spacing w:before="720" w:after="120"/>
        <w:jc w:val="center"/>
      </w:pPr>
      <w:r>
        <w:rPr>
          <w:b/>
          <w:bCs/>
          <w:color w:val="888888"/>
          <w:sz w:val="24"/>
          <w:szCs w:val="24"/>
        </w:rPr>
        <w:t>TOGAF® 9.2</w:t>
      </w:r>
    </w:p>
    <w:p w14:paraId="7C625A6C" w14:textId="77777777" w:rsidR="00DA3403" w:rsidRDefault="00000000">
      <w:pPr>
        <w:spacing w:after="160"/>
        <w:jc w:val="center"/>
      </w:pPr>
      <w:r>
        <w:rPr>
          <w:b/>
          <w:bCs/>
          <w:color w:val="1F3864"/>
          <w:sz w:val="44"/>
          <w:szCs w:val="44"/>
        </w:rPr>
        <w:t>Evaluación de Conformidad Arquitectónica</w:t>
      </w:r>
    </w:p>
    <w:p w14:paraId="6433E10F" w14:textId="77777777" w:rsidR="00DA3403" w:rsidRDefault="00000000">
      <w:pPr>
        <w:spacing w:after="80"/>
        <w:jc w:val="center"/>
      </w:pPr>
      <w:r>
        <w:rPr>
          <w:i/>
          <w:iCs/>
          <w:color w:val="666666"/>
          <w:sz w:val="28"/>
          <w:szCs w:val="28"/>
        </w:rPr>
        <w:t>Compliance Assessment</w:t>
      </w:r>
    </w:p>
    <w:p w14:paraId="354DF828" w14:textId="77777777" w:rsidR="00DA3403" w:rsidRDefault="00000000">
      <w:pPr>
        <w:spacing w:after="600"/>
        <w:jc w:val="center"/>
      </w:pPr>
      <w:r>
        <w:rPr>
          <w:color w:val="2E75B6"/>
        </w:rPr>
        <w:t>Fase G — Implementation Governance</w:t>
      </w:r>
    </w:p>
    <w:p w14:paraId="0B35EC1A" w14:textId="77777777" w:rsidR="00DA3403" w:rsidRDefault="00DA340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A3403" w14:paraId="085449E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EAF658E" w14:textId="77777777" w:rsidR="00DA3403" w:rsidRDefault="00000000">
            <w:r>
              <w:rPr>
                <w:b/>
                <w:bCs/>
                <w:color w:val="222222"/>
                <w:sz w:val="20"/>
                <w:szCs w:val="20"/>
              </w:rPr>
              <w:t>Documento: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D7D6B3" w14:textId="77777777" w:rsidR="00DA3403" w:rsidRDefault="00000000">
            <w:r>
              <w:rPr>
                <w:color w:val="222222"/>
                <w:sz w:val="20"/>
                <w:szCs w:val="20"/>
              </w:rPr>
              <w:t>Evaluación de Conformidad Arquitectónica</w:t>
            </w:r>
          </w:p>
        </w:tc>
      </w:tr>
      <w:tr w:rsidR="00DA3403" w14:paraId="4520E8B8"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4A3D13A" w14:textId="77777777" w:rsidR="00DA3403" w:rsidRDefault="00000000">
            <w:r>
              <w:rPr>
                <w:b/>
                <w:bCs/>
                <w:color w:val="222222"/>
                <w:sz w:val="20"/>
                <w:szCs w:val="20"/>
              </w:rPr>
              <w:t>Identificador:</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9E5B4A" w14:textId="77777777" w:rsidR="00DA3403" w:rsidRDefault="00000000">
            <w:r>
              <w:rPr>
                <w:color w:val="222222"/>
                <w:sz w:val="20"/>
                <w:szCs w:val="20"/>
              </w:rPr>
              <w:t>CA-WP01-v1.0</w:t>
            </w:r>
          </w:p>
        </w:tc>
      </w:tr>
      <w:tr w:rsidR="00DA3403" w14:paraId="749193F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A8CB596" w14:textId="77777777" w:rsidR="00DA3403" w:rsidRDefault="00000000">
            <w:r>
              <w:rPr>
                <w:b/>
                <w:bCs/>
                <w:color w:val="222222"/>
                <w:sz w:val="20"/>
                <w:szCs w:val="20"/>
              </w:rPr>
              <w:t>Versión: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1EEDB2" w14:textId="77777777" w:rsidR="00DA3403" w:rsidRDefault="00000000">
            <w:r>
              <w:rPr>
                <w:color w:val="222222"/>
                <w:sz w:val="20"/>
                <w:szCs w:val="20"/>
              </w:rPr>
              <w:t>1.0</w:t>
            </w:r>
          </w:p>
        </w:tc>
      </w:tr>
      <w:tr w:rsidR="00DA3403" w14:paraId="690CE1E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FE63D74" w14:textId="77777777" w:rsidR="00DA3403" w:rsidRDefault="00000000">
            <w:r>
              <w:rPr>
                <w:b/>
                <w:bCs/>
                <w:color w:val="222222"/>
                <w:sz w:val="20"/>
                <w:szCs w:val="20"/>
              </w:rPr>
              <w:t>Estado: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D05300" w14:textId="77777777" w:rsidR="00DA3403" w:rsidRDefault="00000000">
            <w:r>
              <w:rPr>
                <w:color w:val="222222"/>
                <w:sz w:val="20"/>
                <w:szCs w:val="20"/>
              </w:rPr>
              <w:t>[X] Borrador    [ ] En Revisión    [ ] Emitido    [ ] Cerrado</w:t>
            </w:r>
          </w:p>
        </w:tc>
      </w:tr>
      <w:tr w:rsidR="00DA3403" w14:paraId="7F2DD40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E42DF31" w14:textId="77777777" w:rsidR="00DA3403" w:rsidRDefault="00000000">
            <w:r>
              <w:rPr>
                <w:b/>
                <w:bCs/>
                <w:color w:val="222222"/>
                <w:sz w:val="20"/>
                <w:szCs w:val="20"/>
              </w:rPr>
              <w:t>Work Package Evaluado:</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791BD6" w14:textId="77777777" w:rsidR="00DA3403" w:rsidRDefault="00000000">
            <w:r>
              <w:rPr>
                <w:color w:val="222222"/>
                <w:sz w:val="20"/>
                <w:szCs w:val="20"/>
              </w:rPr>
              <w:t>WP-01 — Servicios Digitales al Ciudadano y Plataforma de Interoperabilidad</w:t>
            </w:r>
          </w:p>
        </w:tc>
      </w:tr>
      <w:tr w:rsidR="00DA3403" w14:paraId="32058D3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C2D0BD5" w14:textId="77777777" w:rsidR="00DA3403" w:rsidRDefault="00000000">
            <w:r>
              <w:rPr>
                <w:b/>
                <w:bCs/>
                <w:color w:val="222222"/>
                <w:sz w:val="20"/>
                <w:szCs w:val="20"/>
              </w:rPr>
              <w:t>SBB(s) Evaluado(s):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2BAFD7" w14:textId="77777777" w:rsidR="00DA3403" w:rsidRDefault="00000000">
            <w:r>
              <w:rPr>
                <w:color w:val="222222"/>
                <w:sz w:val="20"/>
                <w:szCs w:val="20"/>
              </w:rPr>
              <w:t>SBB-N-001 (Portal de Trámites), SBB-N-002 (Motor BPM), SBB-A-001 (API Gateway + ESB), SBB-A-002 (Identidad y Firma Digital), sobre SBB-T-001 (Nube) y SBB-T-002 (Seguridad)</w:t>
            </w:r>
          </w:p>
        </w:tc>
      </w:tr>
      <w:tr w:rsidR="00DA3403" w14:paraId="6F1D340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A067296" w14:textId="77777777" w:rsidR="00DA3403" w:rsidRDefault="00000000">
            <w:r>
              <w:rPr>
                <w:b/>
                <w:bCs/>
                <w:color w:val="222222"/>
                <w:sz w:val="20"/>
                <w:szCs w:val="20"/>
              </w:rPr>
              <w:t>Architecture Contract de referencia: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66998C" w14:textId="77777777" w:rsidR="00DA3403" w:rsidRDefault="00000000">
            <w:r>
              <w:rPr>
                <w:color w:val="222222"/>
                <w:sz w:val="20"/>
                <w:szCs w:val="20"/>
              </w:rPr>
              <w:t>AC-WP01-v1.0</w:t>
            </w:r>
          </w:p>
        </w:tc>
      </w:tr>
      <w:tr w:rsidR="00DA3403" w14:paraId="457292A8"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E62A64C" w14:textId="77777777" w:rsidR="00DA3403" w:rsidRDefault="00000000">
            <w:r>
              <w:rPr>
                <w:b/>
                <w:bCs/>
                <w:color w:val="222222"/>
                <w:sz w:val="20"/>
                <w:szCs w:val="20"/>
              </w:rPr>
              <w:t>Tipo de Revisión: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9287DA" w14:textId="77777777" w:rsidR="00DA3403" w:rsidRDefault="00000000">
            <w:r>
              <w:rPr>
                <w:color w:val="222222"/>
                <w:sz w:val="20"/>
                <w:szCs w:val="20"/>
              </w:rPr>
              <w:t>Compliance Review (Pre-producción)</w:t>
            </w:r>
          </w:p>
        </w:tc>
      </w:tr>
      <w:tr w:rsidR="00DA3403" w14:paraId="48CB0AD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771166A" w14:textId="77777777" w:rsidR="00DA3403" w:rsidRDefault="00000000">
            <w:r>
              <w:rPr>
                <w:b/>
                <w:bCs/>
                <w:color w:val="222222"/>
                <w:sz w:val="20"/>
                <w:szCs w:val="20"/>
              </w:rPr>
              <w:t>Arquitecto Evaluador:</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75C31D" w14:textId="77777777" w:rsidR="00DA3403" w:rsidRDefault="00000000">
            <w:r>
              <w:rPr>
                <w:color w:val="222222"/>
                <w:sz w:val="20"/>
                <w:szCs w:val="20"/>
              </w:rPr>
              <w:t>Ruiz Luna Dair Aldrin</w:t>
            </w:r>
          </w:p>
        </w:tc>
      </w:tr>
      <w:tr w:rsidR="00DA3403" w14:paraId="5D8DAE8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06CF6F6" w14:textId="77777777" w:rsidR="00DA3403" w:rsidRDefault="00000000">
            <w:r>
              <w:rPr>
                <w:b/>
                <w:bCs/>
                <w:color w:val="222222"/>
                <w:sz w:val="20"/>
                <w:szCs w:val="20"/>
              </w:rPr>
              <w:t>Fecha de la Revisión: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4B0F0F" w14:textId="77777777" w:rsidR="00DA3403" w:rsidRDefault="00000000">
            <w:r>
              <w:rPr>
                <w:color w:val="222222"/>
                <w:sz w:val="20"/>
                <w:szCs w:val="20"/>
              </w:rPr>
              <w:t>20/05/2026</w:t>
            </w:r>
          </w:p>
        </w:tc>
      </w:tr>
      <w:tr w:rsidR="00DA3403" w14:paraId="3BC3F5B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F6D6974" w14:textId="77777777" w:rsidR="00DA3403" w:rsidRDefault="00000000">
            <w:r>
              <w:rPr>
                <w:b/>
                <w:bCs/>
                <w:color w:val="222222"/>
                <w:sz w:val="20"/>
                <w:szCs w:val="20"/>
              </w:rPr>
              <w:t>Fecha de Emisión del Informe: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735D02" w14:textId="77777777" w:rsidR="00DA3403" w:rsidRDefault="00000000">
            <w:r>
              <w:rPr>
                <w:color w:val="222222"/>
                <w:sz w:val="20"/>
                <w:szCs w:val="20"/>
              </w:rPr>
              <w:t>22/05/2026</w:t>
            </w:r>
          </w:p>
        </w:tc>
      </w:tr>
      <w:tr w:rsidR="00DA3403" w14:paraId="631EE20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7B614BE" w14:textId="77777777" w:rsidR="00DA3403" w:rsidRDefault="00000000">
            <w:r>
              <w:rPr>
                <w:b/>
                <w:bCs/>
                <w:color w:val="222222"/>
                <w:sz w:val="20"/>
                <w:szCs w:val="20"/>
              </w:rPr>
              <w:t>Próxima Revisión Programada:</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469DC1" w14:textId="77777777" w:rsidR="00DA3403" w:rsidRDefault="00000000">
            <w:r>
              <w:rPr>
                <w:color w:val="222222"/>
                <w:sz w:val="20"/>
                <w:szCs w:val="20"/>
              </w:rPr>
              <w:t>Post-Implementation Review — tras el despliegue y estabilización</w:t>
            </w:r>
          </w:p>
        </w:tc>
      </w:tr>
      <w:tr w:rsidR="00DA3403" w14:paraId="2395CA1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2D33756" w14:textId="77777777" w:rsidR="00DA3403" w:rsidRDefault="00000000">
            <w:r>
              <w:rPr>
                <w:b/>
                <w:bCs/>
                <w:color w:val="222222"/>
                <w:sz w:val="20"/>
                <w:szCs w:val="20"/>
              </w:rPr>
              <w:t>Clasificación: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FEA892" w14:textId="77777777" w:rsidR="00DA3403" w:rsidRDefault="00000000">
            <w:r>
              <w:rPr>
                <w:color w:val="222222"/>
                <w:sz w:val="20"/>
                <w:szCs w:val="20"/>
              </w:rPr>
              <w:t>Sin Clasificar</w:t>
            </w:r>
          </w:p>
        </w:tc>
      </w:tr>
    </w:tbl>
    <w:p w14:paraId="4475F712" w14:textId="77777777" w:rsidR="00DA3403" w:rsidRDefault="00DA3403"/>
    <w:p w14:paraId="7C9441E8" w14:textId="77777777" w:rsidR="00DA3403" w:rsidRDefault="00DA3403"/>
    <w:p w14:paraId="5EB14F59" w14:textId="77777777" w:rsidR="00DA3403" w:rsidRDefault="00000000">
      <w:bookmarkStart w:id="5001" w:name="_TOC_1"/>
      <w:pPr>
        <w:pStyle w:val="Titre1"/>
      </w:pPr>
      <w:r>
        <w:t>1. Propósito</w:t>
      </w:r>
      <w:bookmarkEnd w:id="5001"/>
    </w:p>
    <w:p w14:paraId="533E0317" w14:textId="77777777" w:rsidR="00DA3403" w:rsidRDefault="00000000">
      <w:pPr>
        <w:spacing w:after="120"/>
      </w:pPr>
      <w:r>
        <w:t>La Evaluación de Conformidad Arquitectónica (Compliance Assessment) es el instrumento formal mediante el cual el Architecture Board y el Arquitecto Empresarial verifican que la solución implementada en el marco de un work package es conforme con la arquitectura objetivo aprobada, los principios de arquitectura, los estándares definidos y los términos del Architecture Contract.</w:t>
      </w:r>
    </w:p>
    <w:p w14:paraId="0D096991" w14:textId="77777777" w:rsidR="00DA3403" w:rsidRDefault="00000000">
      <w:pPr>
        <w:spacing w:after="120"/>
      </w:pPr>
      <w:r>
        <w:t>Los propósitos específicos de este documento son:</w:t>
      </w:r>
    </w:p>
    <w:p w14:paraId="3D239BD8" w14:textId="77777777" w:rsidR="00DA3403" w:rsidRDefault="00000000">
      <w:pPr>
        <w:pStyle w:val="Paragraphedeliste"/>
        <w:numPr>
          <w:ilvl w:val="0"/>
          <w:numId w:val="2"/>
        </w:numPr>
        <w:spacing w:after="80"/>
      </w:pPr>
      <w:r>
        <w:t>Proporcionar una evaluación objetiva, documentada y trazable del grado de conformidad de la solución.</w:t>
      </w:r>
    </w:p>
    <w:p w14:paraId="1A1E81D7" w14:textId="77777777" w:rsidR="00DA3403" w:rsidRDefault="00000000">
      <w:pPr>
        <w:pStyle w:val="Paragraphedeliste"/>
        <w:numPr>
          <w:ilvl w:val="0"/>
          <w:numId w:val="2"/>
        </w:numPr>
        <w:spacing w:after="80"/>
      </w:pPr>
      <w:r>
        <w:lastRenderedPageBreak/>
        <w:t>Clasificar formalmente cada hallazgo como Conforme, Observación, Excepción o No Conforme.</w:t>
      </w:r>
    </w:p>
    <w:p w14:paraId="1F67DCD0" w14:textId="77777777" w:rsidR="00DA3403" w:rsidRDefault="00000000">
      <w:pPr>
        <w:pStyle w:val="Paragraphedeliste"/>
        <w:numPr>
          <w:ilvl w:val="0"/>
          <w:numId w:val="2"/>
        </w:numPr>
        <w:spacing w:after="80"/>
      </w:pPr>
      <w:r>
        <w:t>Registrar las dispensas (excepciones) aprobadas con su justificación, vigencia y plan de remediación.</w:t>
      </w:r>
    </w:p>
    <w:p w14:paraId="6E8EEAE1" w14:textId="77777777" w:rsidR="00DA3403" w:rsidRDefault="00000000">
      <w:pPr>
        <w:pStyle w:val="Paragraphedeliste"/>
        <w:numPr>
          <w:ilvl w:val="0"/>
          <w:numId w:val="2"/>
        </w:numPr>
        <w:spacing w:after="80"/>
      </w:pPr>
      <w:r>
        <w:t>Emitir la resolución formal del Architecture Board sobre el despliegue de la solución en producción.</w:t>
      </w:r>
    </w:p>
    <w:p w14:paraId="7BD5B956" w14:textId="77777777" w:rsidR="00DA3403" w:rsidRDefault="00000000">
      <w:pPr>
        <w:pStyle w:val="Paragraphedeliste"/>
        <w:numPr>
          <w:ilvl w:val="0"/>
          <w:numId w:val="2"/>
        </w:numPr>
        <w:spacing w:after="80"/>
      </w:pPr>
      <w:r>
        <w:t>Documentar el plan de corrección para los hallazgos que requieren acción.</w:t>
      </w:r>
    </w:p>
    <w:p w14:paraId="51342555" w14:textId="77777777" w:rsidR="00DA3403" w:rsidRDefault="00000000">
      <w:pPr>
        <w:pStyle w:val="Paragraphedeliste"/>
        <w:numPr>
          <w:ilvl w:val="0"/>
          <w:numId w:val="2"/>
        </w:numPr>
        <w:spacing w:after="80"/>
      </w:pPr>
      <w:r>
        <w:t>Alimentar el Architecture Repository con los resultados de la revisión para referencia en ciclos ADM futuros.</w:t>
      </w:r>
    </w:p>
    <w:p w14:paraId="588908EA" w14:textId="77777777" w:rsidR="00DA3403" w:rsidRDefault="00DA3403"/>
    <w:p w14:paraId="1C27ED73" w14:textId="77777777" w:rsidR="00DA3403" w:rsidRDefault="00000000">
      <w:bookmarkStart w:id="5002" w:name="_TOC_2"/>
      <w:pPr>
        <w:pStyle w:val="Titre1"/>
      </w:pPr>
      <w:r>
        <w:t>2. Tabla de Contenidos</w:t>
      </w:r>
      <w:bookmarkEnd w:id="5002"/>
    </w:p>
    <w:p>
      <w:pPr>
        <w:spacing w:after="40" w:line="264" w:lineRule="auto"/>
        <w:tabs>
          <w:tab w:val="right" w:leader="dot" w:pos="9720"/>
        </w:tabs>
      </w:pPr>
      <w:hyperlink w:anchor="_TOC_1">
        <w:r>
          <w:rPr>
            <w:rFonts w:ascii="Arial" w:hAnsi="Arial"/>
            <w:b/>
            <w:sz w:val="22"/>
            <w:color w:val="5B2C87"/>
          </w:rPr>
          <w:t xml:space="preserve">1. Propósito</w:t>
        </w:r>
        <w:r>
          <w:tab/>
        </w:r>
        <w:r>
          <w:rPr>
            <w:rFonts w:ascii="Arial" w:hAnsi="Arial"/>
            <w:b/>
            <w:sz w:val="22"/>
            <w:color w:val="5B2C87"/>
          </w:rPr>
          <w:t xml:space="preserve">2</w:t>
        </w:r>
      </w:hyperlink>
    </w:p>
    <w:p>
      <w:pPr>
        <w:spacing w:after="40" w:line="264" w:lineRule="auto"/>
        <w:tabs>
          <w:tab w:val="right" w:leader="dot" w:pos="9720"/>
        </w:tabs>
      </w:pPr>
      <w:hyperlink w:anchor="_TOC_3">
        <w:r>
          <w:rPr>
            <w:rFonts w:ascii="Arial" w:hAnsi="Arial"/>
            <w:b/>
            <w:sz w:val="22"/>
            <w:color w:val="5B2C87"/>
          </w:rPr>
          <w:t xml:space="preserve">3. Contexto de la Evaluación</w:t>
        </w:r>
        <w:r>
          <w:tab/>
        </w:r>
        <w:r>
          <w:rPr>
            <w:rFonts w:ascii="Arial" w:hAnsi="Arial"/>
            <w:b/>
            <w:sz w:val="22"/>
            <w:color w:val="5B2C87"/>
          </w:rPr>
          <w:t xml:space="preserve">3</w:t>
        </w:r>
      </w:hyperlink>
    </w:p>
    <w:p>
      <w:pPr>
        <w:ind w:left="360"/>
        <w:spacing w:after="40" w:line="264" w:lineRule="auto"/>
        <w:tabs>
          <w:tab w:val="right" w:leader="dot" w:pos="9720"/>
        </w:tabs>
      </w:pPr>
      <w:hyperlink w:anchor="_TOC_4">
        <w:r>
          <w:rPr>
            <w:rFonts w:ascii="Arial" w:hAnsi="Arial"/>
            <w:sz w:val="22"/>
            <w:color w:val="3A3A3A"/>
          </w:rPr>
          <w:t xml:space="preserve">3.1 Antecedentes</w:t>
        </w:r>
        <w:r>
          <w:tab/>
        </w:r>
        <w:r>
          <w:rPr>
            <w:rFonts w:ascii="Arial" w:hAnsi="Arial"/>
            <w:sz w:val="22"/>
            <w:color w:val="3A3A3A"/>
          </w:rPr>
          <w:t xml:space="preserve">3</w:t>
        </w:r>
      </w:hyperlink>
    </w:p>
    <w:p>
      <w:pPr>
        <w:ind w:left="360"/>
        <w:spacing w:after="40" w:line="264" w:lineRule="auto"/>
        <w:tabs>
          <w:tab w:val="right" w:leader="dot" w:pos="9720"/>
        </w:tabs>
      </w:pPr>
      <w:hyperlink w:anchor="_TOC_5">
        <w:r>
          <w:rPr>
            <w:rFonts w:ascii="Arial" w:hAnsi="Arial"/>
            <w:sz w:val="22"/>
            <w:color w:val="3A3A3A"/>
          </w:rPr>
          <w:t xml:space="preserve">3.2 Tipo de Revisión</w:t>
        </w:r>
        <w:r>
          <w:tab/>
        </w:r>
        <w:r>
          <w:rPr>
            <w:rFonts w:ascii="Arial" w:hAnsi="Arial"/>
            <w:sz w:val="22"/>
            <w:color w:val="3A3A3A"/>
          </w:rPr>
          <w:t xml:space="preserve">3</w:t>
        </w:r>
      </w:hyperlink>
    </w:p>
    <w:p>
      <w:pPr>
        <w:ind w:left="360"/>
        <w:spacing w:after="40" w:line="264" w:lineRule="auto"/>
        <w:tabs>
          <w:tab w:val="right" w:leader="dot" w:pos="9720"/>
        </w:tabs>
      </w:pPr>
      <w:hyperlink w:anchor="_TOC_6">
        <w:r>
          <w:rPr>
            <w:rFonts w:ascii="Arial" w:hAnsi="Arial"/>
            <w:sz w:val="22"/>
            <w:color w:val="3A3A3A"/>
          </w:rPr>
          <w:t xml:space="preserve">3.3 Alcance de la Evaluación</w:t>
        </w:r>
        <w:r>
          <w:tab/>
        </w:r>
        <w:r>
          <w:rPr>
            <w:rFonts w:ascii="Arial" w:hAnsi="Arial"/>
            <w:sz w:val="22"/>
            <w:color w:val="3A3A3A"/>
          </w:rPr>
          <w:t xml:space="preserve">3</w:t>
        </w:r>
      </w:hyperlink>
    </w:p>
    <w:p>
      <w:pPr>
        <w:spacing w:after="40" w:line="264" w:lineRule="auto"/>
        <w:tabs>
          <w:tab w:val="right" w:leader="dot" w:pos="9720"/>
        </w:tabs>
      </w:pPr>
      <w:hyperlink w:anchor="_TOC_7">
        <w:r>
          <w:rPr>
            <w:rFonts w:ascii="Arial" w:hAnsi="Arial"/>
            <w:b/>
            <w:sz w:val="22"/>
            <w:color w:val="5B2C87"/>
          </w:rPr>
          <w:t xml:space="preserve">4. Participantes de la Evaluación</w:t>
        </w:r>
        <w:r>
          <w:tab/>
        </w:r>
        <w:r>
          <w:rPr>
            <w:rFonts w:ascii="Arial" w:hAnsi="Arial"/>
            <w:b/>
            <w:sz w:val="22"/>
            <w:color w:val="5B2C87"/>
          </w:rPr>
          <w:t xml:space="preserve">4</w:t>
        </w:r>
      </w:hyperlink>
    </w:p>
    <w:p>
      <w:pPr>
        <w:spacing w:after="40" w:line="264" w:lineRule="auto"/>
        <w:tabs>
          <w:tab w:val="right" w:leader="dot" w:pos="9720"/>
        </w:tabs>
      </w:pPr>
      <w:hyperlink w:anchor="_TOC_8">
        <w:r>
          <w:rPr>
            <w:rFonts w:ascii="Arial" w:hAnsi="Arial"/>
            <w:b/>
            <w:sz w:val="22"/>
            <w:color w:val="5B2C87"/>
          </w:rPr>
          <w:t xml:space="preserve">5. Documentos y Evidencias Revisadas</w:t>
        </w:r>
        <w:r>
          <w:tab/>
        </w:r>
        <w:r>
          <w:rPr>
            <w:rFonts w:ascii="Arial" w:hAnsi="Arial"/>
            <w:b/>
            <w:sz w:val="22"/>
            <w:color w:val="5B2C87"/>
          </w:rPr>
          <w:t xml:space="preserve">4</w:t>
        </w:r>
      </w:hyperlink>
    </w:p>
    <w:p>
      <w:pPr>
        <w:spacing w:after="40" w:line="264" w:lineRule="auto"/>
        <w:tabs>
          <w:tab w:val="right" w:leader="dot" w:pos="9720"/>
        </w:tabs>
      </w:pPr>
      <w:hyperlink w:anchor="_TOC_9">
        <w:r>
          <w:rPr>
            <w:rFonts w:ascii="Arial" w:hAnsi="Arial"/>
            <w:b/>
            <w:sz w:val="22"/>
            <w:color w:val="5B2C87"/>
          </w:rPr>
          <w:t xml:space="preserve">6. Sistema de Clasificación de Hallazgos</w:t>
        </w:r>
        <w:r>
          <w:tab/>
        </w:r>
        <w:r>
          <w:rPr>
            <w:rFonts w:ascii="Arial" w:hAnsi="Arial"/>
            <w:b/>
            <w:sz w:val="22"/>
            <w:color w:val="5B2C87"/>
          </w:rPr>
          <w:t xml:space="preserve">5</w:t>
        </w:r>
      </w:hyperlink>
    </w:p>
    <w:p>
      <w:pPr>
        <w:spacing w:after="40" w:line="264" w:lineRule="auto"/>
        <w:tabs>
          <w:tab w:val="right" w:leader="dot" w:pos="9720"/>
        </w:tabs>
      </w:pPr>
      <w:hyperlink w:anchor="_TOC_10">
        <w:r>
          <w:rPr>
            <w:rFonts w:ascii="Arial" w:hAnsi="Arial"/>
            <w:b/>
            <w:sz w:val="22"/>
            <w:color w:val="5B2C87"/>
          </w:rPr>
          <w:t xml:space="preserve">7. Tabla Resumen de Conformidad (Scorecard)</w:t>
        </w:r>
        <w:r>
          <w:tab/>
        </w:r>
        <w:r>
          <w:rPr>
            <w:rFonts w:ascii="Arial" w:hAnsi="Arial"/>
            <w:b/>
            <w:sz w:val="22"/>
            <w:color w:val="5B2C87"/>
          </w:rPr>
          <w:t xml:space="preserve">5</w:t>
        </w:r>
      </w:hyperlink>
    </w:p>
    <w:p>
      <w:pPr>
        <w:spacing w:after="40" w:line="264" w:lineRule="auto"/>
        <w:tabs>
          <w:tab w:val="right" w:leader="dot" w:pos="9720"/>
        </w:tabs>
      </w:pPr>
      <w:hyperlink w:anchor="_TOC_11">
        <w:r>
          <w:rPr>
            <w:rFonts w:ascii="Arial" w:hAnsi="Arial"/>
            <w:b/>
            <w:sz w:val="22"/>
            <w:color w:val="5B2C87"/>
          </w:rPr>
          <w:t xml:space="preserve">8. Evaluación Detallada por Dominio de Arquitectura</w:t>
        </w:r>
        <w:r>
          <w:tab/>
        </w:r>
        <w:r>
          <w:rPr>
            <w:rFonts w:ascii="Arial" w:hAnsi="Arial"/>
            <w:b/>
            <w:sz w:val="22"/>
            <w:color w:val="5B2C87"/>
          </w:rPr>
          <w:t xml:space="preserve">6</w:t>
        </w:r>
      </w:hyperlink>
    </w:p>
    <w:p>
      <w:pPr>
        <w:ind w:left="360"/>
        <w:spacing w:after="40" w:line="264" w:lineRule="auto"/>
        <w:tabs>
          <w:tab w:val="right" w:leader="dot" w:pos="9720"/>
        </w:tabs>
      </w:pPr>
      <w:hyperlink w:anchor="_TOC_12">
        <w:r>
          <w:rPr>
            <w:rFonts w:ascii="Arial" w:hAnsi="Arial"/>
            <w:sz w:val="22"/>
            <w:color w:val="3A3A3A"/>
          </w:rPr>
          <w:t xml:space="preserve">8.1 Dominio de Negocio</w:t>
        </w:r>
        <w:r>
          <w:tab/>
        </w:r>
        <w:r>
          <w:rPr>
            <w:rFonts w:ascii="Arial" w:hAnsi="Arial"/>
            <w:sz w:val="22"/>
            <w:color w:val="3A3A3A"/>
          </w:rPr>
          <w:t xml:space="preserve">6</w:t>
        </w:r>
      </w:hyperlink>
    </w:p>
    <w:p>
      <w:pPr>
        <w:ind w:left="360"/>
        <w:spacing w:after="40" w:line="264" w:lineRule="auto"/>
        <w:tabs>
          <w:tab w:val="right" w:leader="dot" w:pos="9720"/>
        </w:tabs>
      </w:pPr>
      <w:hyperlink w:anchor="_TOC_13">
        <w:r>
          <w:rPr>
            <w:rFonts w:ascii="Arial" w:hAnsi="Arial"/>
            <w:sz w:val="22"/>
            <w:color w:val="3A3A3A"/>
          </w:rPr>
          <w:t xml:space="preserve">8.2 Dominio de Datos</w:t>
        </w:r>
        <w:r>
          <w:tab/>
        </w:r>
        <w:r>
          <w:rPr>
            <w:rFonts w:ascii="Arial" w:hAnsi="Arial"/>
            <w:sz w:val="22"/>
            <w:color w:val="3A3A3A"/>
          </w:rPr>
          <w:t xml:space="preserve">7</w:t>
        </w:r>
      </w:hyperlink>
    </w:p>
    <w:p>
      <w:pPr>
        <w:ind w:left="360"/>
        <w:spacing w:after="40" w:line="264" w:lineRule="auto"/>
        <w:tabs>
          <w:tab w:val="right" w:leader="dot" w:pos="9720"/>
        </w:tabs>
      </w:pPr>
      <w:hyperlink w:anchor="_TOC_14">
        <w:r>
          <w:rPr>
            <w:rFonts w:ascii="Arial" w:hAnsi="Arial"/>
            <w:sz w:val="22"/>
            <w:color w:val="3A3A3A"/>
          </w:rPr>
          <w:t xml:space="preserve">8.3 Dominio de Aplicaciones</w:t>
        </w:r>
        <w:r>
          <w:tab/>
        </w:r>
        <w:r>
          <w:rPr>
            <w:rFonts w:ascii="Arial" w:hAnsi="Arial"/>
            <w:sz w:val="22"/>
            <w:color w:val="3A3A3A"/>
          </w:rPr>
          <w:t xml:space="preserve">8</w:t>
        </w:r>
      </w:hyperlink>
    </w:p>
    <w:p>
      <w:pPr>
        <w:ind w:left="360"/>
        <w:spacing w:after="40" w:line="264" w:lineRule="auto"/>
        <w:tabs>
          <w:tab w:val="right" w:leader="dot" w:pos="9720"/>
        </w:tabs>
      </w:pPr>
      <w:hyperlink w:anchor="_TOC_15">
        <w:r>
          <w:rPr>
            <w:rFonts w:ascii="Arial" w:hAnsi="Arial"/>
            <w:sz w:val="22"/>
            <w:color w:val="3A3A3A"/>
          </w:rPr>
          <w:t xml:space="preserve">8.4 Dominio de Tecnología</w:t>
        </w:r>
        <w:r>
          <w:tab/>
        </w:r>
        <w:r>
          <w:rPr>
            <w:rFonts w:ascii="Arial" w:hAnsi="Arial"/>
            <w:sz w:val="22"/>
            <w:color w:val="3A3A3A"/>
          </w:rPr>
          <w:t xml:space="preserve">9</w:t>
        </w:r>
      </w:hyperlink>
    </w:p>
    <w:p>
      <w:pPr>
        <w:ind w:left="360"/>
        <w:spacing w:after="40" w:line="264" w:lineRule="auto"/>
        <w:tabs>
          <w:tab w:val="right" w:leader="dot" w:pos="9720"/>
        </w:tabs>
      </w:pPr>
      <w:hyperlink w:anchor="_TOC_16">
        <w:r>
          <w:rPr>
            <w:rFonts w:ascii="Arial" w:hAnsi="Arial"/>
            <w:sz w:val="22"/>
            <w:color w:val="3A3A3A"/>
          </w:rPr>
          <w:t xml:space="preserve">8.5 Seguridad y Control de Acceso</w:t>
        </w:r>
        <w:r>
          <w:tab/>
        </w:r>
        <w:r>
          <w:rPr>
            <w:rFonts w:ascii="Arial" w:hAnsi="Arial"/>
            <w:sz w:val="22"/>
            <w:color w:val="3A3A3A"/>
          </w:rPr>
          <w:t xml:space="preserve">9</w:t>
        </w:r>
      </w:hyperlink>
    </w:p>
    <w:p>
      <w:pPr>
        <w:ind w:left="360"/>
        <w:spacing w:after="40" w:line="264" w:lineRule="auto"/>
        <w:tabs>
          <w:tab w:val="right" w:leader="dot" w:pos="9720"/>
        </w:tabs>
      </w:pPr>
      <w:hyperlink w:anchor="_TOC_17">
        <w:r>
          <w:rPr>
            <w:rFonts w:ascii="Arial" w:hAnsi="Arial"/>
            <w:sz w:val="22"/>
            <w:color w:val="3A3A3A"/>
          </w:rPr>
          <w:t xml:space="preserve">8.6 Gobierno de Datos</w:t>
        </w:r>
        <w:r>
          <w:tab/>
        </w:r>
        <w:r>
          <w:rPr>
            <w:rFonts w:ascii="Arial" w:hAnsi="Arial"/>
            <w:sz w:val="22"/>
            <w:color w:val="3A3A3A"/>
          </w:rPr>
          <w:t xml:space="preserve">10</w:t>
        </w:r>
      </w:hyperlink>
    </w:p>
    <w:p>
      <w:pPr>
        <w:ind w:left="360"/>
        <w:spacing w:after="40" w:line="264" w:lineRule="auto"/>
        <w:tabs>
          <w:tab w:val="right" w:leader="dot" w:pos="9720"/>
        </w:tabs>
      </w:pPr>
      <w:hyperlink w:anchor="_TOC_18">
        <w:r>
          <w:rPr>
            <w:rFonts w:ascii="Arial" w:hAnsi="Arial"/>
            <w:sz w:val="22"/>
            <w:color w:val="3A3A3A"/>
          </w:rPr>
          <w:t xml:space="preserve">8.7 Integración e Interoperabilidad</w:t>
        </w:r>
        <w:r>
          <w:tab/>
        </w:r>
        <w:r>
          <w:rPr>
            <w:rFonts w:ascii="Arial" w:hAnsi="Arial"/>
            <w:sz w:val="22"/>
            <w:color w:val="3A3A3A"/>
          </w:rPr>
          <w:t xml:space="preserve">11</w:t>
        </w:r>
      </w:hyperlink>
    </w:p>
    <w:p>
      <w:pPr>
        <w:ind w:left="360"/>
        <w:spacing w:after="40" w:line="264" w:lineRule="auto"/>
        <w:tabs>
          <w:tab w:val="right" w:leader="dot" w:pos="9720"/>
        </w:tabs>
      </w:pPr>
      <w:hyperlink w:anchor="_TOC_19">
        <w:r>
          <w:rPr>
            <w:rFonts w:ascii="Arial" w:hAnsi="Arial"/>
            <w:sz w:val="22"/>
            <w:color w:val="3A3A3A"/>
          </w:rPr>
          <w:t xml:space="preserve">8.8 Operación y Observabilidad</w:t>
        </w:r>
        <w:r>
          <w:tab/>
        </w:r>
        <w:r>
          <w:rPr>
            <w:rFonts w:ascii="Arial" w:hAnsi="Arial"/>
            <w:sz w:val="22"/>
            <w:color w:val="3A3A3A"/>
          </w:rPr>
          <w:t xml:space="preserve">12</w:t>
        </w:r>
      </w:hyperlink>
    </w:p>
    <w:p>
      <w:pPr>
        <w:spacing w:after="40" w:line="264" w:lineRule="auto"/>
        <w:tabs>
          <w:tab w:val="right" w:leader="dot" w:pos="9720"/>
        </w:tabs>
      </w:pPr>
      <w:hyperlink w:anchor="_TOC_20">
        <w:r>
          <w:rPr>
            <w:rFonts w:ascii="Arial" w:hAnsi="Arial"/>
            <w:b/>
            <w:sz w:val="22"/>
            <w:color w:val="5B2C87"/>
          </w:rPr>
          <w:t xml:space="preserve">9. Registro Consolidado de Hallazgos</w:t>
        </w:r>
        <w:r>
          <w:tab/>
        </w:r>
        <w:r>
          <w:rPr>
            <w:rFonts w:ascii="Arial" w:hAnsi="Arial"/>
            <w:b/>
            <w:sz w:val="22"/>
            <w:color w:val="5B2C87"/>
          </w:rPr>
          <w:t xml:space="preserve">12</w:t>
        </w:r>
      </w:hyperlink>
    </w:p>
    <w:p>
      <w:pPr>
        <w:spacing w:after="40" w:line="264" w:lineRule="auto"/>
        <w:tabs>
          <w:tab w:val="right" w:leader="dot" w:pos="9720"/>
        </w:tabs>
      </w:pPr>
      <w:hyperlink w:anchor="_TOC_21">
        <w:r>
          <w:rPr>
            <w:rFonts w:ascii="Arial" w:hAnsi="Arial"/>
            <w:b/>
            <w:sz w:val="22"/>
            <w:color w:val="5B2C87"/>
          </w:rPr>
          <w:t xml:space="preserve">10. Solicitudes de Dispensa / Excepción</w:t>
        </w:r>
        <w:r>
          <w:tab/>
        </w:r>
        <w:r>
          <w:rPr>
            <w:rFonts w:ascii="Arial" w:hAnsi="Arial"/>
            <w:b/>
            <w:sz w:val="22"/>
            <w:color w:val="5B2C87"/>
          </w:rPr>
          <w:t xml:space="preserve">14</w:t>
        </w:r>
      </w:hyperlink>
    </w:p>
    <w:p>
      <w:pPr>
        <w:spacing w:after="40" w:line="264" w:lineRule="auto"/>
        <w:tabs>
          <w:tab w:val="right" w:leader="dot" w:pos="9720"/>
        </w:tabs>
      </w:pPr>
      <w:hyperlink w:anchor="_TOC_22">
        <w:r>
          <w:rPr>
            <w:rFonts w:ascii="Arial" w:hAnsi="Arial"/>
            <w:b/>
            <w:sz w:val="22"/>
            <w:color w:val="5B2C87"/>
          </w:rPr>
          <w:t xml:space="preserve">11. Plan de Corrección y Seguimiento</w:t>
        </w:r>
        <w:r>
          <w:tab/>
        </w:r>
        <w:r>
          <w:rPr>
            <w:rFonts w:ascii="Arial" w:hAnsi="Arial"/>
            <w:b/>
            <w:sz w:val="22"/>
            <w:color w:val="5B2C87"/>
          </w:rPr>
          <w:t xml:space="preserve">15</w:t>
        </w:r>
      </w:hyperlink>
    </w:p>
    <w:p>
      <w:pPr>
        <w:spacing w:after="40" w:line="264" w:lineRule="auto"/>
        <w:tabs>
          <w:tab w:val="right" w:leader="dot" w:pos="9720"/>
        </w:tabs>
      </w:pPr>
      <w:hyperlink w:anchor="_TOC_23">
        <w:r>
          <w:rPr>
            <w:rFonts w:ascii="Arial" w:hAnsi="Arial"/>
            <w:b/>
            <w:sz w:val="22"/>
            <w:color w:val="5B2C87"/>
          </w:rPr>
          <w:t xml:space="preserve">12. Verificación de KPIs y Realización de Valor</w:t>
        </w:r>
        <w:r>
          <w:tab/>
        </w:r>
        <w:r>
          <w:rPr>
            <w:rFonts w:ascii="Arial" w:hAnsi="Arial"/>
            <w:b/>
            <w:sz w:val="22"/>
            <w:color w:val="5B2C87"/>
          </w:rPr>
          <w:t xml:space="preserve">16</w:t>
        </w:r>
      </w:hyperlink>
    </w:p>
    <w:p>
      <w:pPr>
        <w:spacing w:after="40" w:line="264" w:lineRule="auto"/>
        <w:tabs>
          <w:tab w:val="right" w:leader="dot" w:pos="9720"/>
        </w:tabs>
      </w:pPr>
      <w:hyperlink w:anchor="_TOC_24">
        <w:r>
          <w:rPr>
            <w:rFonts w:ascii="Arial" w:hAnsi="Arial"/>
            <w:b/>
            <w:sz w:val="22"/>
            <w:color w:val="5B2C87"/>
          </w:rPr>
          <w:t xml:space="preserve">13. Conclusión y Recomendación del Evaluador</w:t>
        </w:r>
        <w:r>
          <w:tab/>
        </w:r>
        <w:r>
          <w:rPr>
            <w:rFonts w:ascii="Arial" w:hAnsi="Arial"/>
            <w:b/>
            <w:sz w:val="22"/>
            <w:color w:val="5B2C87"/>
          </w:rPr>
          <w:t xml:space="preserve">17</w:t>
        </w:r>
      </w:hyperlink>
    </w:p>
    <w:p>
      <w:pPr>
        <w:ind w:left="360"/>
        <w:spacing w:after="40" w:line="264" w:lineRule="auto"/>
        <w:tabs>
          <w:tab w:val="right" w:leader="dot" w:pos="9720"/>
        </w:tabs>
      </w:pPr>
      <w:hyperlink w:anchor="_TOC_25">
        <w:r>
          <w:rPr>
            <w:rFonts w:ascii="Arial" w:hAnsi="Arial"/>
            <w:sz w:val="22"/>
            <w:color w:val="3A3A3A"/>
          </w:rPr>
          <w:t xml:space="preserve">13.1 Síntesis de la Evaluación</w:t>
        </w:r>
        <w:r>
          <w:tab/>
        </w:r>
        <w:r>
          <w:rPr>
            <w:rFonts w:ascii="Arial" w:hAnsi="Arial"/>
            <w:sz w:val="22"/>
            <w:color w:val="3A3A3A"/>
          </w:rPr>
          <w:t xml:space="preserve">17</w:t>
        </w:r>
      </w:hyperlink>
    </w:p>
    <w:p>
      <w:pPr>
        <w:ind w:left="360"/>
        <w:spacing w:after="40" w:line="264" w:lineRule="auto"/>
        <w:tabs>
          <w:tab w:val="right" w:leader="dot" w:pos="9720"/>
        </w:tabs>
      </w:pPr>
      <w:hyperlink w:anchor="_TOC_26">
        <w:r>
          <w:rPr>
            <w:rFonts w:ascii="Arial" w:hAnsi="Arial"/>
            <w:sz w:val="22"/>
            <w:color w:val="3A3A3A"/>
          </w:rPr>
          <w:t xml:space="preserve">13.2 Recomendación</w:t>
        </w:r>
        <w:r>
          <w:tab/>
        </w:r>
        <w:r>
          <w:rPr>
            <w:rFonts w:ascii="Arial" w:hAnsi="Arial"/>
            <w:sz w:val="22"/>
            <w:color w:val="3A3A3A"/>
          </w:rPr>
          <w:t xml:space="preserve">17</w:t>
        </w:r>
      </w:hyperlink>
    </w:p>
    <w:p>
      <w:pPr>
        <w:spacing w:after="40" w:line="264" w:lineRule="auto"/>
        <w:tabs>
          <w:tab w:val="right" w:leader="dot" w:pos="9720"/>
        </w:tabs>
      </w:pPr>
      <w:hyperlink w:anchor="_TOC_27">
        <w:r>
          <w:rPr>
            <w:rFonts w:ascii="Arial" w:hAnsi="Arial"/>
            <w:b/>
            <w:sz w:val="22"/>
            <w:color w:val="5B2C87"/>
          </w:rPr>
          <w:t xml:space="preserve">14. Resolución Formal del Architecture Board</w:t>
        </w:r>
        <w:r>
          <w:tab/>
        </w:r>
        <w:r>
          <w:rPr>
            <w:rFonts w:ascii="Arial" w:hAnsi="Arial"/>
            <w:b/>
            <w:sz w:val="22"/>
            <w:color w:val="5B2C87"/>
          </w:rPr>
          <w:t xml:space="preserve">18</w:t>
        </w:r>
      </w:hyperlink>
    </w:p>
    <w:p>
      <w:pPr>
        <w:spacing w:after="40" w:line="264" w:lineRule="auto"/>
        <w:tabs>
          <w:tab w:val="right" w:leader="dot" w:pos="9720"/>
        </w:tabs>
      </w:pPr>
      <w:hyperlink w:anchor="_TOC_28">
        <w:r>
          <w:rPr>
            <w:rFonts w:ascii="Arial" w:hAnsi="Arial"/>
            <w:b/>
            <w:sz w:val="22"/>
            <w:color w:val="5B2C87"/>
          </w:rPr>
          <w:t xml:space="preserve">15. Firmas</w:t>
        </w:r>
        <w:r>
          <w:tab/>
        </w:r>
        <w:r>
          <w:rPr>
            <w:rFonts w:ascii="Arial" w:hAnsi="Arial"/>
            <w:b/>
            <w:sz w:val="22"/>
            <w:color w:val="5B2C87"/>
          </w:rPr>
          <w:t xml:space="preserve">19</w:t>
        </w:r>
      </w:hyperlink>
    </w:p>
    <w:p>
      <w:pPr>
        <w:spacing w:after="40" w:line="264" w:lineRule="auto"/>
        <w:tabs>
          <w:tab w:val="right" w:leader="dot" w:pos="9720"/>
        </w:tabs>
      </w:pPr>
      <w:hyperlink w:anchor="_TOC_29">
        <w:r>
          <w:rPr>
            <w:rFonts w:ascii="Arial" w:hAnsi="Arial"/>
            <w:b/>
            <w:sz w:val="22"/>
            <w:color w:val="5B2C87"/>
          </w:rPr>
          <w:t xml:space="preserve">16. Actualización del Architecture Repository</w:t>
        </w:r>
        <w:r>
          <w:tab/>
        </w:r>
        <w:r>
          <w:rPr>
            <w:rFonts w:ascii="Arial" w:hAnsi="Arial"/>
            <w:b/>
            <w:sz w:val="22"/>
            <w:color w:val="5B2C87"/>
          </w:rPr>
          <w:t xml:space="preserve">19</w:t>
        </w:r>
      </w:hyperlink>
    </w:p>
    <w:p>
      <w:pPr>
        <w:spacing w:after="40" w:line="264" w:lineRule="auto"/>
        <w:tabs>
          <w:tab w:val="right" w:leader="dot" w:pos="9720"/>
        </w:tabs>
      </w:pPr>
      <w:hyperlink w:anchor="_TOC_30">
        <w:r>
          <w:rPr>
            <w:rFonts w:ascii="Arial" w:hAnsi="Arial"/>
            <w:b/>
            <w:sz w:val="22"/>
            <w:color w:val="5B2C87"/>
          </w:rPr>
          <w:t xml:space="preserve">17. Glosario de Términos</w:t>
        </w:r>
        <w:r>
          <w:tab/>
        </w:r>
        <w:r>
          <w:rPr>
            <w:rFonts w:ascii="Arial" w:hAnsi="Arial"/>
            <w:b/>
            <w:sz w:val="22"/>
            <w:color w:val="5B2C87"/>
          </w:rPr>
          <w:t xml:space="preserve">19</w:t>
        </w:r>
      </w:hyperlink>
    </w:p>
    <w:p>
      <w:pPr>
        <w:spacing w:after="40" w:line="264" w:lineRule="auto"/>
        <w:tabs>
          <w:tab w:val="right" w:leader="dot" w:pos="9720"/>
        </w:tabs>
      </w:pPr>
      <w:hyperlink w:anchor="_TOC_31">
        <w:r>
          <w:rPr>
            <w:rFonts w:ascii="Arial" w:hAnsi="Arial"/>
            <w:b/>
            <w:sz w:val="22"/>
            <w:color w:val="5B2C87"/>
          </w:rPr>
          <w:t xml:space="preserve">18. Referencias</w:t>
        </w:r>
        <w:r>
          <w:tab/>
        </w:r>
        <w:r>
          <w:rPr>
            <w:rFonts w:ascii="Arial" w:hAnsi="Arial"/>
            <w:b/>
            <w:sz w:val="22"/>
            <w:color w:val="5B2C87"/>
          </w:rPr>
          <w:t xml:space="preserve">20</w:t>
        </w:r>
      </w:hyperlink>
    </w:p>
    <w:p>
      <w:pPr>
        <w:spacing w:after="40" w:line="264" w:lineRule="auto"/>
        <w:tabs>
          <w:tab w:val="right" w:leader="dot" w:pos="9720"/>
        </w:tabs>
      </w:pPr>
      <w:hyperlink w:anchor="_TOC_32">
        <w:r>
          <w:rPr>
            <w:rFonts w:ascii="Arial" w:hAnsi="Arial"/>
            <w:b/>
            <w:sz w:val="22"/>
            <w:color w:val="5B2C87"/>
          </w:rPr>
          <w:t xml:space="preserve">19. Anexos</w:t>
        </w:r>
        <w:r>
          <w:tab/>
        </w:r>
        <w:r>
          <w:rPr>
            <w:rFonts w:ascii="Arial" w:hAnsi="Arial"/>
            <w:b/>
            <w:sz w:val="22"/>
            <w:color w:val="5B2C87"/>
          </w:rPr>
          <w:t xml:space="preserve">20</w:t>
        </w:r>
      </w:hyperlink>
    </w:p>
    <w:p>
      <w:pPr>
        <w:ind w:left="360"/>
        <w:spacing w:after="40" w:line="264" w:lineRule="auto"/>
        <w:tabs>
          <w:tab w:val="right" w:leader="dot" w:pos="9720"/>
        </w:tabs>
      </w:pPr>
      <w:hyperlink w:anchor="_TOC_33">
        <w:r>
          <w:rPr>
            <w:rFonts w:ascii="Arial" w:hAnsi="Arial"/>
            <w:sz w:val="22"/>
            <w:color w:val="3A3A3A"/>
          </w:rPr>
          <w:t xml:space="preserve">Anexo A — Evidencias de Verificación</w:t>
        </w:r>
        <w:r>
          <w:tab/>
        </w:r>
        <w:r>
          <w:rPr>
            <w:rFonts w:ascii="Arial" w:hAnsi="Arial"/>
            <w:sz w:val="22"/>
            <w:color w:val="3A3A3A"/>
          </w:rPr>
          <w:t xml:space="preserve">20</w:t>
        </w:r>
      </w:hyperlink>
    </w:p>
    <w:p>
      <w:pPr>
        <w:ind w:left="360"/>
        <w:spacing w:after="40" w:line="264" w:lineRule="auto"/>
        <w:tabs>
          <w:tab w:val="right" w:leader="dot" w:pos="9720"/>
        </w:tabs>
      </w:pPr>
      <w:hyperlink w:anchor="_TOC_34">
        <w:r>
          <w:rPr>
            <w:rFonts w:ascii="Arial" w:hAnsi="Arial"/>
            <w:sz w:val="22"/>
            <w:color w:val="3A3A3A"/>
          </w:rPr>
          <w:t xml:space="preserve">Anexo B — Formularios de Excepción Adicionales</w:t>
        </w:r>
        <w:r>
          <w:tab/>
        </w:r>
        <w:r>
          <w:rPr>
            <w:rFonts w:ascii="Arial" w:hAnsi="Arial"/>
            <w:sz w:val="22"/>
            <w:color w:val="3A3A3A"/>
          </w:rPr>
          <w:t xml:space="preserve">21</w:t>
        </w:r>
      </w:hyperlink>
    </w:p>
    <w:p>
      <w:pPr>
        <w:ind w:left="360"/>
        <w:spacing w:after="40" w:line="264" w:lineRule="auto"/>
        <w:tabs>
          <w:tab w:val="right" w:leader="dot" w:pos="9720"/>
        </w:tabs>
      </w:pPr>
      <w:hyperlink w:anchor="_TOC_35">
        <w:r>
          <w:rPr>
            <w:rFonts w:ascii="Arial" w:hAnsi="Arial"/>
            <w:sz w:val="22"/>
            <w:color w:val="3A3A3A"/>
          </w:rPr>
          <w:t xml:space="preserve">Anexo C — Historial de Compliance Reviews del Work Package</w:t>
        </w:r>
        <w:r>
          <w:tab/>
        </w:r>
        <w:r>
          <w:rPr>
            <w:rFonts w:ascii="Arial" w:hAnsi="Arial"/>
            <w:sz w:val="22"/>
            <w:color w:val="3A3A3A"/>
          </w:rPr>
          <w:t xml:space="preserve">21</w:t>
        </w:r>
      </w:hyperlink>
    </w:p>
    <w:p w14:paraId="504F2570" w14:textId="77777777" w:rsidR="00DA3403" w:rsidRDefault="00DA3403"/>
    <w:p w14:paraId="075C19D3" w14:textId="77777777" w:rsidR="00DA3403" w:rsidRDefault="00000000">
      <w:bookmarkStart w:id="5003" w:name="_TOC_3"/>
      <w:pPr>
        <w:pStyle w:val="Titre1"/>
      </w:pPr>
      <w:r>
        <w:t>3. Contexto de la Evaluación</w:t>
      </w:r>
      <w:bookmarkEnd w:id="5003"/>
    </w:p>
    <w:p w14:paraId="735768D9" w14:textId="77777777" w:rsidR="00DA3403" w:rsidRDefault="00000000">
      <w:bookmarkStart w:id="5004" w:name="_TOC_4"/>
      <w:pPr>
        <w:pStyle w:val="Titre2"/>
      </w:pPr>
      <w:r>
        <w:t>3.1 Antecedentes</w:t>
      </w:r>
      <w:bookmarkEnd w:id="5004"/>
    </w:p>
    <w:p w14:paraId="7B5E4BAF" w14:textId="77777777" w:rsidR="00DA3403" w:rsidRDefault="00000000">
      <w:pPr>
        <w:spacing w:after="120"/>
      </w:pPr>
      <w:r>
        <w:rPr>
          <w:color w:val="3A3A3A"/>
        </w:rPr>
        <w:t>El presente Compliance Assessment evalúa el Work Package WP-01 «Servicios Digitales al Ciudadano y Plataforma de Interoperabilidad», que materializa el trámite de Licencia de Funcionamiento 100 % digital sobre el portal de trámites (SBB-N-001), el motor de workflow/BPM (SBB-N-002) y la plataforma de interoperabilidad e identidad (SBB-A-001 y SBB-A-002), desplegados en la nube de gobierno (SBB-T-001) con la plataforma de seguridad (SBB-T-002). El WP-01 pertenece a la Arquitectura de Transición AT-2 «Integración y Seguridad» del Plan de Migración de la Fase D y habilita el mayor valor ciudadano del programa. Esta evaluación es una Compliance Review de pre-producción, previa al despliegue en producción, y se realiza bajo el Modelo de Gobierno de Implementación de la Fase G del ADM.</w:t>
      </w:r>
    </w:p>
    <w:p w14:paraId="6B8A6658" w14:textId="77777777" w:rsidR="00DA3403" w:rsidRDefault="00DA3403"/>
    <w:p w14:paraId="37851BDB" w14:textId="77777777" w:rsidR="00DA3403" w:rsidRDefault="00000000">
      <w:bookmarkStart w:id="5005" w:name="_TOC_5"/>
      <w:pPr>
        <w:pStyle w:val="Titre2"/>
      </w:pPr>
      <w:r>
        <w:t>3.2 Tipo de Revisión</w:t>
      </w:r>
      <w:bookmarkEnd w:id="50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DA3403" w14:paraId="332AC5D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88A6AF7" w14:textId="77777777" w:rsidR="00DA3403" w:rsidRDefault="00000000">
            <w:pPr>
              <w:jc w:val="center"/>
            </w:pPr>
            <w:r>
              <w:rPr>
                <w:b/>
                <w:bCs/>
                <w:color w:val="FFFFFF"/>
                <w:sz w:val="20"/>
                <w:szCs w:val="20"/>
              </w:rPr>
              <w:t>Tipo de Revisión</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136475E" w14:textId="77777777" w:rsidR="00DA3403" w:rsidRDefault="00000000">
            <w:pPr>
              <w:jc w:val="center"/>
            </w:pPr>
            <w:r>
              <w:rPr>
                <w:b/>
                <w:bCs/>
                <w:color w:val="FFFFFF"/>
                <w:sz w:val="20"/>
                <w:szCs w:val="20"/>
              </w:rPr>
              <w:t>Cuándo se realiza</w:t>
            </w:r>
          </w:p>
        </w:tc>
        <w:tc>
          <w:tcPr>
            <w:tcW w:w="4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A5CBF7B" w14:textId="77777777" w:rsidR="00DA3403" w:rsidRDefault="00000000">
            <w:pPr>
              <w:jc w:val="center"/>
            </w:pPr>
            <w:r>
              <w:rPr>
                <w:b/>
                <w:bCs/>
                <w:color w:val="FFFFFF"/>
                <w:sz w:val="20"/>
                <w:szCs w:val="20"/>
              </w:rPr>
              <w:t>Objetivo Principal</w:t>
            </w:r>
          </w:p>
        </w:tc>
      </w:tr>
      <w:tr w:rsidR="00DA3403" w14:paraId="6B748B9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F3F7F6" w14:textId="77777777" w:rsidR="00DA3403" w:rsidRDefault="00000000">
            <w:r>
              <w:rPr>
                <w:color w:val="222222"/>
                <w:sz w:val="20"/>
                <w:szCs w:val="20"/>
              </w:rPr>
              <w:t>[ ] Revisión de Diseño (Design Review)</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7C56B5" w14:textId="77777777" w:rsidR="00DA3403" w:rsidRDefault="00000000">
            <w:r>
              <w:rPr>
                <w:color w:val="222222"/>
                <w:sz w:val="20"/>
                <w:szCs w:val="20"/>
              </w:rPr>
              <w:t>Antes del inicio de la construcción / desarrollo</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173C63" w14:textId="77777777" w:rsidR="00DA3403" w:rsidRDefault="00000000">
            <w:r>
              <w:rPr>
                <w:color w:val="222222"/>
                <w:sz w:val="20"/>
                <w:szCs w:val="20"/>
              </w:rPr>
              <w:t>Verificar que el diseño propuesto es conforme con la arquitectura aprobada antes de invertir en construcción</w:t>
            </w:r>
          </w:p>
        </w:tc>
      </w:tr>
      <w:tr w:rsidR="00DA3403" w14:paraId="4DD8109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1CE438" w14:textId="77777777" w:rsidR="00DA3403" w:rsidRDefault="00000000">
            <w:r>
              <w:rPr>
                <w:color w:val="222222"/>
                <w:sz w:val="20"/>
                <w:szCs w:val="20"/>
              </w:rPr>
              <w:t>[X] Compliance Review (Pre-producción)</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C6C1E9E" w14:textId="77777777" w:rsidR="00DA3403" w:rsidRDefault="00000000">
            <w:r>
              <w:rPr>
                <w:color w:val="222222"/>
                <w:sz w:val="20"/>
                <w:szCs w:val="20"/>
              </w:rPr>
              <w:t>Al completar el desarrollo y las pruebas, antes del despliegue a producción</w:t>
            </w:r>
          </w:p>
        </w:tc>
        <w:tc>
          <w:tcPr>
            <w:tcW w:w="4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ADF915A" w14:textId="77777777" w:rsidR="00DA3403" w:rsidRDefault="00000000">
            <w:r>
              <w:rPr>
                <w:color w:val="222222"/>
                <w:sz w:val="20"/>
                <w:szCs w:val="20"/>
              </w:rPr>
              <w:t>Verificar que la solución construida cumple con el Architecture Contract y está lista para producción</w:t>
            </w:r>
          </w:p>
        </w:tc>
      </w:tr>
      <w:tr w:rsidR="00DA3403" w14:paraId="261092A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0099F0" w14:textId="77777777" w:rsidR="00DA3403" w:rsidRDefault="00000000">
            <w:r>
              <w:rPr>
                <w:color w:val="222222"/>
                <w:sz w:val="20"/>
                <w:szCs w:val="20"/>
              </w:rPr>
              <w:t>[ ] Post-Implementation Review</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1E716B" w14:textId="77777777" w:rsidR="00DA3403" w:rsidRDefault="00000000">
            <w:r>
              <w:rPr>
                <w:color w:val="222222"/>
                <w:sz w:val="20"/>
                <w:szCs w:val="20"/>
              </w:rPr>
              <w:t>Tras el despliegue en producción y período de estabilización</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F1D8A2" w14:textId="77777777" w:rsidR="00DA3403" w:rsidRDefault="00000000">
            <w:r>
              <w:rPr>
                <w:color w:val="222222"/>
                <w:sz w:val="20"/>
                <w:szCs w:val="20"/>
              </w:rPr>
              <w:t>Verificar que los beneficios esperados se están realizando y que no existen brechas críticas post-despliegue</w:t>
            </w:r>
          </w:p>
        </w:tc>
      </w:tr>
    </w:tbl>
    <w:p w14:paraId="64D5BA72" w14:textId="77777777" w:rsidR="00DA3403" w:rsidRDefault="00DA3403"/>
    <w:p w14:paraId="765E9BB3" w14:textId="77777777" w:rsidR="00DA3403" w:rsidRDefault="00000000">
      <w:bookmarkStart w:id="5006" w:name="_TOC_6"/>
      <w:pPr>
        <w:pStyle w:val="Titre2"/>
      </w:pPr>
      <w:r>
        <w:t>3.3 Alcance de la Evaluación</w:t>
      </w:r>
      <w:bookmarkEnd w:id="5006"/>
    </w:p>
    <w:p w14:paraId="26881EA3" w14:textId="77777777" w:rsidR="00DA3403" w:rsidRDefault="00000000">
      <w:pPr>
        <w:spacing w:after="120"/>
      </w:pPr>
      <w:r>
        <w:rPr>
          <w:color w:val="3A3A3A"/>
        </w:rPr>
        <w:t>Dentro del alcance: el portal de trámites y la mesa de partes digital, el motor BPM de gestión de expedientes, el API Gateway y el ESB con los conectores a PIDE y RENIEC, la plataforma de identidad (SSO/MFA) y firma digital, y su despliegue sobre la nube de gobierno con los controles de seguridad asociados, aplicados al trámite de Licencia de Funcionamiento. Fuera del alcance: los demás trámites municipales aún no digitalizados, los sistemas heredados que no se integran en este incremento, y los proyectos de otras arquitecturas de transición (AT-1 y AT-3) que no forman parte del WP-01.</w:t>
      </w:r>
    </w:p>
    <w:p w14:paraId="4F0C0963" w14:textId="77777777" w:rsidR="00DA3403" w:rsidRDefault="00DA3403"/>
    <w:p w14:paraId="1BD10152" w14:textId="77777777" w:rsidR="00DA3403" w:rsidRDefault="00000000">
      <w:bookmarkStart w:id="5007" w:name="_TOC_7"/>
      <w:pPr>
        <w:pStyle w:val="Titre1"/>
      </w:pPr>
      <w:r>
        <w:lastRenderedPageBreak/>
        <w:t>4. Participantes de la Evaluación</w:t>
      </w:r>
      <w:bookmarkEnd w:id="50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500"/>
        <w:gridCol w:w="2360"/>
      </w:tblGrid>
      <w:tr w:rsidR="00DA3403" w14:paraId="7E4F851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C2C5EE9" w14:textId="77777777" w:rsidR="00DA3403" w:rsidRDefault="00000000">
            <w:pPr>
              <w:jc w:val="center"/>
            </w:pPr>
            <w:r>
              <w:rPr>
                <w:b/>
                <w:bCs/>
                <w:color w:val="FFFFFF"/>
                <w:sz w:val="20"/>
                <w:szCs w:val="20"/>
              </w:rPr>
              <w:t>Nombre</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D41EC5C" w14:textId="77777777" w:rsidR="00DA3403" w:rsidRDefault="00000000">
            <w:pPr>
              <w:jc w:val="center"/>
            </w:pPr>
            <w:r>
              <w:rPr>
                <w:b/>
                <w:bCs/>
                <w:color w:val="FFFFFF"/>
                <w:sz w:val="20"/>
                <w:szCs w:val="20"/>
              </w:rPr>
              <w:t>Rol / Cargo</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515457D" w14:textId="77777777" w:rsidR="00DA3403" w:rsidRDefault="00000000">
            <w:pPr>
              <w:jc w:val="center"/>
            </w:pPr>
            <w:r>
              <w:rPr>
                <w:b/>
                <w:bCs/>
                <w:color w:val="FFFFFF"/>
                <w:sz w:val="20"/>
                <w:szCs w:val="20"/>
              </w:rPr>
              <w:t>Organización / Área</w:t>
            </w:r>
          </w:p>
        </w:tc>
        <w:tc>
          <w:tcPr>
            <w:tcW w:w="2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C178B81" w14:textId="77777777" w:rsidR="00DA3403" w:rsidRDefault="00000000">
            <w:pPr>
              <w:jc w:val="center"/>
            </w:pPr>
            <w:r>
              <w:rPr>
                <w:b/>
                <w:bCs/>
                <w:color w:val="FFFFFF"/>
                <w:sz w:val="20"/>
                <w:szCs w:val="20"/>
              </w:rPr>
              <w:t>Tipo de Participación</w:t>
            </w:r>
          </w:p>
        </w:tc>
      </w:tr>
      <w:tr w:rsidR="00DA3403" w14:paraId="4C8C0D18"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B1AA28" w14:textId="77777777" w:rsidR="00DA3403" w:rsidRDefault="00000000">
            <w:r>
              <w:rPr>
                <w:color w:val="222222"/>
                <w:sz w:val="20"/>
                <w:szCs w:val="20"/>
              </w:rPr>
              <w:t>Ruiz Luna Dair Aldrin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D9A276" w14:textId="77777777" w:rsidR="00DA3403" w:rsidRDefault="00000000">
            <w:r>
              <w:rPr>
                <w:color w:val="222222"/>
                <w:sz w:val="20"/>
                <w:szCs w:val="20"/>
              </w:rPr>
              <w:t>Arquitecto Empresarial</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3A7238" w14:textId="77777777" w:rsidR="00DA3403" w:rsidRDefault="00000000">
            <w:r>
              <w:rPr>
                <w:color w:val="222222"/>
                <w:sz w:val="20"/>
                <w:szCs w:val="20"/>
              </w:rPr>
              <w:t>Equipo de Arquitectura Empresarial — MML</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3C90CE" w14:textId="77777777" w:rsidR="00DA3403" w:rsidRDefault="00000000">
            <w:r>
              <w:rPr>
                <w:color w:val="222222"/>
                <w:sz w:val="20"/>
                <w:szCs w:val="20"/>
              </w:rPr>
              <w:t>Evaluador principal</w:t>
            </w:r>
          </w:p>
        </w:tc>
      </w:tr>
      <w:tr w:rsidR="00DA3403" w14:paraId="138674A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3DF3EE4" w14:textId="77777777" w:rsidR="00DA3403" w:rsidRDefault="00000000">
            <w:r>
              <w:rPr>
                <w:color w:val="222222"/>
                <w:sz w:val="20"/>
                <w:szCs w:val="20"/>
              </w:rPr>
              <w:t>Ramos Lopez Denilson David Giovanni</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67C7D42" w14:textId="77777777" w:rsidR="00DA3403" w:rsidRDefault="00000000">
            <w:r>
              <w:rPr>
                <w:color w:val="222222"/>
                <w:sz w:val="20"/>
                <w:szCs w:val="20"/>
              </w:rPr>
              <w:t>Arquitecto de Soluciones</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0DE0AF1" w14:textId="77777777" w:rsidR="00DA3403" w:rsidRDefault="00000000">
            <w:r>
              <w:rPr>
                <w:color w:val="222222"/>
                <w:sz w:val="20"/>
                <w:szCs w:val="20"/>
              </w:rPr>
              <w:t>Gerencia de Tecnologías de la Información</w:t>
            </w:r>
          </w:p>
        </w:tc>
        <w:tc>
          <w:tcPr>
            <w:tcW w:w="2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156A1B6" w14:textId="77777777" w:rsidR="00DA3403" w:rsidRDefault="00000000">
            <w:r>
              <w:rPr>
                <w:color w:val="222222"/>
                <w:sz w:val="20"/>
                <w:szCs w:val="20"/>
              </w:rPr>
              <w:t>Evaluador técnico</w:t>
            </w:r>
          </w:p>
        </w:tc>
      </w:tr>
      <w:tr w:rsidR="00DA3403" w14:paraId="08DC9429"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35BA41" w14:textId="77777777" w:rsidR="00DA3403" w:rsidRDefault="00000000">
            <w:r>
              <w:rPr>
                <w:color w:val="222222"/>
                <w:sz w:val="20"/>
                <w:szCs w:val="20"/>
              </w:rPr>
              <w:t>Garcia Retuerto Jholvis Juan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372110" w14:textId="77777777" w:rsidR="00DA3403" w:rsidRDefault="00000000">
            <w:r>
              <w:rPr>
                <w:color w:val="222222"/>
                <w:sz w:val="20"/>
                <w:szCs w:val="20"/>
              </w:rPr>
              <w:t>Responsable del WP-01</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FC274C" w14:textId="77777777" w:rsidR="00DA3403" w:rsidRDefault="00000000">
            <w:r>
              <w:rPr>
                <w:color w:val="222222"/>
                <w:sz w:val="20"/>
                <w:szCs w:val="20"/>
              </w:rPr>
              <w:t>Gerencia de Desarrollo Urbano (área ejecutora)</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7C6932" w14:textId="77777777" w:rsidR="00DA3403" w:rsidRDefault="00000000">
            <w:r>
              <w:rPr>
                <w:color w:val="222222"/>
                <w:sz w:val="20"/>
                <w:szCs w:val="20"/>
              </w:rPr>
              <w:t>Parte evaluada / solicitante</w:t>
            </w:r>
          </w:p>
        </w:tc>
      </w:tr>
      <w:tr w:rsidR="00DA3403" w14:paraId="18680CE5"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12C9914" w14:textId="77777777" w:rsidR="00DA3403" w:rsidRDefault="00000000">
            <w:r>
              <w:rPr>
                <w:color w:val="222222"/>
                <w:sz w:val="20"/>
                <w:szCs w:val="20"/>
              </w:rPr>
              <w:t>Chirinos Paredes Fernando Angel</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6F93FDF" w14:textId="77777777" w:rsidR="00DA3403" w:rsidRDefault="00000000">
            <w:r>
              <w:rPr>
                <w:color w:val="222222"/>
                <w:sz w:val="20"/>
                <w:szCs w:val="20"/>
              </w:rPr>
              <w:t>Presidente del Architecture Board</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3144346" w14:textId="77777777" w:rsidR="00DA3403" w:rsidRDefault="00000000">
            <w:r>
              <w:rPr>
                <w:color w:val="222222"/>
                <w:sz w:val="20"/>
                <w:szCs w:val="20"/>
              </w:rPr>
              <w:t>AE / TI</w:t>
            </w:r>
          </w:p>
        </w:tc>
        <w:tc>
          <w:tcPr>
            <w:tcW w:w="2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B65B89C" w14:textId="77777777" w:rsidR="00DA3403" w:rsidRDefault="00000000">
            <w:r>
              <w:rPr>
                <w:color w:val="222222"/>
                <w:sz w:val="20"/>
                <w:szCs w:val="20"/>
              </w:rPr>
              <w:t>Árbitro</w:t>
            </w:r>
          </w:p>
        </w:tc>
      </w:tr>
      <w:tr w:rsidR="00DA3403" w14:paraId="0561B24E"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C366F5" w14:textId="77777777" w:rsidR="00DA3403" w:rsidRDefault="00000000">
            <w:r>
              <w:rPr>
                <w:color w:val="222222"/>
                <w:sz w:val="20"/>
                <w:szCs w:val="20"/>
              </w:rPr>
              <w:t>Jaramillo Blanco Lenin Anderson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51C6ED" w14:textId="77777777" w:rsidR="00DA3403" w:rsidRDefault="00000000">
            <w:r>
              <w:rPr>
                <w:color w:val="222222"/>
                <w:sz w:val="20"/>
                <w:szCs w:val="20"/>
              </w:rPr>
              <w:t>Oficial de Seguridad (CISO)</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4970F4" w14:textId="77777777" w:rsidR="00DA3403" w:rsidRDefault="00000000">
            <w:r>
              <w:rPr>
                <w:color w:val="222222"/>
                <w:sz w:val="20"/>
                <w:szCs w:val="20"/>
              </w:rPr>
              <w:t>Oficina de Seguridad de la Información</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7F07F9" w14:textId="77777777" w:rsidR="00DA3403" w:rsidRDefault="00000000">
            <w:r>
              <w:rPr>
                <w:color w:val="222222"/>
                <w:sz w:val="20"/>
                <w:szCs w:val="20"/>
              </w:rPr>
              <w:t>Evaluador de seguridad</w:t>
            </w:r>
          </w:p>
        </w:tc>
      </w:tr>
      <w:tr w:rsidR="00DA3403" w14:paraId="4FA2281B"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001FB75" w14:textId="77777777" w:rsidR="00DA3403" w:rsidRDefault="00000000">
            <w:r>
              <w:rPr>
                <w:color w:val="222222"/>
                <w:sz w:val="20"/>
                <w:szCs w:val="20"/>
              </w:rPr>
              <w:t>Vila Chahua Jean Paul</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71875EC" w14:textId="77777777" w:rsidR="00DA3403" w:rsidRDefault="00000000">
            <w:r>
              <w:rPr>
                <w:color w:val="222222"/>
                <w:sz w:val="20"/>
                <w:szCs w:val="20"/>
              </w:rPr>
              <w:t>Data Owner</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0709DF9" w14:textId="77777777" w:rsidR="00DA3403" w:rsidRDefault="00000000">
            <w:r>
              <w:rPr>
                <w:color w:val="222222"/>
                <w:sz w:val="20"/>
                <w:szCs w:val="20"/>
              </w:rPr>
              <w:t>Gerencia de Administración Tributaria (SAT)</w:t>
            </w:r>
          </w:p>
        </w:tc>
        <w:tc>
          <w:tcPr>
            <w:tcW w:w="2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B693EFC" w14:textId="77777777" w:rsidR="00DA3403" w:rsidRDefault="00000000">
            <w:r>
              <w:rPr>
                <w:color w:val="222222"/>
                <w:sz w:val="20"/>
                <w:szCs w:val="20"/>
              </w:rPr>
              <w:t>Parte consultada</w:t>
            </w:r>
          </w:p>
        </w:tc>
      </w:tr>
      <w:tr w:rsidR="00DA3403" w14:paraId="29E7E2C4"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E9767E" w14:textId="77777777" w:rsidR="00DA3403" w:rsidRDefault="00000000">
            <w:r>
              <w:rPr>
                <w:color w:val="222222"/>
                <w:sz w:val="20"/>
                <w:szCs w:val="20"/>
              </w:rPr>
              <w:t>Chauvet Loriano Celso Gaby</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737BB8" w14:textId="77777777" w:rsidR="00DA3403" w:rsidRDefault="00000000">
            <w:r>
              <w:rPr>
                <w:color w:val="222222"/>
                <w:sz w:val="20"/>
                <w:szCs w:val="20"/>
              </w:rPr>
              <w:t>PMO</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5E014F" w14:textId="77777777" w:rsidR="00DA3403" w:rsidRDefault="00000000">
            <w:r>
              <w:rPr>
                <w:color w:val="222222"/>
                <w:sz w:val="20"/>
                <w:szCs w:val="20"/>
              </w:rPr>
              <w:t>Oficina de Modernización de la Gestión</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6507C4" w14:textId="77777777" w:rsidR="00DA3403" w:rsidRDefault="00000000">
            <w:r>
              <w:rPr>
                <w:color w:val="222222"/>
                <w:sz w:val="20"/>
                <w:szCs w:val="20"/>
              </w:rPr>
              <w:t>Observador</w:t>
            </w:r>
          </w:p>
        </w:tc>
      </w:tr>
    </w:tbl>
    <w:p w14:paraId="3FF336A5" w14:textId="77777777" w:rsidR="00DA3403" w:rsidRDefault="00DA3403"/>
    <w:p w14:paraId="70842FAE" w14:textId="77777777" w:rsidR="00DA3403" w:rsidRDefault="00000000">
      <w:bookmarkStart w:id="5008" w:name="_TOC_8"/>
      <w:pPr>
        <w:pStyle w:val="Titre1"/>
      </w:pPr>
      <w:r>
        <w:t>5. Documentos y Evidencias Revisadas</w:t>
      </w:r>
      <w:bookmarkEnd w:id="5008"/>
    </w:p>
    <w:p w14:paraId="1A261AF4" w14:textId="77777777" w:rsidR="00DA3403" w:rsidRDefault="00000000">
      <w:pPr>
        <w:spacing w:after="120"/>
      </w:pPr>
      <w:r>
        <w:rPr>
          <w:color w:val="3A3A3A"/>
        </w:rPr>
        <w:t>Se revisaron los artefactos de arquitectura de referencia y las evidencias de verificación de la solución construida. Solo se emite este Compliance Assessment sobre evidencias verificadas.</w:t>
      </w:r>
    </w:p>
    <w:p w14:paraId="42E4B61E" w14:textId="77777777" w:rsidR="00DA3403" w:rsidRDefault="00DA340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2000"/>
        <w:gridCol w:w="1860"/>
      </w:tblGrid>
      <w:tr w:rsidR="00DA3403" w14:paraId="273A96C8"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B2B6E92" w14:textId="77777777" w:rsidR="00DA3403" w:rsidRDefault="00000000">
            <w:pPr>
              <w:jc w:val="center"/>
            </w:pPr>
            <w:r>
              <w:rPr>
                <w:b/>
                <w:bCs/>
                <w:color w:val="FFFFFF"/>
                <w:sz w:val="20"/>
                <w:szCs w:val="20"/>
              </w:rPr>
              <w:t>Documento / Artefacto</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C3DB06E" w14:textId="77777777" w:rsidR="00DA3403" w:rsidRDefault="00000000">
            <w:pPr>
              <w:jc w:val="center"/>
            </w:pPr>
            <w:r>
              <w:rPr>
                <w:b/>
                <w:bCs/>
                <w:color w:val="FFFFFF"/>
                <w:sz w:val="20"/>
                <w:szCs w:val="20"/>
              </w:rPr>
              <w:t>Descripción</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5A63A2F" w14:textId="77777777" w:rsidR="00DA3403" w:rsidRDefault="00000000">
            <w:pPr>
              <w:jc w:val="center"/>
            </w:pPr>
            <w:r>
              <w:rPr>
                <w:b/>
                <w:bCs/>
                <w:color w:val="FFFFFF"/>
                <w:sz w:val="20"/>
                <w:szCs w:val="20"/>
              </w:rPr>
              <w:t>Versión / Fecha</w:t>
            </w:r>
          </w:p>
        </w:tc>
        <w:tc>
          <w:tcPr>
            <w:tcW w:w="18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5130F30" w14:textId="77777777" w:rsidR="00DA3403" w:rsidRDefault="00000000">
            <w:pPr>
              <w:jc w:val="center"/>
            </w:pPr>
            <w:r>
              <w:rPr>
                <w:b/>
                <w:bCs/>
                <w:color w:val="FFFFFF"/>
                <w:sz w:val="20"/>
                <w:szCs w:val="20"/>
              </w:rPr>
              <w:t>Estado de Revisión</w:t>
            </w:r>
          </w:p>
        </w:tc>
      </w:tr>
      <w:tr w:rsidR="00DA3403" w14:paraId="7920774A"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B7312E" w14:textId="77777777" w:rsidR="00DA3403" w:rsidRDefault="00000000">
            <w:r>
              <w:rPr>
                <w:color w:val="222222"/>
                <w:sz w:val="20"/>
                <w:szCs w:val="20"/>
              </w:rPr>
              <w:t>Architecture Contract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E65FDE" w14:textId="77777777" w:rsidR="00DA3403" w:rsidRDefault="00000000">
            <w:r>
              <w:rPr>
                <w:color w:val="222222"/>
                <w:sz w:val="20"/>
                <w:szCs w:val="20"/>
              </w:rPr>
              <w:t>Contrato de arquitectura del WP-01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F89D4A" w14:textId="77777777" w:rsidR="00DA3403" w:rsidRDefault="00000000">
            <w:r>
              <w:rPr>
                <w:color w:val="222222"/>
                <w:sz w:val="20"/>
                <w:szCs w:val="20"/>
              </w:rPr>
              <w:t>AC-WP01-v1.0</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B71153" w14:textId="77777777" w:rsidR="00DA3403" w:rsidRDefault="00000000">
            <w:r>
              <w:rPr>
                <w:color w:val="222222"/>
                <w:sz w:val="20"/>
                <w:szCs w:val="20"/>
              </w:rPr>
              <w:t>[X] Revisado</w:t>
            </w:r>
          </w:p>
        </w:tc>
      </w:tr>
      <w:tr w:rsidR="00DA3403" w14:paraId="4CE8BC13"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D8D3F6D" w14:textId="77777777" w:rsidR="00DA3403" w:rsidRDefault="00000000">
            <w:r>
              <w:rPr>
                <w:color w:val="222222"/>
                <w:sz w:val="20"/>
                <w:szCs w:val="20"/>
              </w:rPr>
              <w:t>Architecture Definition Document</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EC72804" w14:textId="77777777" w:rsidR="00DA3403" w:rsidRDefault="00000000">
            <w:r>
              <w:rPr>
                <w:color w:val="222222"/>
                <w:sz w:val="20"/>
                <w:szCs w:val="20"/>
              </w:rPr>
              <w:t>Arquitectura objetivo (Fases B/C/D)</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956FF31" w14:textId="77777777" w:rsidR="00DA3403" w:rsidRDefault="00000000">
            <w:r>
              <w:rPr>
                <w:color w:val="222222"/>
                <w:sz w:val="20"/>
                <w:szCs w:val="20"/>
              </w:rPr>
              <w:t>ADD-MML-v1.0</w:t>
            </w:r>
          </w:p>
        </w:tc>
        <w:tc>
          <w:tcPr>
            <w:tcW w:w="1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988B732" w14:textId="77777777" w:rsidR="00DA3403" w:rsidRDefault="00000000">
            <w:r>
              <w:rPr>
                <w:color w:val="222222"/>
                <w:sz w:val="20"/>
                <w:szCs w:val="20"/>
              </w:rPr>
              <w:t>[X] Revisado</w:t>
            </w:r>
          </w:p>
        </w:tc>
      </w:tr>
      <w:tr w:rsidR="00DA3403" w14:paraId="2D4E0F90"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84069D" w14:textId="77777777" w:rsidR="00DA3403" w:rsidRDefault="00000000">
            <w:r>
              <w:rPr>
                <w:color w:val="222222"/>
                <w:sz w:val="20"/>
                <w:szCs w:val="20"/>
              </w:rPr>
              <w:t>Architecture Requirements Spec.</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FE631E" w14:textId="77777777" w:rsidR="00DA3403" w:rsidRDefault="00000000">
            <w:r>
              <w:rPr>
                <w:color w:val="222222"/>
                <w:sz w:val="20"/>
                <w:szCs w:val="20"/>
              </w:rPr>
              <w:t>Requisitos arquitectónicos del WP-01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2D4493" w14:textId="77777777" w:rsidR="00DA3403" w:rsidRDefault="00000000">
            <w:r>
              <w:rPr>
                <w:color w:val="222222"/>
                <w:sz w:val="20"/>
                <w:szCs w:val="20"/>
              </w:rPr>
              <w:t>ARS-WP01-v1.0</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AC8A9B" w14:textId="77777777" w:rsidR="00DA3403" w:rsidRDefault="00000000">
            <w:r>
              <w:rPr>
                <w:color w:val="222222"/>
                <w:sz w:val="20"/>
                <w:szCs w:val="20"/>
              </w:rPr>
              <w:t>[X] Revisado</w:t>
            </w:r>
          </w:p>
        </w:tc>
      </w:tr>
      <w:tr w:rsidR="00DA3403" w14:paraId="0CA6453E"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6B7C415" w14:textId="77777777" w:rsidR="00DA3403" w:rsidRDefault="00000000">
            <w:r>
              <w:rPr>
                <w:color w:val="222222"/>
                <w:sz w:val="20"/>
                <w:szCs w:val="20"/>
              </w:rPr>
              <w:t>Solution Building Blocks</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2EA1904" w14:textId="77777777" w:rsidR="00DA3403" w:rsidRDefault="00000000">
            <w:r>
              <w:rPr>
                <w:color w:val="222222"/>
                <w:sz w:val="20"/>
                <w:szCs w:val="20"/>
              </w:rPr>
              <w:t>Catálogo de SBBs del WP-01</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9CEA1EC" w14:textId="77777777" w:rsidR="00DA3403" w:rsidRDefault="00000000">
            <w:r>
              <w:rPr>
                <w:color w:val="222222"/>
                <w:sz w:val="20"/>
                <w:szCs w:val="20"/>
              </w:rPr>
              <w:t>SBB-CAT-MML-v0.1</w:t>
            </w:r>
          </w:p>
        </w:tc>
        <w:tc>
          <w:tcPr>
            <w:tcW w:w="1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7268AC4" w14:textId="77777777" w:rsidR="00DA3403" w:rsidRDefault="00000000">
            <w:r>
              <w:rPr>
                <w:color w:val="222222"/>
                <w:sz w:val="20"/>
                <w:szCs w:val="20"/>
              </w:rPr>
              <w:t>[X] Revisado</w:t>
            </w:r>
          </w:p>
        </w:tc>
      </w:tr>
      <w:tr w:rsidR="00DA3403" w14:paraId="1E76446B"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BB0C4D" w14:textId="77777777" w:rsidR="00DA3403" w:rsidRDefault="00000000">
            <w:r>
              <w:rPr>
                <w:color w:val="222222"/>
                <w:sz w:val="20"/>
                <w:szCs w:val="20"/>
              </w:rPr>
              <w:t>Informe de UAT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D3C953" w14:textId="77777777" w:rsidR="00DA3403" w:rsidRDefault="00000000">
            <w:r>
              <w:rPr>
                <w:color w:val="222222"/>
                <w:sz w:val="20"/>
                <w:szCs w:val="20"/>
              </w:rPr>
              <w:t>Resultados de la prueba de aceptación de usuario</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DF6FCF" w14:textId="77777777" w:rsidR="00DA3403" w:rsidRDefault="00000000">
            <w:r>
              <w:rPr>
                <w:color w:val="222222"/>
                <w:sz w:val="20"/>
                <w:szCs w:val="20"/>
              </w:rPr>
              <w:t>UAT-WP01-2026</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D13F4D" w14:textId="77777777" w:rsidR="00DA3403" w:rsidRDefault="00000000">
            <w:r>
              <w:rPr>
                <w:color w:val="222222"/>
                <w:sz w:val="20"/>
                <w:szCs w:val="20"/>
              </w:rPr>
              <w:t>[X] Revisado</w:t>
            </w:r>
          </w:p>
        </w:tc>
      </w:tr>
      <w:tr w:rsidR="00DA3403" w14:paraId="5173E68F"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A2B6F60" w14:textId="77777777" w:rsidR="00DA3403" w:rsidRDefault="00000000">
            <w:r>
              <w:rPr>
                <w:color w:val="222222"/>
                <w:sz w:val="20"/>
                <w:szCs w:val="20"/>
              </w:rPr>
              <w:t>Informe de pruebas de rendimiento</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F5C79B0" w14:textId="77777777" w:rsidR="00DA3403" w:rsidRDefault="00000000">
            <w:r>
              <w:rPr>
                <w:color w:val="222222"/>
                <w:sz w:val="20"/>
                <w:szCs w:val="20"/>
              </w:rPr>
              <w:t>Prueba de carga del portal (500 trámites concurrentes)</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9B5172E" w14:textId="77777777" w:rsidR="00DA3403" w:rsidRDefault="00000000">
            <w:r>
              <w:rPr>
                <w:color w:val="222222"/>
                <w:sz w:val="20"/>
                <w:szCs w:val="20"/>
              </w:rPr>
              <w:t>PERF-WP01</w:t>
            </w:r>
          </w:p>
        </w:tc>
        <w:tc>
          <w:tcPr>
            <w:tcW w:w="1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346E2B5" w14:textId="77777777" w:rsidR="00DA3403" w:rsidRDefault="00000000">
            <w:r>
              <w:rPr>
                <w:color w:val="222222"/>
                <w:sz w:val="20"/>
                <w:szCs w:val="20"/>
              </w:rPr>
              <w:t>[X] Revisado</w:t>
            </w:r>
          </w:p>
        </w:tc>
      </w:tr>
      <w:tr w:rsidR="00DA3403" w14:paraId="69F6D433"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60ED9E" w14:textId="77777777" w:rsidR="00DA3403" w:rsidRDefault="00000000">
            <w:r>
              <w:rPr>
                <w:color w:val="222222"/>
                <w:sz w:val="20"/>
                <w:szCs w:val="20"/>
              </w:rPr>
              <w:t>Informe de prueba de penetración</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88A5EF" w14:textId="77777777" w:rsidR="00DA3403" w:rsidRDefault="00000000">
            <w:r>
              <w:rPr>
                <w:color w:val="222222"/>
                <w:sz w:val="20"/>
                <w:szCs w:val="20"/>
              </w:rPr>
              <w:t>Revisión de seguridad de la solución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528C01" w14:textId="77777777" w:rsidR="00DA3403" w:rsidRDefault="00000000">
            <w:r>
              <w:rPr>
                <w:color w:val="222222"/>
                <w:sz w:val="20"/>
                <w:szCs w:val="20"/>
              </w:rPr>
              <w:t>PENTEST-WP01</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D1D576" w14:textId="77777777" w:rsidR="00DA3403" w:rsidRDefault="00000000">
            <w:r>
              <w:rPr>
                <w:color w:val="222222"/>
                <w:sz w:val="20"/>
                <w:szCs w:val="20"/>
              </w:rPr>
              <w:t>[X] Revisado</w:t>
            </w:r>
          </w:p>
        </w:tc>
      </w:tr>
      <w:tr w:rsidR="00DA3403" w14:paraId="627869AC"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D379B8C" w14:textId="77777777" w:rsidR="00DA3403" w:rsidRDefault="00000000">
            <w:r>
              <w:rPr>
                <w:color w:val="222222"/>
                <w:sz w:val="20"/>
                <w:szCs w:val="20"/>
              </w:rPr>
              <w:t>Reporte de calidad de datos</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9570D5F" w14:textId="77777777" w:rsidR="00DA3403" w:rsidRDefault="00000000">
            <w:r>
              <w:rPr>
                <w:color w:val="222222"/>
                <w:sz w:val="20"/>
                <w:szCs w:val="20"/>
              </w:rPr>
              <w:t>Calidad post-carga contra el servicio MDM</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BA8C23D" w14:textId="77777777" w:rsidR="00DA3403" w:rsidRDefault="00000000">
            <w:r>
              <w:rPr>
                <w:color w:val="222222"/>
                <w:sz w:val="20"/>
                <w:szCs w:val="20"/>
              </w:rPr>
              <w:t>DQ-WP01</w:t>
            </w:r>
          </w:p>
        </w:tc>
        <w:tc>
          <w:tcPr>
            <w:tcW w:w="1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4307800" w14:textId="77777777" w:rsidR="00DA3403" w:rsidRDefault="00000000">
            <w:r>
              <w:rPr>
                <w:color w:val="222222"/>
                <w:sz w:val="20"/>
                <w:szCs w:val="20"/>
              </w:rPr>
              <w:t>[X] Revisado</w:t>
            </w:r>
          </w:p>
        </w:tc>
      </w:tr>
      <w:tr w:rsidR="00DA3403" w14:paraId="1E0EC03F"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7AC4E0" w14:textId="77777777" w:rsidR="00DA3403" w:rsidRDefault="00000000">
            <w:r>
              <w:rPr>
                <w:color w:val="222222"/>
                <w:sz w:val="20"/>
                <w:szCs w:val="20"/>
              </w:rPr>
              <w:t>Diagrama de despliegue</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DF939A" w14:textId="77777777" w:rsidR="00DA3403" w:rsidRDefault="00000000">
            <w:r>
              <w:rPr>
                <w:color w:val="222222"/>
                <w:sz w:val="20"/>
                <w:szCs w:val="20"/>
              </w:rPr>
              <w:t>Despliegue en nube gobierno + Kubernetes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2E46B2" w14:textId="77777777" w:rsidR="00DA3403" w:rsidRDefault="00000000">
            <w:r>
              <w:rPr>
                <w:color w:val="222222"/>
                <w:sz w:val="20"/>
                <w:szCs w:val="20"/>
              </w:rPr>
              <w:t>DEP-WP01</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5B0D00" w14:textId="77777777" w:rsidR="00DA3403" w:rsidRDefault="00000000">
            <w:r>
              <w:rPr>
                <w:color w:val="222222"/>
                <w:sz w:val="20"/>
                <w:szCs w:val="20"/>
              </w:rPr>
              <w:t>[X] Revisado</w:t>
            </w:r>
          </w:p>
        </w:tc>
      </w:tr>
      <w:tr w:rsidR="00DA3403" w14:paraId="3287E297"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6F2057B" w14:textId="77777777" w:rsidR="00DA3403" w:rsidRDefault="00000000">
            <w:r>
              <w:rPr>
                <w:color w:val="222222"/>
                <w:sz w:val="20"/>
                <w:szCs w:val="20"/>
              </w:rPr>
              <w:t>Acta de transferencia a operaciones</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DC91C4B" w14:textId="77777777" w:rsidR="00DA3403" w:rsidRDefault="00DA3403">
            <w:r>
              <w:t>Transferencia de conocimiento (KT)</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74F5691" w14:textId="77777777" w:rsidR="00DA3403" w:rsidRDefault="00DA3403">
            <w:r>
              <w:t>KT-WP01</w:t>
            </w:r>
          </w:p>
        </w:tc>
        <w:tc>
          <w:tcPr>
            <w:tcW w:w="1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9B8D31E" w14:textId="77777777" w:rsidR="00DA3403" w:rsidRDefault="00DA3403">
            <w:r>
              <w:t>[X] Revisado</w:t>
            </w:r>
          </w:p>
        </w:tc>
      </w:tr>
    </w:tbl>
    <w:p w14:paraId="220C99A4" w14:textId="77777777" w:rsidR="00DA3403" w:rsidRDefault="00DA3403"/>
    <w:p w14:paraId="586EF9CD" w14:textId="77777777" w:rsidR="00DA3403" w:rsidRDefault="00000000">
      <w:bookmarkStart w:id="5009" w:name="_TOC_9"/>
      <w:pPr>
        <w:pStyle w:val="Titre1"/>
      </w:pPr>
      <w:r>
        <w:t>6. Sistema de Clasificación de Hallazgos</w:t>
      </w:r>
      <w:bookmarkEnd w:id="5009"/>
    </w:p>
    <w:p w14:paraId="3472036B" w14:textId="77777777" w:rsidR="00DA3403" w:rsidRDefault="00000000">
      <w:pPr>
        <w:spacing w:after="120"/>
      </w:pPr>
      <w:r>
        <w:rPr>
          <w:color w:val="3A3A3A"/>
        </w:rPr>
        <w:t>El sistema de clasificación distingue cuatro tipos de hallazgo según el nivel de riesgo y la naturaleza de la desviación respecto a la arquitectura aprobada, conforme al cuadro siguiente.</w:t>
      </w:r>
    </w:p>
    <w:p w14:paraId="14F9E076" w14:textId="77777777" w:rsidR="00DA3403" w:rsidRDefault="00DA340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3400"/>
        <w:gridCol w:w="2360"/>
      </w:tblGrid>
      <w:tr w:rsidR="00DA3403" w14:paraId="7D3FB706"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124D85F" w14:textId="77777777" w:rsidR="00DA3403" w:rsidRDefault="00000000">
            <w:pPr>
              <w:jc w:val="center"/>
            </w:pPr>
            <w:r>
              <w:rPr>
                <w:b/>
                <w:bCs/>
                <w:color w:val="FFFFFF"/>
                <w:sz w:val="20"/>
                <w:szCs w:val="20"/>
              </w:rPr>
              <w:t>Clasificación</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D8D959F" w14:textId="77777777" w:rsidR="00DA3403" w:rsidRDefault="00000000">
            <w:pPr>
              <w:jc w:val="center"/>
            </w:pPr>
            <w:r>
              <w:rPr>
                <w:b/>
                <w:bCs/>
                <w:color w:val="FFFFFF"/>
                <w:sz w:val="20"/>
                <w:szCs w:val="20"/>
              </w:rPr>
              <w:t>Símbolo</w:t>
            </w:r>
          </w:p>
        </w:tc>
        <w:tc>
          <w:tcPr>
            <w:tcW w:w="3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BB1B7D3" w14:textId="77777777" w:rsidR="00DA3403" w:rsidRDefault="00000000">
            <w:pPr>
              <w:jc w:val="center"/>
            </w:pPr>
            <w:r>
              <w:rPr>
                <w:b/>
                <w:bCs/>
                <w:color w:val="FFFFFF"/>
                <w:sz w:val="20"/>
                <w:szCs w:val="20"/>
              </w:rPr>
              <w:t>Criterio de Clasificación</w:t>
            </w:r>
          </w:p>
        </w:tc>
        <w:tc>
          <w:tcPr>
            <w:tcW w:w="2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BE5E2EF" w14:textId="77777777" w:rsidR="00DA3403" w:rsidRDefault="00000000">
            <w:pPr>
              <w:jc w:val="center"/>
            </w:pPr>
            <w:r>
              <w:rPr>
                <w:b/>
                <w:bCs/>
                <w:color w:val="FFFFFF"/>
                <w:sz w:val="20"/>
                <w:szCs w:val="20"/>
              </w:rPr>
              <w:t>Acción Requerida</w:t>
            </w:r>
          </w:p>
        </w:tc>
      </w:tr>
      <w:tr w:rsidR="00DA3403" w14:paraId="02AA4D6B"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vAlign w:val="center"/>
          </w:tcPr>
          <w:p w14:paraId="105D56F8" w14:textId="77777777" w:rsidR="00DA3403" w:rsidRDefault="00000000">
            <w:pPr>
              <w:jc w:val="center"/>
            </w:pPr>
            <w:r>
              <w:rPr>
                <w:b/>
                <w:bCs/>
                <w:color w:val="1E5C1E"/>
                <w:sz w:val="20"/>
                <w:szCs w:val="20"/>
              </w:rPr>
              <w:t>Conforme</w:t>
            </w:r>
          </w:p>
        </w:tc>
        <w:tc>
          <w:tcPr>
            <w:tcW w:w="200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67DE303F" w14:textId="77777777" w:rsidR="00DA3403" w:rsidRDefault="00000000">
            <w:pPr>
              <w:jc w:val="center"/>
            </w:pPr>
            <w:r>
              <w:rPr>
                <w:b/>
                <w:bCs/>
                <w:color w:val="222222"/>
                <w:sz w:val="20"/>
                <w:szCs w:val="20"/>
              </w:rPr>
              <w:t>✓</w:t>
            </w:r>
          </w:p>
        </w:tc>
        <w:tc>
          <w:tcPr>
            <w:tcW w:w="340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51EDDE04" w14:textId="77777777" w:rsidR="00DA3403" w:rsidRDefault="00000000">
            <w:r>
              <w:rPr>
                <w:color w:val="222222"/>
                <w:sz w:val="20"/>
                <w:szCs w:val="20"/>
              </w:rPr>
              <w:t>La solución cumple íntegramente el requisito o estándar evaluado.</w:t>
            </w:r>
          </w:p>
        </w:tc>
        <w:tc>
          <w:tcPr>
            <w:tcW w:w="236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2D6B2655" w14:textId="77777777" w:rsidR="00DA3403" w:rsidRDefault="00000000">
            <w:r>
              <w:rPr>
                <w:color w:val="222222"/>
                <w:sz w:val="20"/>
                <w:szCs w:val="20"/>
              </w:rPr>
              <w:t>Ninguna. Documentar como evidencia positiva.</w:t>
            </w:r>
          </w:p>
        </w:tc>
      </w:tr>
      <w:tr w:rsidR="00DA3403" w14:paraId="6E5807E0"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5A68C0BC" w14:textId="77777777" w:rsidR="00DA3403" w:rsidRDefault="00000000">
            <w:pPr>
              <w:jc w:val="center"/>
            </w:pPr>
            <w:r>
              <w:rPr>
                <w:b/>
                <w:bCs/>
                <w:color w:val="7B5C00"/>
                <w:sz w:val="20"/>
                <w:szCs w:val="20"/>
              </w:rPr>
              <w:t>Observación</w:t>
            </w:r>
          </w:p>
        </w:tc>
        <w:tc>
          <w:tcPr>
            <w:tcW w:w="20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7FB6D558" w14:textId="77777777" w:rsidR="00DA3403" w:rsidRDefault="00000000">
            <w:pPr>
              <w:jc w:val="center"/>
            </w:pPr>
            <w:r>
              <w:rPr>
                <w:b/>
                <w:bCs/>
                <w:color w:val="222222"/>
                <w:sz w:val="20"/>
                <w:szCs w:val="20"/>
              </w:rPr>
              <w:t>!</w:t>
            </w:r>
          </w:p>
        </w:tc>
        <w:tc>
          <w:tcPr>
            <w:tcW w:w="3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24239B23" w14:textId="77777777" w:rsidR="00DA3403" w:rsidRDefault="00000000">
            <w:r>
              <w:rPr>
                <w:color w:val="222222"/>
                <w:sz w:val="20"/>
                <w:szCs w:val="20"/>
              </w:rPr>
              <w:t>Existe una desviación menor de bajo riesgo que no impide el despliegue pero debe ser corregida en un plazo definido.</w:t>
            </w:r>
          </w:p>
        </w:tc>
        <w:tc>
          <w:tcPr>
            <w:tcW w:w="236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05036576" w14:textId="77777777" w:rsidR="00DA3403" w:rsidRDefault="00000000">
            <w:r>
              <w:rPr>
                <w:color w:val="222222"/>
                <w:sz w:val="20"/>
                <w:szCs w:val="20"/>
              </w:rPr>
              <w:t>Plan de corrección con fecha comprometida. Verificar en la siguiente revisión.</w:t>
            </w:r>
          </w:p>
        </w:tc>
      </w:tr>
      <w:tr w:rsidR="00DA3403" w14:paraId="6F18D0FD"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E6CC"/>
            <w:tcMar>
              <w:top w:w="80" w:type="dxa"/>
              <w:left w:w="120" w:type="dxa"/>
              <w:bottom w:w="80" w:type="dxa"/>
              <w:right w:w="120" w:type="dxa"/>
            </w:tcMar>
            <w:vAlign w:val="center"/>
          </w:tcPr>
          <w:p w14:paraId="42331C6D" w14:textId="77777777" w:rsidR="00DA3403" w:rsidRDefault="00000000">
            <w:pPr>
              <w:jc w:val="center"/>
            </w:pPr>
            <w:r>
              <w:rPr>
                <w:b/>
                <w:bCs/>
                <w:color w:val="8B3A00"/>
                <w:sz w:val="20"/>
                <w:szCs w:val="20"/>
              </w:rPr>
              <w:t>Excepción</w:t>
            </w:r>
          </w:p>
        </w:tc>
        <w:tc>
          <w:tcPr>
            <w:tcW w:w="2000" w:type="dxa"/>
            <w:tcBorders>
              <w:top w:val="single" w:sz="4" w:space="0" w:color="AAAAAA"/>
              <w:left w:val="single" w:sz="4" w:space="0" w:color="AAAAAA"/>
              <w:bottom w:val="single" w:sz="4" w:space="0" w:color="AAAAAA"/>
              <w:right w:val="single" w:sz="4" w:space="0" w:color="AAAAAA"/>
            </w:tcBorders>
            <w:shd w:val="clear" w:color="auto" w:fill="FFE6CC"/>
            <w:tcMar>
              <w:top w:w="80" w:type="dxa"/>
              <w:left w:w="120" w:type="dxa"/>
              <w:bottom w:w="80" w:type="dxa"/>
              <w:right w:w="120" w:type="dxa"/>
            </w:tcMar>
          </w:tcPr>
          <w:p w14:paraId="3DD66BC6" w14:textId="77777777" w:rsidR="00DA3403" w:rsidRDefault="00000000">
            <w:pPr>
              <w:jc w:val="center"/>
            </w:pPr>
            <w:r>
              <w:rPr>
                <w:b/>
                <w:bCs/>
                <w:color w:val="222222"/>
                <w:sz w:val="20"/>
                <w:szCs w:val="20"/>
              </w:rPr>
              <w:t>≈</w:t>
            </w:r>
          </w:p>
        </w:tc>
        <w:tc>
          <w:tcPr>
            <w:tcW w:w="3400" w:type="dxa"/>
            <w:tcBorders>
              <w:top w:val="single" w:sz="4" w:space="0" w:color="AAAAAA"/>
              <w:left w:val="single" w:sz="4" w:space="0" w:color="AAAAAA"/>
              <w:bottom w:val="single" w:sz="4" w:space="0" w:color="AAAAAA"/>
              <w:right w:val="single" w:sz="4" w:space="0" w:color="AAAAAA"/>
            </w:tcBorders>
            <w:shd w:val="clear" w:color="auto" w:fill="FFE6CC"/>
            <w:tcMar>
              <w:top w:w="80" w:type="dxa"/>
              <w:left w:w="120" w:type="dxa"/>
              <w:bottom w:w="80" w:type="dxa"/>
              <w:right w:w="120" w:type="dxa"/>
            </w:tcMar>
          </w:tcPr>
          <w:p w14:paraId="65F14D2A" w14:textId="77777777" w:rsidR="00DA3403" w:rsidRDefault="00000000">
            <w:r>
              <w:rPr>
                <w:color w:val="222222"/>
                <w:sz w:val="20"/>
                <w:szCs w:val="20"/>
              </w:rPr>
              <w:t>La desviación está justificada por restricciones técnicas u operacionales documentadas. El riesgo es aceptable con condiciones.</w:t>
            </w:r>
          </w:p>
        </w:tc>
        <w:tc>
          <w:tcPr>
            <w:tcW w:w="2360" w:type="dxa"/>
            <w:tcBorders>
              <w:top w:val="single" w:sz="4" w:space="0" w:color="AAAAAA"/>
              <w:left w:val="single" w:sz="4" w:space="0" w:color="AAAAAA"/>
              <w:bottom w:val="single" w:sz="4" w:space="0" w:color="AAAAAA"/>
              <w:right w:val="single" w:sz="4" w:space="0" w:color="AAAAAA"/>
            </w:tcBorders>
            <w:shd w:val="clear" w:color="auto" w:fill="FFE6CC"/>
            <w:tcMar>
              <w:top w:w="80" w:type="dxa"/>
              <w:left w:w="120" w:type="dxa"/>
              <w:bottom w:w="80" w:type="dxa"/>
              <w:right w:w="120" w:type="dxa"/>
            </w:tcMar>
          </w:tcPr>
          <w:p w14:paraId="752A33F9" w14:textId="77777777" w:rsidR="00DA3403" w:rsidRDefault="00000000">
            <w:r>
              <w:rPr>
                <w:color w:val="222222"/>
                <w:sz w:val="20"/>
                <w:szCs w:val="20"/>
              </w:rPr>
              <w:t>Dispensa formal firmada por el nivel de autoridad correspondiente. Vigencia y plan de remediación definidos.</w:t>
            </w:r>
          </w:p>
        </w:tc>
      </w:tr>
      <w:tr w:rsidR="00DA3403" w14:paraId="589A74BA"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8CECC"/>
            <w:tcMar>
              <w:top w:w="80" w:type="dxa"/>
              <w:left w:w="120" w:type="dxa"/>
              <w:bottom w:w="80" w:type="dxa"/>
              <w:right w:w="120" w:type="dxa"/>
            </w:tcMar>
            <w:vAlign w:val="center"/>
          </w:tcPr>
          <w:p w14:paraId="26166BBA" w14:textId="77777777" w:rsidR="00DA3403" w:rsidRDefault="00000000">
            <w:pPr>
              <w:jc w:val="center"/>
            </w:pPr>
            <w:r>
              <w:rPr>
                <w:b/>
                <w:bCs/>
                <w:color w:val="8B0000"/>
                <w:sz w:val="20"/>
                <w:szCs w:val="20"/>
              </w:rPr>
              <w:t>No Conforme</w:t>
            </w:r>
          </w:p>
        </w:tc>
        <w:tc>
          <w:tcPr>
            <w:tcW w:w="2000" w:type="dxa"/>
            <w:tcBorders>
              <w:top w:val="single" w:sz="4" w:space="0" w:color="AAAAAA"/>
              <w:left w:val="single" w:sz="4" w:space="0" w:color="AAAAAA"/>
              <w:bottom w:val="single" w:sz="4" w:space="0" w:color="AAAAAA"/>
              <w:right w:val="single" w:sz="4" w:space="0" w:color="AAAAAA"/>
            </w:tcBorders>
            <w:shd w:val="clear" w:color="auto" w:fill="F8CECC"/>
            <w:tcMar>
              <w:top w:w="80" w:type="dxa"/>
              <w:left w:w="120" w:type="dxa"/>
              <w:bottom w:w="80" w:type="dxa"/>
              <w:right w:w="120" w:type="dxa"/>
            </w:tcMar>
          </w:tcPr>
          <w:p w14:paraId="452F951D" w14:textId="77777777" w:rsidR="00DA3403" w:rsidRDefault="00000000">
            <w:pPr>
              <w:jc w:val="center"/>
            </w:pPr>
            <w:r>
              <w:rPr>
                <w:b/>
                <w:bCs/>
                <w:color w:val="222222"/>
                <w:sz w:val="20"/>
                <w:szCs w:val="20"/>
              </w:rPr>
              <w:t>✗</w:t>
            </w:r>
          </w:p>
        </w:tc>
        <w:tc>
          <w:tcPr>
            <w:tcW w:w="3400" w:type="dxa"/>
            <w:tcBorders>
              <w:top w:val="single" w:sz="4" w:space="0" w:color="AAAAAA"/>
              <w:left w:val="single" w:sz="4" w:space="0" w:color="AAAAAA"/>
              <w:bottom w:val="single" w:sz="4" w:space="0" w:color="AAAAAA"/>
              <w:right w:val="single" w:sz="4" w:space="0" w:color="AAAAAA"/>
            </w:tcBorders>
            <w:shd w:val="clear" w:color="auto" w:fill="F8CECC"/>
            <w:tcMar>
              <w:top w:w="80" w:type="dxa"/>
              <w:left w:w="120" w:type="dxa"/>
              <w:bottom w:w="80" w:type="dxa"/>
              <w:right w:w="120" w:type="dxa"/>
            </w:tcMar>
          </w:tcPr>
          <w:p w14:paraId="4D784B82" w14:textId="77777777" w:rsidR="00DA3403" w:rsidRDefault="00000000">
            <w:r>
              <w:rPr>
                <w:color w:val="222222"/>
                <w:sz w:val="20"/>
                <w:szCs w:val="20"/>
              </w:rPr>
              <w:t>La solución presenta una desviación crítica que no puede ser aceptada. Representa un riesgo alto o viola un principio de arquitectura.</w:t>
            </w:r>
          </w:p>
        </w:tc>
        <w:tc>
          <w:tcPr>
            <w:tcW w:w="2360" w:type="dxa"/>
            <w:tcBorders>
              <w:top w:val="single" w:sz="4" w:space="0" w:color="AAAAAA"/>
              <w:left w:val="single" w:sz="4" w:space="0" w:color="AAAAAA"/>
              <w:bottom w:val="single" w:sz="4" w:space="0" w:color="AAAAAA"/>
              <w:right w:val="single" w:sz="4" w:space="0" w:color="AAAAAA"/>
            </w:tcBorders>
            <w:shd w:val="clear" w:color="auto" w:fill="F8CECC"/>
            <w:tcMar>
              <w:top w:w="80" w:type="dxa"/>
              <w:left w:w="120" w:type="dxa"/>
              <w:bottom w:w="80" w:type="dxa"/>
              <w:right w:w="120" w:type="dxa"/>
            </w:tcMar>
          </w:tcPr>
          <w:p w14:paraId="1AF58921" w14:textId="77777777" w:rsidR="00DA3403" w:rsidRDefault="00000000">
            <w:r>
              <w:rPr>
                <w:color w:val="222222"/>
                <w:sz w:val="20"/>
                <w:szCs w:val="20"/>
              </w:rPr>
              <w:t>Detención del despliegue hasta corrección. El equipo debe remediar y solicitar nueva Compliance Review.</w:t>
            </w:r>
          </w:p>
        </w:tc>
      </w:tr>
    </w:tbl>
    <w:p w14:paraId="387CF72F" w14:textId="77777777" w:rsidR="00DA3403" w:rsidRDefault="00DA3403"/>
    <w:p w14:paraId="2D23AA54" w14:textId="77777777" w:rsidR="00DA3403" w:rsidRDefault="00000000">
      <w:bookmarkStart w:id="5010" w:name="_TOC_10"/>
      <w:pPr>
        <w:pStyle w:val="Titre1"/>
      </w:pPr>
      <w:r>
        <w:t>7. Tabla Resumen de Conformidad (Scorecard)</w:t>
      </w:r>
      <w:bookmarkEnd w:id="5010"/>
    </w:p>
    <w:p w14:paraId="4C4A33B4" w14:textId="77777777" w:rsidR="00DA3403" w:rsidRDefault="00000000">
      <w:pPr>
        <w:spacing w:after="120"/>
      </w:pPr>
      <w:r>
        <w:rPr>
          <w:color w:val="3A3A3A"/>
        </w:rPr>
        <w:t>El resultado global de la evaluación por dominio se resume en el siguiente scorecard. El número indica la cantidad de hallazgos de cada tipo en el dominio.</w:t>
      </w:r>
    </w:p>
    <w:p w14:paraId="55AE5C67" w14:textId="77777777" w:rsidR="00DA3403" w:rsidRDefault="00DA340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2"/>
        <w:gridCol w:w="1283"/>
        <w:gridCol w:w="1452"/>
        <w:gridCol w:w="1291"/>
        <w:gridCol w:w="1283"/>
        <w:gridCol w:w="1559"/>
      </w:tblGrid>
      <w:tr w:rsidR="00DA3403" w14:paraId="405C600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D1BB75C" w14:textId="77777777" w:rsidR="00DA3403" w:rsidRDefault="00000000">
            <w:pPr>
              <w:jc w:val="center"/>
            </w:pPr>
            <w:r>
              <w:rPr>
                <w:b/>
                <w:bCs/>
                <w:color w:val="FFFFFF"/>
                <w:sz w:val="20"/>
                <w:szCs w:val="20"/>
              </w:rPr>
              <w:t>Dominio / Área de Evaluación</w:t>
            </w:r>
          </w:p>
        </w:tc>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B55F307" w14:textId="77777777" w:rsidR="00DA3403" w:rsidRDefault="00000000">
            <w:pPr>
              <w:jc w:val="center"/>
            </w:pPr>
            <w:r>
              <w:rPr>
                <w:b/>
                <w:bCs/>
                <w:color w:val="FFFFFF"/>
                <w:sz w:val="20"/>
                <w:szCs w:val="20"/>
              </w:rPr>
              <w:t>Conforme ✓</w:t>
            </w:r>
          </w:p>
        </w:tc>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B592CA2" w14:textId="77777777" w:rsidR="00DA3403" w:rsidRDefault="00000000">
            <w:pPr>
              <w:jc w:val="center"/>
            </w:pPr>
            <w:r>
              <w:rPr>
                <w:b/>
                <w:bCs/>
                <w:color w:val="FFFFFF"/>
                <w:sz w:val="20"/>
                <w:szCs w:val="20"/>
              </w:rPr>
              <w:t>Observación !</w:t>
            </w:r>
          </w:p>
        </w:tc>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7121B91" w14:textId="77777777" w:rsidR="00DA3403" w:rsidRDefault="00000000">
            <w:pPr>
              <w:jc w:val="center"/>
            </w:pPr>
            <w:r>
              <w:rPr>
                <w:b/>
                <w:bCs/>
                <w:color w:val="FFFFFF"/>
                <w:sz w:val="20"/>
                <w:szCs w:val="20"/>
              </w:rPr>
              <w:t>Excepción ≈</w:t>
            </w:r>
          </w:p>
        </w:tc>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CB865EA" w14:textId="77777777" w:rsidR="00DA3403" w:rsidRDefault="00000000">
            <w:pPr>
              <w:jc w:val="center"/>
            </w:pPr>
            <w:r>
              <w:rPr>
                <w:b/>
                <w:bCs/>
                <w:color w:val="FFFFFF"/>
                <w:sz w:val="20"/>
                <w:szCs w:val="20"/>
              </w:rPr>
              <w:t>No Conforme ✗</w:t>
            </w:r>
          </w:p>
        </w:tc>
        <w:tc>
          <w:tcPr>
            <w:tcW w:w="1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92A8C7D" w14:textId="77777777" w:rsidR="00DA3403" w:rsidRDefault="00000000">
            <w:pPr>
              <w:jc w:val="center"/>
            </w:pPr>
            <w:r>
              <w:rPr>
                <w:b/>
                <w:bCs/>
                <w:color w:val="FFFFFF"/>
                <w:sz w:val="20"/>
                <w:szCs w:val="20"/>
              </w:rPr>
              <w:t>Resultado Global</w:t>
            </w:r>
          </w:p>
        </w:tc>
      </w:tr>
      <w:tr w:rsidR="00DA3403" w14:paraId="1862DB5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2DC53AB" w14:textId="77777777" w:rsidR="00DA3403" w:rsidRDefault="00000000">
            <w:r>
              <w:rPr>
                <w:b w:val="0"/>
                <w:bCs/>
                <w:color w:val="222222"/>
                <w:sz w:val="20"/>
                <w:szCs w:val="20"/>
              </w:rPr>
              <w:t>Arquitectura de Negocio</w:t>
            </w:r>
          </w:p>
        </w:tc>
        <w:tc>
          <w:tcPr>
            <w:tcW w:w="130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49829545" w14:textId="77777777" w:rsidR="00DA3403" w:rsidRDefault="00000000">
            <w:pPr>
              <w:jc w:val="center"/>
            </w:pPr>
            <w:r>
              <w:rPr>
                <w:b/>
                <w:color w:val="1E7A4D"/>
                <w:sz w:val="20"/>
                <w:szCs w:val="20"/>
              </w:rPr>
              <w:t>3</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31A56337" w14:textId="77777777" w:rsidR="00DA3403" w:rsidRDefault="00000000">
            <w:pPr>
              <w:jc w:val="center"/>
            </w:pPr>
            <w:r>
              <w:rPr>
                <w:b/>
                <w:color w:val="B8860B"/>
                <w:sz w:val="20"/>
                <w:szCs w:val="20"/>
              </w:rPr>
              <w:t>1</w:t>
            </w:r>
          </w:p>
        </w:tc>
        <w:tc>
          <w:tcPr>
            <w:tcW w:w="1300" w:type="dxa"/>
            <w:tcBorders>
              <w:top w:val="single" w:sz="4" w:space="0" w:color="AAAAAA"/>
              <w:left w:val="single" w:sz="4" w:space="0" w:color="AAAAAA"/>
              <w:bottom w:val="single" w:sz="4" w:space="0" w:color="AAAAAA"/>
              <w:right w:val="single" w:sz="4" w:space="0" w:color="AAAAAA"/>
            </w:tcBorders>
            <w:shd w:val="clear" w:color="auto" w:fill="FFE6CC"/>
            <w:tcMar>
              <w:top w:w="80" w:type="dxa"/>
              <w:left w:w="120" w:type="dxa"/>
              <w:bottom w:w="80" w:type="dxa"/>
              <w:right w:w="120" w:type="dxa"/>
            </w:tcMar>
          </w:tcPr>
          <w:p w14:paraId="30DC0514" w14:textId="77777777" w:rsidR="00DA3403" w:rsidRDefault="00000000">
            <w:pPr>
              <w:jc w:val="center"/>
            </w:pPr>
            <w:r>
              <w:rPr>
                <w:b/>
                <w:color w:val="1F6FB2"/>
                <w:sz w:val="20"/>
                <w:szCs w:val="20"/>
              </w:rPr>
              <w:t>0</w:t>
            </w:r>
          </w:p>
        </w:tc>
        <w:tc>
          <w:tcPr>
            <w:tcW w:w="1300" w:type="dxa"/>
            <w:tcBorders>
              <w:top w:val="single" w:sz="4" w:space="0" w:color="AAAAAA"/>
              <w:left w:val="single" w:sz="4" w:space="0" w:color="AAAAAA"/>
              <w:bottom w:val="single" w:sz="4" w:space="0" w:color="AAAAAA"/>
              <w:right w:val="single" w:sz="4" w:space="0" w:color="AAAAAA"/>
            </w:tcBorders>
            <w:shd w:val="clear" w:color="auto" w:fill="F8CECC"/>
            <w:tcMar>
              <w:top w:w="80" w:type="dxa"/>
              <w:left w:w="120" w:type="dxa"/>
              <w:bottom w:w="80" w:type="dxa"/>
              <w:right w:w="120" w:type="dxa"/>
            </w:tcMar>
          </w:tcPr>
          <w:p w14:paraId="03BBB0C7" w14:textId="77777777" w:rsidR="00DA3403" w:rsidRDefault="00000000">
            <w:pPr>
              <w:jc w:val="center"/>
            </w:pPr>
            <w:r>
              <w:rPr>
                <w:b/>
                <w:color w:val="B22222"/>
                <w:sz w:val="20"/>
                <w:szCs w:val="20"/>
              </w:rPr>
              <w:t>0</w:t>
            </w:r>
          </w:p>
        </w:tc>
        <w:tc>
          <w:tcPr>
            <w:tcW w:w="156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vAlign w:val="center"/>
          </w:tcPr>
          <w:p w14:paraId="527973F8" w14:textId="77777777" w:rsidR="00DA3403" w:rsidRDefault="00000000">
            <w:pPr>
              <w:jc w:val="center"/>
            </w:pPr>
            <w:r>
              <w:rPr>
                <w:b/>
                <w:bCs/>
                <w:color w:val="B8860B"/>
                <w:sz w:val="20"/>
                <w:szCs w:val="20"/>
              </w:rPr>
              <w:t>Conforme con observaciones</w:t>
            </w:r>
          </w:p>
        </w:tc>
      </w:tr>
      <w:tr w:rsidR="00DA3403" w14:paraId="4B93822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385882D" w14:textId="77777777" w:rsidR="00DA3403" w:rsidRDefault="00000000">
            <w:r>
              <w:rPr>
                <w:b w:val="0"/>
                <w:bCs/>
                <w:color w:val="222222"/>
                <w:sz w:val="20"/>
                <w:szCs w:val="20"/>
              </w:rPr>
              <w:t>Arquitectura de Datos</w:t>
            </w:r>
          </w:p>
        </w:tc>
        <w:tc>
          <w:tcPr>
            <w:tcW w:w="130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54C5EB95" w14:textId="77777777" w:rsidR="00DA3403" w:rsidRDefault="00000000">
            <w:pPr>
              <w:jc w:val="center"/>
            </w:pPr>
            <w:r>
              <w:rPr>
                <w:b/>
                <w:color w:val="1E7A4D"/>
                <w:sz w:val="20"/>
                <w:szCs w:val="20"/>
              </w:rPr>
              <w:t>3</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47EB86AC" w14:textId="77777777" w:rsidR="00DA3403" w:rsidRDefault="00000000">
            <w:pPr>
              <w:jc w:val="center"/>
            </w:pPr>
            <w:r>
              <w:rPr>
                <w:b/>
                <w:color w:val="B8860B"/>
                <w:sz w:val="20"/>
                <w:szCs w:val="20"/>
              </w:rPr>
              <w:t>1</w:t>
            </w:r>
          </w:p>
        </w:tc>
        <w:tc>
          <w:tcPr>
            <w:tcW w:w="1300" w:type="dxa"/>
            <w:tcBorders>
              <w:top w:val="single" w:sz="4" w:space="0" w:color="AAAAAA"/>
              <w:left w:val="single" w:sz="4" w:space="0" w:color="AAAAAA"/>
              <w:bottom w:val="single" w:sz="4" w:space="0" w:color="AAAAAA"/>
              <w:right w:val="single" w:sz="4" w:space="0" w:color="AAAAAA"/>
            </w:tcBorders>
            <w:shd w:val="clear" w:color="auto" w:fill="FFE6CC"/>
            <w:tcMar>
              <w:top w:w="80" w:type="dxa"/>
              <w:left w:w="120" w:type="dxa"/>
              <w:bottom w:w="80" w:type="dxa"/>
              <w:right w:w="120" w:type="dxa"/>
            </w:tcMar>
          </w:tcPr>
          <w:p w14:paraId="319A62A1" w14:textId="77777777" w:rsidR="00DA3403" w:rsidRDefault="00000000">
            <w:pPr>
              <w:jc w:val="center"/>
            </w:pPr>
            <w:r>
              <w:rPr>
                <w:b/>
                <w:color w:val="1F6FB2"/>
                <w:sz w:val="20"/>
                <w:szCs w:val="20"/>
              </w:rPr>
              <w:t>0</w:t>
            </w:r>
          </w:p>
        </w:tc>
        <w:tc>
          <w:tcPr>
            <w:tcW w:w="1300" w:type="dxa"/>
            <w:tcBorders>
              <w:top w:val="single" w:sz="4" w:space="0" w:color="AAAAAA"/>
              <w:left w:val="single" w:sz="4" w:space="0" w:color="AAAAAA"/>
              <w:bottom w:val="single" w:sz="4" w:space="0" w:color="AAAAAA"/>
              <w:right w:val="single" w:sz="4" w:space="0" w:color="AAAAAA"/>
            </w:tcBorders>
            <w:shd w:val="clear" w:color="auto" w:fill="F8CECC"/>
            <w:tcMar>
              <w:top w:w="80" w:type="dxa"/>
              <w:left w:w="120" w:type="dxa"/>
              <w:bottom w:w="80" w:type="dxa"/>
              <w:right w:w="120" w:type="dxa"/>
            </w:tcMar>
          </w:tcPr>
          <w:p w14:paraId="0AC694C8" w14:textId="77777777" w:rsidR="00DA3403" w:rsidRDefault="00000000">
            <w:pPr>
              <w:jc w:val="center"/>
            </w:pPr>
            <w:r>
              <w:rPr>
                <w:b/>
                <w:color w:val="B22222"/>
                <w:sz w:val="20"/>
                <w:szCs w:val="20"/>
              </w:rPr>
              <w:t>0</w:t>
            </w:r>
          </w:p>
        </w:tc>
        <w:tc>
          <w:tcPr>
            <w:tcW w:w="156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vAlign w:val="center"/>
          </w:tcPr>
          <w:p w14:paraId="7F466B68" w14:textId="77777777" w:rsidR="00DA3403" w:rsidRDefault="00000000">
            <w:pPr>
              <w:jc w:val="center"/>
            </w:pPr>
            <w:r>
              <w:rPr>
                <w:b/>
                <w:bCs/>
                <w:color w:val="B8860B"/>
                <w:sz w:val="20"/>
                <w:szCs w:val="20"/>
              </w:rPr>
              <w:t>Conforme con observaciones</w:t>
            </w:r>
          </w:p>
        </w:tc>
      </w:tr>
      <w:tr w:rsidR="00DA3403" w14:paraId="67CF8F1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4F5A288" w14:textId="77777777" w:rsidR="00DA3403" w:rsidRDefault="00000000">
            <w:r>
              <w:rPr>
                <w:b w:val="0"/>
                <w:bCs/>
                <w:color w:val="222222"/>
                <w:sz w:val="20"/>
                <w:szCs w:val="20"/>
              </w:rPr>
              <w:t>Arquitectura de Aplicaciones</w:t>
            </w:r>
          </w:p>
        </w:tc>
        <w:tc>
          <w:tcPr>
            <w:tcW w:w="130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0E691F5D" w14:textId="77777777" w:rsidR="00DA3403" w:rsidRDefault="00000000">
            <w:pPr>
              <w:jc w:val="center"/>
            </w:pPr>
            <w:r>
              <w:rPr>
                <w:b/>
                <w:color w:val="1E7A4D"/>
                <w:sz w:val="20"/>
                <w:szCs w:val="20"/>
              </w:rPr>
              <w:t>3</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71E4F23F" w14:textId="77777777" w:rsidR="00DA3403" w:rsidRDefault="00000000">
            <w:pPr>
              <w:jc w:val="center"/>
            </w:pPr>
            <w:r>
              <w:rPr>
                <w:b/>
                <w:color w:val="B8860B"/>
                <w:sz w:val="20"/>
                <w:szCs w:val="20"/>
              </w:rPr>
              <w:t>0</w:t>
            </w:r>
          </w:p>
        </w:tc>
        <w:tc>
          <w:tcPr>
            <w:tcW w:w="1300" w:type="dxa"/>
            <w:tcBorders>
              <w:top w:val="single" w:sz="4" w:space="0" w:color="AAAAAA"/>
              <w:left w:val="single" w:sz="4" w:space="0" w:color="AAAAAA"/>
              <w:bottom w:val="single" w:sz="4" w:space="0" w:color="AAAAAA"/>
              <w:right w:val="single" w:sz="4" w:space="0" w:color="AAAAAA"/>
            </w:tcBorders>
            <w:shd w:val="clear" w:color="auto" w:fill="FFE6CC"/>
            <w:tcMar>
              <w:top w:w="80" w:type="dxa"/>
              <w:left w:w="120" w:type="dxa"/>
              <w:bottom w:w="80" w:type="dxa"/>
              <w:right w:w="120" w:type="dxa"/>
            </w:tcMar>
          </w:tcPr>
          <w:p w14:paraId="772E5551" w14:textId="77777777" w:rsidR="00DA3403" w:rsidRDefault="00000000">
            <w:pPr>
              <w:jc w:val="center"/>
            </w:pPr>
            <w:r>
              <w:rPr>
                <w:b/>
                <w:color w:val="1F6FB2"/>
                <w:sz w:val="20"/>
                <w:szCs w:val="20"/>
              </w:rPr>
              <w:t>1</w:t>
            </w:r>
          </w:p>
        </w:tc>
        <w:tc>
          <w:tcPr>
            <w:tcW w:w="1300" w:type="dxa"/>
            <w:tcBorders>
              <w:top w:val="single" w:sz="4" w:space="0" w:color="AAAAAA"/>
              <w:left w:val="single" w:sz="4" w:space="0" w:color="AAAAAA"/>
              <w:bottom w:val="single" w:sz="4" w:space="0" w:color="AAAAAA"/>
              <w:right w:val="single" w:sz="4" w:space="0" w:color="AAAAAA"/>
            </w:tcBorders>
            <w:shd w:val="clear" w:color="auto" w:fill="F8CECC"/>
            <w:tcMar>
              <w:top w:w="80" w:type="dxa"/>
              <w:left w:w="120" w:type="dxa"/>
              <w:bottom w:w="80" w:type="dxa"/>
              <w:right w:w="120" w:type="dxa"/>
            </w:tcMar>
          </w:tcPr>
          <w:p w14:paraId="478BFD23" w14:textId="77777777" w:rsidR="00DA3403" w:rsidRDefault="00000000">
            <w:pPr>
              <w:jc w:val="center"/>
            </w:pPr>
            <w:r>
              <w:rPr>
                <w:b/>
                <w:color w:val="B22222"/>
                <w:sz w:val="20"/>
                <w:szCs w:val="20"/>
              </w:rPr>
              <w:t>0</w:t>
            </w:r>
          </w:p>
        </w:tc>
        <w:tc>
          <w:tcPr>
            <w:tcW w:w="156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vAlign w:val="center"/>
          </w:tcPr>
          <w:p w14:paraId="607AF32A" w14:textId="77777777" w:rsidR="00DA3403" w:rsidRDefault="00000000">
            <w:pPr>
              <w:jc w:val="center"/>
            </w:pPr>
            <w:r>
              <w:rPr>
                <w:b/>
                <w:bCs/>
                <w:color w:val="1F6FB2"/>
                <w:sz w:val="20"/>
                <w:szCs w:val="20"/>
              </w:rPr>
              <w:t>Conforme con excepción</w:t>
            </w:r>
          </w:p>
        </w:tc>
      </w:tr>
      <w:tr w:rsidR="00DA3403" w14:paraId="5B68358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0B1305C" w14:textId="77777777" w:rsidR="00DA3403" w:rsidRDefault="00000000">
            <w:r>
              <w:rPr>
                <w:b w:val="0"/>
                <w:bCs/>
                <w:color w:val="222222"/>
                <w:sz w:val="20"/>
                <w:szCs w:val="20"/>
              </w:rPr>
              <w:t>Arquitectura de Tecnología</w:t>
            </w:r>
          </w:p>
        </w:tc>
        <w:tc>
          <w:tcPr>
            <w:tcW w:w="130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48990C71" w14:textId="77777777" w:rsidR="00DA3403" w:rsidRDefault="00000000">
            <w:pPr>
              <w:jc w:val="center"/>
            </w:pPr>
            <w:r>
              <w:rPr>
                <w:b/>
                <w:color w:val="1E7A4D"/>
                <w:sz w:val="20"/>
                <w:szCs w:val="20"/>
              </w:rPr>
              <w:t>3</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327F2EC8" w14:textId="77777777" w:rsidR="00DA3403" w:rsidRDefault="00000000">
            <w:pPr>
              <w:jc w:val="center"/>
            </w:pPr>
            <w:r>
              <w:rPr>
                <w:b/>
                <w:color w:val="B8860B"/>
                <w:sz w:val="20"/>
                <w:szCs w:val="20"/>
              </w:rPr>
              <w:t>1</w:t>
            </w:r>
          </w:p>
        </w:tc>
        <w:tc>
          <w:tcPr>
            <w:tcW w:w="1300" w:type="dxa"/>
            <w:tcBorders>
              <w:top w:val="single" w:sz="4" w:space="0" w:color="AAAAAA"/>
              <w:left w:val="single" w:sz="4" w:space="0" w:color="AAAAAA"/>
              <w:bottom w:val="single" w:sz="4" w:space="0" w:color="AAAAAA"/>
              <w:right w:val="single" w:sz="4" w:space="0" w:color="AAAAAA"/>
            </w:tcBorders>
            <w:shd w:val="clear" w:color="auto" w:fill="FFE6CC"/>
            <w:tcMar>
              <w:top w:w="80" w:type="dxa"/>
              <w:left w:w="120" w:type="dxa"/>
              <w:bottom w:w="80" w:type="dxa"/>
              <w:right w:w="120" w:type="dxa"/>
            </w:tcMar>
          </w:tcPr>
          <w:p w14:paraId="54327F6E" w14:textId="77777777" w:rsidR="00DA3403" w:rsidRDefault="00000000">
            <w:pPr>
              <w:jc w:val="center"/>
            </w:pPr>
            <w:r>
              <w:rPr>
                <w:b/>
                <w:color w:val="1F6FB2"/>
                <w:sz w:val="20"/>
                <w:szCs w:val="20"/>
              </w:rPr>
              <w:t>0</w:t>
            </w:r>
          </w:p>
        </w:tc>
        <w:tc>
          <w:tcPr>
            <w:tcW w:w="1300" w:type="dxa"/>
            <w:tcBorders>
              <w:top w:val="single" w:sz="4" w:space="0" w:color="AAAAAA"/>
              <w:left w:val="single" w:sz="4" w:space="0" w:color="AAAAAA"/>
              <w:bottom w:val="single" w:sz="4" w:space="0" w:color="AAAAAA"/>
              <w:right w:val="single" w:sz="4" w:space="0" w:color="AAAAAA"/>
            </w:tcBorders>
            <w:shd w:val="clear" w:color="auto" w:fill="F8CECC"/>
            <w:tcMar>
              <w:top w:w="80" w:type="dxa"/>
              <w:left w:w="120" w:type="dxa"/>
              <w:bottom w:w="80" w:type="dxa"/>
              <w:right w:w="120" w:type="dxa"/>
            </w:tcMar>
          </w:tcPr>
          <w:p w14:paraId="304F7175" w14:textId="77777777" w:rsidR="00DA3403" w:rsidRDefault="00000000">
            <w:pPr>
              <w:jc w:val="center"/>
            </w:pPr>
            <w:r>
              <w:rPr>
                <w:b/>
                <w:color w:val="B22222"/>
                <w:sz w:val="20"/>
                <w:szCs w:val="20"/>
              </w:rPr>
              <w:t>0</w:t>
            </w:r>
          </w:p>
        </w:tc>
        <w:tc>
          <w:tcPr>
            <w:tcW w:w="156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vAlign w:val="center"/>
          </w:tcPr>
          <w:p w14:paraId="72C06ED1" w14:textId="77777777" w:rsidR="00DA3403" w:rsidRDefault="00000000">
            <w:pPr>
              <w:jc w:val="center"/>
            </w:pPr>
            <w:r>
              <w:rPr>
                <w:b/>
                <w:bCs/>
                <w:color w:val="B8860B"/>
                <w:sz w:val="20"/>
                <w:szCs w:val="20"/>
              </w:rPr>
              <w:t>Conforme con observaciones</w:t>
            </w:r>
          </w:p>
        </w:tc>
      </w:tr>
      <w:tr w:rsidR="00DA3403" w14:paraId="2528623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7DB0BCF" w14:textId="77777777" w:rsidR="00DA3403" w:rsidRDefault="00000000">
            <w:r>
              <w:rPr>
                <w:b w:val="0"/>
                <w:bCs/>
                <w:color w:val="222222"/>
                <w:sz w:val="20"/>
                <w:szCs w:val="20"/>
              </w:rPr>
              <w:t>Seguridad y Control de Acceso</w:t>
            </w:r>
          </w:p>
        </w:tc>
        <w:tc>
          <w:tcPr>
            <w:tcW w:w="130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3960D6C5" w14:textId="77777777" w:rsidR="00DA3403" w:rsidRDefault="00000000">
            <w:pPr>
              <w:jc w:val="center"/>
            </w:pPr>
            <w:r>
              <w:rPr>
                <w:b/>
                <w:color w:val="1E7A4D"/>
                <w:sz w:val="20"/>
                <w:szCs w:val="20"/>
              </w:rPr>
              <w:t>3</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531C23D9" w14:textId="77777777" w:rsidR="00DA3403" w:rsidRDefault="00000000">
            <w:pPr>
              <w:jc w:val="center"/>
            </w:pPr>
            <w:r>
              <w:rPr>
                <w:b/>
                <w:color w:val="B8860B"/>
                <w:sz w:val="20"/>
                <w:szCs w:val="20"/>
              </w:rPr>
              <w:t>0</w:t>
            </w:r>
          </w:p>
        </w:tc>
        <w:tc>
          <w:tcPr>
            <w:tcW w:w="1300" w:type="dxa"/>
            <w:tcBorders>
              <w:top w:val="single" w:sz="4" w:space="0" w:color="AAAAAA"/>
              <w:left w:val="single" w:sz="4" w:space="0" w:color="AAAAAA"/>
              <w:bottom w:val="single" w:sz="4" w:space="0" w:color="AAAAAA"/>
              <w:right w:val="single" w:sz="4" w:space="0" w:color="AAAAAA"/>
            </w:tcBorders>
            <w:shd w:val="clear" w:color="auto" w:fill="FFE6CC"/>
            <w:tcMar>
              <w:top w:w="80" w:type="dxa"/>
              <w:left w:w="120" w:type="dxa"/>
              <w:bottom w:w="80" w:type="dxa"/>
              <w:right w:w="120" w:type="dxa"/>
            </w:tcMar>
          </w:tcPr>
          <w:p w14:paraId="79982554" w14:textId="77777777" w:rsidR="00DA3403" w:rsidRDefault="00000000">
            <w:pPr>
              <w:jc w:val="center"/>
            </w:pPr>
            <w:r>
              <w:rPr>
                <w:b/>
                <w:color w:val="1F6FB2"/>
                <w:sz w:val="20"/>
                <w:szCs w:val="20"/>
              </w:rPr>
              <w:t>0</w:t>
            </w:r>
          </w:p>
        </w:tc>
        <w:tc>
          <w:tcPr>
            <w:tcW w:w="1300" w:type="dxa"/>
            <w:tcBorders>
              <w:top w:val="single" w:sz="4" w:space="0" w:color="AAAAAA"/>
              <w:left w:val="single" w:sz="4" w:space="0" w:color="AAAAAA"/>
              <w:bottom w:val="single" w:sz="4" w:space="0" w:color="AAAAAA"/>
              <w:right w:val="single" w:sz="4" w:space="0" w:color="AAAAAA"/>
            </w:tcBorders>
            <w:shd w:val="clear" w:color="auto" w:fill="F8CECC"/>
            <w:tcMar>
              <w:top w:w="80" w:type="dxa"/>
              <w:left w:w="120" w:type="dxa"/>
              <w:bottom w:w="80" w:type="dxa"/>
              <w:right w:w="120" w:type="dxa"/>
            </w:tcMar>
          </w:tcPr>
          <w:p w14:paraId="5CDCFE20" w14:textId="77777777" w:rsidR="00DA3403" w:rsidRDefault="00000000">
            <w:pPr>
              <w:jc w:val="center"/>
            </w:pPr>
            <w:r>
              <w:rPr>
                <w:b/>
                <w:color w:val="B22222"/>
                <w:sz w:val="20"/>
                <w:szCs w:val="20"/>
              </w:rPr>
              <w:t>1</w:t>
            </w:r>
          </w:p>
        </w:tc>
        <w:tc>
          <w:tcPr>
            <w:tcW w:w="156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vAlign w:val="center"/>
          </w:tcPr>
          <w:p w14:paraId="250E0025" w14:textId="77777777" w:rsidR="00DA3403" w:rsidRDefault="00000000">
            <w:pPr>
              <w:jc w:val="center"/>
            </w:pPr>
            <w:r>
              <w:rPr>
                <w:b/>
                <w:bCs/>
                <w:color w:val="B22222"/>
                <w:sz w:val="20"/>
                <w:szCs w:val="20"/>
              </w:rPr>
              <w:t>No Conforme (bloqueante)</w:t>
            </w:r>
          </w:p>
        </w:tc>
      </w:tr>
      <w:tr w:rsidR="00DA3403" w14:paraId="608BD66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94C7222" w14:textId="77777777" w:rsidR="00DA3403" w:rsidRDefault="00000000">
            <w:r>
              <w:rPr>
                <w:b w:val="0"/>
                <w:bCs/>
                <w:color w:val="222222"/>
                <w:sz w:val="20"/>
                <w:szCs w:val="20"/>
              </w:rPr>
              <w:t>Gobierno de Datos</w:t>
            </w:r>
          </w:p>
        </w:tc>
        <w:tc>
          <w:tcPr>
            <w:tcW w:w="130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24C344E4" w14:textId="77777777" w:rsidR="00DA3403" w:rsidRDefault="00000000">
            <w:pPr>
              <w:jc w:val="center"/>
            </w:pPr>
            <w:r>
              <w:rPr>
                <w:b/>
                <w:color w:val="1E7A4D"/>
                <w:sz w:val="20"/>
                <w:szCs w:val="20"/>
              </w:rPr>
              <w:t>3</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72369DB1" w14:textId="77777777" w:rsidR="00DA3403" w:rsidRDefault="00000000">
            <w:pPr>
              <w:jc w:val="center"/>
            </w:pPr>
            <w:r>
              <w:rPr>
                <w:b/>
                <w:color w:val="B8860B"/>
                <w:sz w:val="20"/>
                <w:szCs w:val="20"/>
              </w:rPr>
              <w:t>1</w:t>
            </w:r>
          </w:p>
        </w:tc>
        <w:tc>
          <w:tcPr>
            <w:tcW w:w="1300" w:type="dxa"/>
            <w:tcBorders>
              <w:top w:val="single" w:sz="4" w:space="0" w:color="AAAAAA"/>
              <w:left w:val="single" w:sz="4" w:space="0" w:color="AAAAAA"/>
              <w:bottom w:val="single" w:sz="4" w:space="0" w:color="AAAAAA"/>
              <w:right w:val="single" w:sz="4" w:space="0" w:color="AAAAAA"/>
            </w:tcBorders>
            <w:shd w:val="clear" w:color="auto" w:fill="FFE6CC"/>
            <w:tcMar>
              <w:top w:w="80" w:type="dxa"/>
              <w:left w:w="120" w:type="dxa"/>
              <w:bottom w:w="80" w:type="dxa"/>
              <w:right w:w="120" w:type="dxa"/>
            </w:tcMar>
          </w:tcPr>
          <w:p w14:paraId="344C785A" w14:textId="77777777" w:rsidR="00DA3403" w:rsidRDefault="00000000">
            <w:pPr>
              <w:jc w:val="center"/>
            </w:pPr>
            <w:r>
              <w:rPr>
                <w:b/>
                <w:color w:val="1F6FB2"/>
                <w:sz w:val="20"/>
                <w:szCs w:val="20"/>
              </w:rPr>
              <w:t>0</w:t>
            </w:r>
          </w:p>
        </w:tc>
        <w:tc>
          <w:tcPr>
            <w:tcW w:w="1300" w:type="dxa"/>
            <w:tcBorders>
              <w:top w:val="single" w:sz="4" w:space="0" w:color="AAAAAA"/>
              <w:left w:val="single" w:sz="4" w:space="0" w:color="AAAAAA"/>
              <w:bottom w:val="single" w:sz="4" w:space="0" w:color="AAAAAA"/>
              <w:right w:val="single" w:sz="4" w:space="0" w:color="AAAAAA"/>
            </w:tcBorders>
            <w:shd w:val="clear" w:color="auto" w:fill="F8CECC"/>
            <w:tcMar>
              <w:top w:w="80" w:type="dxa"/>
              <w:left w:w="120" w:type="dxa"/>
              <w:bottom w:w="80" w:type="dxa"/>
              <w:right w:w="120" w:type="dxa"/>
            </w:tcMar>
          </w:tcPr>
          <w:p w14:paraId="74B1E1A5" w14:textId="77777777" w:rsidR="00DA3403" w:rsidRDefault="00000000">
            <w:pPr>
              <w:jc w:val="center"/>
            </w:pPr>
            <w:r>
              <w:rPr>
                <w:b/>
                <w:color w:val="B22222"/>
                <w:sz w:val="20"/>
                <w:szCs w:val="20"/>
              </w:rPr>
              <w:t>0</w:t>
            </w:r>
          </w:p>
        </w:tc>
        <w:tc>
          <w:tcPr>
            <w:tcW w:w="156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vAlign w:val="center"/>
          </w:tcPr>
          <w:p w14:paraId="672A65AF" w14:textId="77777777" w:rsidR="00DA3403" w:rsidRDefault="00000000">
            <w:pPr>
              <w:jc w:val="center"/>
            </w:pPr>
            <w:r>
              <w:rPr>
                <w:b/>
                <w:bCs/>
                <w:color w:val="B8860B"/>
                <w:sz w:val="20"/>
                <w:szCs w:val="20"/>
              </w:rPr>
              <w:t>Conforme con observaciones</w:t>
            </w:r>
          </w:p>
        </w:tc>
      </w:tr>
      <w:tr w:rsidR="00DA3403" w14:paraId="7B56F50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FACC924" w14:textId="77777777" w:rsidR="00DA3403" w:rsidRDefault="00000000">
            <w:r>
              <w:rPr>
                <w:b w:val="0"/>
                <w:bCs/>
                <w:color w:val="222222"/>
                <w:sz w:val="20"/>
                <w:szCs w:val="20"/>
              </w:rPr>
              <w:t>Integración e Interoperabilidad</w:t>
            </w:r>
          </w:p>
        </w:tc>
        <w:tc>
          <w:tcPr>
            <w:tcW w:w="130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52AD4BDC" w14:textId="77777777" w:rsidR="00DA3403" w:rsidRDefault="00000000">
            <w:pPr>
              <w:jc w:val="center"/>
            </w:pPr>
            <w:r>
              <w:rPr>
                <w:b/>
                <w:color w:val="1E7A4D"/>
                <w:sz w:val="20"/>
                <w:szCs w:val="20"/>
              </w:rPr>
              <w:t>3</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5D441268" w14:textId="77777777" w:rsidR="00DA3403" w:rsidRDefault="00000000">
            <w:pPr>
              <w:jc w:val="center"/>
            </w:pPr>
            <w:r>
              <w:rPr>
                <w:b/>
                <w:color w:val="B8860B"/>
                <w:sz w:val="20"/>
                <w:szCs w:val="20"/>
              </w:rPr>
              <w:t>1</w:t>
            </w:r>
          </w:p>
        </w:tc>
        <w:tc>
          <w:tcPr>
            <w:tcW w:w="1300" w:type="dxa"/>
            <w:tcBorders>
              <w:top w:val="single" w:sz="4" w:space="0" w:color="AAAAAA"/>
              <w:left w:val="single" w:sz="4" w:space="0" w:color="AAAAAA"/>
              <w:bottom w:val="single" w:sz="4" w:space="0" w:color="AAAAAA"/>
              <w:right w:val="single" w:sz="4" w:space="0" w:color="AAAAAA"/>
            </w:tcBorders>
            <w:shd w:val="clear" w:color="auto" w:fill="FFE6CC"/>
            <w:tcMar>
              <w:top w:w="80" w:type="dxa"/>
              <w:left w:w="120" w:type="dxa"/>
              <w:bottom w:w="80" w:type="dxa"/>
              <w:right w:w="120" w:type="dxa"/>
            </w:tcMar>
          </w:tcPr>
          <w:p w14:paraId="178317AB" w14:textId="77777777" w:rsidR="00DA3403" w:rsidRDefault="00000000">
            <w:pPr>
              <w:jc w:val="center"/>
            </w:pPr>
            <w:r>
              <w:rPr>
                <w:b/>
                <w:color w:val="1F6FB2"/>
                <w:sz w:val="20"/>
                <w:szCs w:val="20"/>
              </w:rPr>
              <w:t>0</w:t>
            </w:r>
          </w:p>
        </w:tc>
        <w:tc>
          <w:tcPr>
            <w:tcW w:w="1300" w:type="dxa"/>
            <w:tcBorders>
              <w:top w:val="single" w:sz="4" w:space="0" w:color="AAAAAA"/>
              <w:left w:val="single" w:sz="4" w:space="0" w:color="AAAAAA"/>
              <w:bottom w:val="single" w:sz="4" w:space="0" w:color="AAAAAA"/>
              <w:right w:val="single" w:sz="4" w:space="0" w:color="AAAAAA"/>
            </w:tcBorders>
            <w:shd w:val="clear" w:color="auto" w:fill="F8CECC"/>
            <w:tcMar>
              <w:top w:w="80" w:type="dxa"/>
              <w:left w:w="120" w:type="dxa"/>
              <w:bottom w:w="80" w:type="dxa"/>
              <w:right w:w="120" w:type="dxa"/>
            </w:tcMar>
          </w:tcPr>
          <w:p w14:paraId="1B2FC694" w14:textId="77777777" w:rsidR="00DA3403" w:rsidRDefault="00000000">
            <w:pPr>
              <w:jc w:val="center"/>
            </w:pPr>
            <w:r>
              <w:rPr>
                <w:b/>
                <w:color w:val="B22222"/>
                <w:sz w:val="20"/>
                <w:szCs w:val="20"/>
              </w:rPr>
              <w:t>0</w:t>
            </w:r>
          </w:p>
        </w:tc>
        <w:tc>
          <w:tcPr>
            <w:tcW w:w="156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vAlign w:val="center"/>
          </w:tcPr>
          <w:p w14:paraId="12E1CBDF" w14:textId="77777777" w:rsidR="00DA3403" w:rsidRDefault="00000000">
            <w:pPr>
              <w:jc w:val="center"/>
            </w:pPr>
            <w:r>
              <w:rPr>
                <w:b/>
                <w:bCs/>
                <w:color w:val="B8860B"/>
                <w:sz w:val="20"/>
                <w:szCs w:val="20"/>
              </w:rPr>
              <w:t>Conforme con observaciones</w:t>
            </w:r>
          </w:p>
        </w:tc>
      </w:tr>
      <w:tr w:rsidR="00DA3403" w14:paraId="1B24059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2026D79" w14:textId="77777777" w:rsidR="00DA3403" w:rsidRDefault="00000000">
            <w:r>
              <w:rPr>
                <w:b w:val="0"/>
                <w:bCs/>
                <w:color w:val="222222"/>
                <w:sz w:val="20"/>
                <w:szCs w:val="20"/>
              </w:rPr>
              <w:t>Operación y Observabilidad</w:t>
            </w:r>
          </w:p>
        </w:tc>
        <w:tc>
          <w:tcPr>
            <w:tcW w:w="130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422E9EB0" w14:textId="77777777" w:rsidR="00DA3403" w:rsidRDefault="00000000">
            <w:pPr>
              <w:jc w:val="center"/>
            </w:pPr>
            <w:r>
              <w:rPr>
                <w:b/>
                <w:color w:val="1E7A4D"/>
                <w:sz w:val="20"/>
                <w:szCs w:val="20"/>
              </w:rPr>
              <w:t>3</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118A96B7" w14:textId="77777777" w:rsidR="00DA3403" w:rsidRDefault="00000000">
            <w:pPr>
              <w:jc w:val="center"/>
            </w:pPr>
            <w:r>
              <w:rPr>
                <w:b/>
                <w:color w:val="B8860B"/>
                <w:sz w:val="20"/>
                <w:szCs w:val="20"/>
              </w:rPr>
              <w:t>1</w:t>
            </w:r>
          </w:p>
        </w:tc>
        <w:tc>
          <w:tcPr>
            <w:tcW w:w="1300" w:type="dxa"/>
            <w:tcBorders>
              <w:top w:val="single" w:sz="4" w:space="0" w:color="AAAAAA"/>
              <w:left w:val="single" w:sz="4" w:space="0" w:color="AAAAAA"/>
              <w:bottom w:val="single" w:sz="4" w:space="0" w:color="AAAAAA"/>
              <w:right w:val="single" w:sz="4" w:space="0" w:color="AAAAAA"/>
            </w:tcBorders>
            <w:shd w:val="clear" w:color="auto" w:fill="FFE6CC"/>
            <w:tcMar>
              <w:top w:w="80" w:type="dxa"/>
              <w:left w:w="120" w:type="dxa"/>
              <w:bottom w:w="80" w:type="dxa"/>
              <w:right w:w="120" w:type="dxa"/>
            </w:tcMar>
          </w:tcPr>
          <w:p w14:paraId="0CC4969E" w14:textId="77777777" w:rsidR="00DA3403" w:rsidRDefault="00000000">
            <w:pPr>
              <w:jc w:val="center"/>
            </w:pPr>
            <w:r>
              <w:rPr>
                <w:b/>
                <w:color w:val="1F6FB2"/>
                <w:sz w:val="20"/>
                <w:szCs w:val="20"/>
              </w:rPr>
              <w:t>0</w:t>
            </w:r>
          </w:p>
        </w:tc>
        <w:tc>
          <w:tcPr>
            <w:tcW w:w="1300" w:type="dxa"/>
            <w:tcBorders>
              <w:top w:val="single" w:sz="4" w:space="0" w:color="AAAAAA"/>
              <w:left w:val="single" w:sz="4" w:space="0" w:color="AAAAAA"/>
              <w:bottom w:val="single" w:sz="4" w:space="0" w:color="AAAAAA"/>
              <w:right w:val="single" w:sz="4" w:space="0" w:color="AAAAAA"/>
            </w:tcBorders>
            <w:shd w:val="clear" w:color="auto" w:fill="F8CECC"/>
            <w:tcMar>
              <w:top w:w="80" w:type="dxa"/>
              <w:left w:w="120" w:type="dxa"/>
              <w:bottom w:w="80" w:type="dxa"/>
              <w:right w:w="120" w:type="dxa"/>
            </w:tcMar>
          </w:tcPr>
          <w:p w14:paraId="6CD2DE59" w14:textId="77777777" w:rsidR="00DA3403" w:rsidRDefault="00000000">
            <w:pPr>
              <w:jc w:val="center"/>
            </w:pPr>
            <w:r>
              <w:rPr>
                <w:b/>
                <w:color w:val="B22222"/>
                <w:sz w:val="20"/>
                <w:szCs w:val="20"/>
              </w:rPr>
              <w:t>0</w:t>
            </w:r>
          </w:p>
        </w:tc>
        <w:tc>
          <w:tcPr>
            <w:tcW w:w="156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vAlign w:val="center"/>
          </w:tcPr>
          <w:p w14:paraId="70A8E9F3" w14:textId="77777777" w:rsidR="00DA3403" w:rsidRDefault="00000000">
            <w:pPr>
              <w:jc w:val="center"/>
            </w:pPr>
            <w:r>
              <w:rPr>
                <w:b/>
                <w:bCs/>
                <w:color w:val="B8860B"/>
                <w:sz w:val="20"/>
                <w:szCs w:val="20"/>
              </w:rPr>
              <w:t>Conforme con observaciones</w:t>
            </w:r>
          </w:p>
        </w:tc>
      </w:tr>
      <w:tr w:rsidR="00DA3403" w14:paraId="6C2BFDF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F74480" w14:textId="77777777" w:rsidR="00DA3403" w:rsidRDefault="00000000">
            <w:pPr>
              <w:jc w:val="center"/>
            </w:pPr>
            <w:r>
              <w:rPr>
                <w:b/>
                <w:bCs/>
                <w:color w:val="FFFFFF"/>
                <w:sz w:val="20"/>
                <w:szCs w:val="20"/>
              </w:rPr>
              <w:t>TOTAL</w:t>
            </w:r>
          </w:p>
        </w:tc>
        <w:tc>
          <w:tcPr>
            <w:tcW w:w="130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tcPr>
          <w:p w14:paraId="5C0BC9C0" w14:textId="77777777" w:rsidR="00DA3403" w:rsidRDefault="00000000">
            <w:pPr>
              <w:jc w:val="center"/>
            </w:pPr>
            <w:r>
              <w:rPr>
                <w:b/>
                <w:bCs/>
                <w:color w:val="1E7A4D"/>
                <w:sz w:val="20"/>
                <w:szCs w:val="20"/>
              </w:rPr>
              <w:t>24</w:t>
            </w:r>
          </w:p>
        </w:tc>
        <w:tc>
          <w:tcPr>
            <w:tcW w:w="13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4B47B021" w14:textId="77777777" w:rsidR="00DA3403" w:rsidRDefault="00000000">
            <w:pPr>
              <w:jc w:val="center"/>
            </w:pPr>
            <w:r>
              <w:rPr>
                <w:b/>
                <w:bCs/>
                <w:color w:val="B8860B"/>
                <w:sz w:val="20"/>
                <w:szCs w:val="20"/>
              </w:rPr>
              <w:t>6</w:t>
            </w:r>
          </w:p>
        </w:tc>
        <w:tc>
          <w:tcPr>
            <w:tcW w:w="1300" w:type="dxa"/>
            <w:tcBorders>
              <w:top w:val="single" w:sz="4" w:space="0" w:color="AAAAAA"/>
              <w:left w:val="single" w:sz="4" w:space="0" w:color="AAAAAA"/>
              <w:bottom w:val="single" w:sz="4" w:space="0" w:color="AAAAAA"/>
              <w:right w:val="single" w:sz="4" w:space="0" w:color="AAAAAA"/>
            </w:tcBorders>
            <w:shd w:val="clear" w:color="auto" w:fill="FFE6CC"/>
            <w:tcMar>
              <w:top w:w="80" w:type="dxa"/>
              <w:left w:w="120" w:type="dxa"/>
              <w:bottom w:w="80" w:type="dxa"/>
              <w:right w:w="120" w:type="dxa"/>
            </w:tcMar>
          </w:tcPr>
          <w:p w14:paraId="183CB29D" w14:textId="77777777" w:rsidR="00DA3403" w:rsidRDefault="00000000">
            <w:pPr>
              <w:jc w:val="center"/>
            </w:pPr>
            <w:r>
              <w:rPr>
                <w:b/>
                <w:bCs/>
                <w:color w:val="1F6FB2"/>
                <w:sz w:val="20"/>
                <w:szCs w:val="20"/>
              </w:rPr>
              <w:t>1</w:t>
            </w:r>
          </w:p>
        </w:tc>
        <w:tc>
          <w:tcPr>
            <w:tcW w:w="1300" w:type="dxa"/>
            <w:tcBorders>
              <w:top w:val="single" w:sz="4" w:space="0" w:color="AAAAAA"/>
              <w:left w:val="single" w:sz="4" w:space="0" w:color="AAAAAA"/>
              <w:bottom w:val="single" w:sz="4" w:space="0" w:color="AAAAAA"/>
              <w:right w:val="single" w:sz="4" w:space="0" w:color="AAAAAA"/>
            </w:tcBorders>
            <w:shd w:val="clear" w:color="auto" w:fill="F8CECC"/>
            <w:tcMar>
              <w:top w:w="80" w:type="dxa"/>
              <w:left w:w="120" w:type="dxa"/>
              <w:bottom w:w="80" w:type="dxa"/>
              <w:right w:w="120" w:type="dxa"/>
            </w:tcMar>
          </w:tcPr>
          <w:p w14:paraId="6B9CF598" w14:textId="77777777" w:rsidR="00DA3403" w:rsidRDefault="00000000">
            <w:pPr>
              <w:jc w:val="center"/>
            </w:pPr>
            <w:r>
              <w:rPr>
                <w:b/>
                <w:bCs/>
                <w:color w:val="B22222"/>
                <w:sz w:val="20"/>
                <w:szCs w:val="20"/>
              </w:rPr>
              <w:t>1</w:t>
            </w:r>
          </w:p>
        </w:tc>
        <w:tc>
          <w:tcPr>
            <w:tcW w:w="1560" w:type="dxa"/>
            <w:tcBorders>
              <w:top w:val="single" w:sz="4" w:space="0" w:color="AAAAAA"/>
              <w:left w:val="single" w:sz="4" w:space="0" w:color="AAAAAA"/>
              <w:bottom w:val="single" w:sz="4" w:space="0" w:color="AAAAAA"/>
              <w:right w:val="single" w:sz="4" w:space="0" w:color="AAAAAA"/>
            </w:tcBorders>
            <w:shd w:val="clear" w:color="auto" w:fill="D5E8D4"/>
            <w:tcMar>
              <w:top w:w="80" w:type="dxa"/>
              <w:left w:w="120" w:type="dxa"/>
              <w:bottom w:w="80" w:type="dxa"/>
              <w:right w:w="120" w:type="dxa"/>
            </w:tcMar>
            <w:vAlign w:val="center"/>
          </w:tcPr>
          <w:p w14:paraId="7F86A9C6" w14:textId="77777777" w:rsidR="00DA3403" w:rsidRDefault="00000000">
            <w:pPr>
              <w:jc w:val="center"/>
            </w:pPr>
            <w:r>
              <w:rPr>
                <w:b/>
                <w:bCs/>
                <w:color w:val="5B2C87"/>
                <w:sz w:val="20"/>
                <w:szCs w:val="20"/>
              </w:rPr>
              <w:t>APROBADO CON CONDICIONES</w:t>
            </w:r>
          </w:p>
        </w:tc>
      </w:tr>
    </w:tbl>
    <w:p w14:paraId="6EBA3834" w14:textId="77777777" w:rsidR="00DA3403" w:rsidRDefault="00DA3403"/>
    <w:p w14:paraId="790B1680" w14:textId="77777777" w:rsidR="00DA3403" w:rsidRDefault="00000000">
      <w:bookmarkStart w:id="5011" w:name="_TOC_11"/>
      <w:pPr>
        <w:pStyle w:val="Titre1"/>
      </w:pPr>
      <w:r>
        <w:t>8. Evaluación Detallada por Dominio de Arquitectura</w:t>
      </w:r>
      <w:bookmarkEnd w:id="5011"/>
    </w:p>
    <w:p w14:paraId="396B3731" w14:textId="77777777" w:rsidR="00DA3403" w:rsidRDefault="00000000">
      <w:bookmarkStart w:id="5012" w:name="_TOC_12"/>
      <w:pPr>
        <w:pStyle w:val="Titre2"/>
      </w:pPr>
      <w:r>
        <w:t>8.1 Dominio de Negocio</w:t>
      </w:r>
      <w:bookmarkEnd w:id="5012"/>
    </w:p>
    <w:p w14:paraId="61313508" w14:textId="77777777" w:rsidR="00DA3403" w:rsidRDefault="00000000">
      <w:pPr>
        <w:spacing w:after="120"/>
      </w:pPr>
      <w:r>
        <w:rPr>
          <w:color w:val="3A3A3A"/>
        </w:rPr>
        <w:t>Se evalúa la conformidad de la solución respecto a los procesos, roles y servicios de negocio del trámite de Licencia de Funcionamiento definidos en la Arquitectura de Negocio (Fase B).</w:t>
      </w:r>
    </w:p>
    <w:p w14:paraId="37CC52C4" w14:textId="77777777" w:rsidR="00DA3403" w:rsidRDefault="00DA340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3"/>
        <w:gridCol w:w="1371"/>
        <w:gridCol w:w="2644"/>
        <w:gridCol w:w="1580"/>
        <w:gridCol w:w="1607"/>
        <w:gridCol w:w="1675"/>
      </w:tblGrid>
      <w:tr w:rsidR="00DA3403" w14:paraId="71D794B3"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4900165" w14:textId="77777777" w:rsidR="00DA3403" w:rsidRDefault="00000000">
            <w:pPr>
              <w:jc w:val="center"/>
            </w:pPr>
            <w:r>
              <w:rPr>
                <w:b/>
                <w:bCs/>
                <w:color w:val="FFFFFF"/>
                <w:sz w:val="20"/>
                <w:szCs w:val="20"/>
              </w:rPr>
              <w:t>#</w:t>
            </w:r>
          </w:p>
        </w:tc>
        <w:tc>
          <w:tcPr>
            <w:tcW w:w="1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3925184" w14:textId="77777777" w:rsidR="00DA3403" w:rsidRDefault="00000000">
            <w:pPr>
              <w:jc w:val="center"/>
            </w:pPr>
            <w:r>
              <w:rPr>
                <w:b/>
                <w:bCs/>
                <w:color w:val="FFFFFF"/>
                <w:sz w:val="20"/>
                <w:szCs w:val="20"/>
              </w:rPr>
              <w:t>ID Requisito</w:t>
            </w:r>
          </w:p>
        </w:tc>
        <w:tc>
          <w:tcPr>
            <w:tcW w:w="2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F4DF5EA" w14:textId="77777777" w:rsidR="00DA3403" w:rsidRDefault="00000000">
            <w:pPr>
              <w:jc w:val="center"/>
            </w:pPr>
            <w:r>
              <w:rPr>
                <w:b/>
                <w:bCs/>
                <w:color w:val="FFFFFF"/>
                <w:sz w:val="20"/>
                <w:szCs w:val="20"/>
              </w:rPr>
              <w:t>Criterio de Evaluación — Negocio</w:t>
            </w:r>
          </w:p>
        </w:tc>
        <w:tc>
          <w:tcPr>
            <w:tcW w:w="1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CDFFE5B" w14:textId="77777777" w:rsidR="00DA3403" w:rsidRDefault="00000000">
            <w:pPr>
              <w:jc w:val="center"/>
            </w:pPr>
            <w:r>
              <w:rPr>
                <w:b/>
                <w:bCs/>
                <w:color w:val="FFFFFF"/>
                <w:sz w:val="20"/>
                <w:szCs w:val="20"/>
              </w:rPr>
              <w:t>Evidencia Revisada</w:t>
            </w:r>
          </w:p>
        </w:tc>
        <w:tc>
          <w:tcPr>
            <w:tcW w:w="1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82DB5B6" w14:textId="77777777" w:rsidR="00DA3403" w:rsidRDefault="00000000">
            <w:pPr>
              <w:jc w:val="center"/>
            </w:pPr>
            <w:r>
              <w:rPr>
                <w:b/>
                <w:bCs/>
                <w:color w:val="FFFFFF"/>
                <w:sz w:val="20"/>
                <w:szCs w:val="20"/>
              </w:rPr>
              <w:t>Clasificación</w:t>
            </w:r>
          </w:p>
        </w:tc>
        <w:tc>
          <w:tcPr>
            <w:tcW w:w="14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CA0D9FC" w14:textId="77777777" w:rsidR="00DA3403" w:rsidRDefault="00000000">
            <w:pPr>
              <w:jc w:val="center"/>
            </w:pPr>
            <w:r>
              <w:rPr>
                <w:b/>
                <w:bCs/>
                <w:color w:val="FFFFFF"/>
                <w:sz w:val="20"/>
                <w:szCs w:val="20"/>
              </w:rPr>
              <w:t>Observaciones</w:t>
            </w:r>
          </w:p>
        </w:tc>
      </w:tr>
      <w:tr w:rsidR="00DA3403" w14:paraId="4D9055BD"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70967A" w14:textId="77777777" w:rsidR="00DA3403" w:rsidRDefault="00000000">
            <w:r>
              <w:rPr>
                <w:color w:val="222222"/>
                <w:sz w:val="20"/>
                <w:szCs w:val="20"/>
              </w:rPr>
              <w:t>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49C579" w14:textId="77777777" w:rsidR="00DA3403" w:rsidRDefault="00000000">
            <w:r>
              <w:rPr>
                <w:color w:val="222222"/>
                <w:sz w:val="20"/>
                <w:szCs w:val="20"/>
              </w:rPr>
              <w:t>REQ-N-001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29963D" w14:textId="77777777" w:rsidR="00DA3403" w:rsidRDefault="00000000">
            <w:r>
              <w:rPr>
                <w:color w:val="222222"/>
                <w:sz w:val="20"/>
                <w:szCs w:val="20"/>
              </w:rPr>
              <w:t>La solución soporta el trámite objetivo (Licencia de Funcionamiento) de extremo a extremo sin pasos manuales no previstos.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756F7C" w14:textId="77777777" w:rsidR="00DA3403" w:rsidRDefault="00000000">
            <w:r>
              <w:rPr>
                <w:color w:val="222222"/>
                <w:sz w:val="20"/>
                <w:szCs w:val="20"/>
              </w:rPr>
              <w:t>Prueba funcional del trámite digital y demo de UAT (12/05/2026).</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42D345" w14:textId="77777777" w:rsidR="00DA3403" w:rsidRDefault="00000000">
            <w:pPr>
              <w:jc w:val="center"/>
            </w:pPr>
            <w:r>
              <w:rPr>
                <w:b/>
                <w:bCs/>
                <w:color w:val="1E7A4D"/>
                <w:sz w:val="20"/>
                <w:szCs w:val="20"/>
              </w:rPr>
              <w:t>Conforme  ✓</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AFD522" w14:textId="77777777" w:rsidR="00DA3403" w:rsidRDefault="00000000">
            <w:r>
              <w:rPr>
                <w:color w:val="222222"/>
                <w:sz w:val="20"/>
                <w:szCs w:val="20"/>
              </w:rPr>
              <w:t>El trámite se ejecuta 100 % en línea; el expediente se genera automáticamente en el motor BPM.</w:t>
            </w:r>
          </w:p>
        </w:tc>
      </w:tr>
      <w:tr w:rsidR="00DA3403" w14:paraId="30A676F6"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5360C14" w14:textId="77777777" w:rsidR="00DA3403" w:rsidRDefault="00000000">
            <w:r>
              <w:rPr>
                <w:color w:val="222222"/>
                <w:sz w:val="20"/>
                <w:szCs w:val="20"/>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57A1BA0" w14:textId="77777777" w:rsidR="00DA3403" w:rsidRDefault="00000000">
            <w:r>
              <w:rPr>
                <w:color w:val="222222"/>
                <w:sz w:val="20"/>
                <w:szCs w:val="20"/>
              </w:rPr>
              <w:t>REQ-N-002</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882CA73" w14:textId="77777777" w:rsidR="00DA3403" w:rsidRDefault="00000000">
            <w:r>
              <w:rPr>
                <w:color w:val="222222"/>
                <w:sz w:val="20"/>
                <w:szCs w:val="20"/>
              </w:rPr>
              <w:t>Los roles y perfiles de la solución corresponden al modelo de roles de la Arquitectura de Negocio (Fase B).</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C9D8B65" w14:textId="77777777" w:rsidR="00DA3403" w:rsidRDefault="00000000">
            <w:r>
              <w:rPr>
                <w:color w:val="222222"/>
                <w:sz w:val="20"/>
                <w:szCs w:val="20"/>
              </w:rPr>
              <w:t>Matriz de roles configurada en el portal, validada en UAT.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F997EE" w14:textId="77777777" w:rsidR="00DA3403" w:rsidRDefault="00000000">
            <w:pPr>
              <w:jc w:val="center"/>
            </w:pPr>
            <w:r>
              <w:rPr>
                <w:b/>
                <w:bCs/>
                <w:color w:val="1E7A4D"/>
                <w:sz w:val="20"/>
                <w:szCs w:val="20"/>
              </w:rPr>
              <w:t>Conforme  ✓</w:t>
            </w:r>
          </w:p>
        </w:tc>
        <w:tc>
          <w:tcPr>
            <w:tcW w:w="1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C465136" w14:textId="77777777" w:rsidR="00DA3403" w:rsidRDefault="00000000">
            <w:r>
              <w:rPr>
                <w:color w:val="222222"/>
                <w:sz w:val="20"/>
                <w:szCs w:val="20"/>
              </w:rPr>
              <w:t>Perfiles ciudadano, mesa de partes, evaluador y gerente alineados al modelo de roles aprobado.</w:t>
            </w:r>
          </w:p>
        </w:tc>
      </w:tr>
      <w:tr w:rsidR="00DA3403" w14:paraId="0DF9691D"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2E7608" w14:textId="77777777" w:rsidR="00DA3403" w:rsidRDefault="00000000">
            <w:r>
              <w:rPr>
                <w:color w:val="222222"/>
                <w:sz w:val="20"/>
                <w:szCs w:val="20"/>
              </w:rPr>
              <w:t>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7319B9" w14:textId="77777777" w:rsidR="00DA3403" w:rsidRDefault="00000000">
            <w:r>
              <w:rPr>
                <w:color w:val="222222"/>
                <w:sz w:val="20"/>
                <w:szCs w:val="20"/>
              </w:rPr>
              <w:t>REQ-N-003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AEC21F" w14:textId="77777777" w:rsidR="00DA3403" w:rsidRDefault="00000000">
            <w:r>
              <w:rPr>
                <w:color w:val="222222"/>
                <w:sz w:val="20"/>
                <w:szCs w:val="20"/>
              </w:rPr>
              <w:t>La trazabilidad del expediente es completa de extremo a extremo y consultable en línea por el ciudadano.</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59F91A" w14:textId="77777777" w:rsidR="00DA3403" w:rsidRDefault="00000000">
            <w:r>
              <w:rPr>
                <w:color w:val="222222"/>
                <w:sz w:val="20"/>
                <w:szCs w:val="20"/>
              </w:rPr>
              <w:t>Prueba de trazabilidad del expediente y consulta de estado.</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B62C1E" w14:textId="77777777" w:rsidR="00DA3403" w:rsidRDefault="00000000">
            <w:pPr>
              <w:jc w:val="center"/>
            </w:pPr>
            <w:r>
              <w:rPr>
                <w:b/>
                <w:bCs/>
                <w:color w:val="B8860B"/>
                <w:sz w:val="20"/>
                <w:szCs w:val="20"/>
              </w:rPr>
              <w:t>Observación  !</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C7544A" w14:textId="77777777" w:rsidR="00DA3403" w:rsidRDefault="00000000">
            <w:r>
              <w:rPr>
                <w:color w:val="222222"/>
                <w:sz w:val="20"/>
                <w:szCs w:val="20"/>
              </w:rPr>
              <w:t>La notificación automática por correo no se dispara en 2 de 6 transiciones de estado (H-001).</w:t>
            </w:r>
          </w:p>
        </w:tc>
      </w:tr>
      <w:tr w:rsidR="00DA3403" w14:paraId="056E24A8"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44222ED" w14:textId="77777777" w:rsidR="00DA3403" w:rsidRDefault="00000000">
            <w:r>
              <w:rPr>
                <w:color w:val="222222"/>
                <w:sz w:val="20"/>
                <w:szCs w:val="20"/>
              </w:rPr>
              <w:t>4</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842AA13" w14:textId="77777777" w:rsidR="00DA3403" w:rsidRDefault="00000000">
            <w:r>
              <w:rPr>
                <w:color w:val="222222"/>
                <w:sz w:val="20"/>
                <w:szCs w:val="20"/>
              </w:rPr>
              <w:t>REQ-N-004</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0837BC8" w14:textId="77777777" w:rsidR="00DA3403" w:rsidRDefault="00000000">
            <w:r>
              <w:rPr>
                <w:color w:val="222222"/>
                <w:sz w:val="20"/>
                <w:szCs w:val="20"/>
              </w:rPr>
              <w:t>El portal cumple los estándares de servicios digitales del Estado y la identidad gob.pe (D.L. 1412).</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F30A28A" w14:textId="77777777" w:rsidR="00DA3403" w:rsidRDefault="00000000">
            <w:r>
              <w:rPr>
                <w:color w:val="222222"/>
                <w:sz w:val="20"/>
                <w:szCs w:val="20"/>
              </w:rPr>
              <w:t>Checklist de conformidad con estándares de Gobierno Digital.</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D85DC6" w14:textId="77777777" w:rsidR="00DA3403" w:rsidRDefault="00000000">
            <w:pPr>
              <w:jc w:val="center"/>
            </w:pPr>
            <w:r>
              <w:rPr>
                <w:b/>
                <w:bCs/>
                <w:color w:val="1E7A4D"/>
                <w:sz w:val="20"/>
                <w:szCs w:val="20"/>
              </w:rPr>
              <w:t>Conforme  ✓</w:t>
            </w:r>
          </w:p>
        </w:tc>
        <w:tc>
          <w:tcPr>
            <w:tcW w:w="1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292665F" w14:textId="77777777" w:rsidR="00DA3403" w:rsidRDefault="00000000">
            <w:r>
              <w:rPr>
                <w:color w:val="222222"/>
                <w:sz w:val="20"/>
                <w:szCs w:val="20"/>
              </w:rPr>
              <w:t>Portal alineado a la mesa de partes digital y a la identidad digital del Estado.</w:t>
            </w:r>
          </w:p>
        </w:tc>
      </w:tr>
    </w:tbl>
    <w:p w14:paraId="6D80E1D9" w14:textId="77777777" w:rsidR="00DA3403" w:rsidRDefault="00DA3403"/>
    <w:p w14:paraId="0465311B" w14:textId="77777777" w:rsidR="00DA3403" w:rsidRDefault="00000000">
      <w:bookmarkStart w:id="5013" w:name="_TOC_13"/>
      <w:pPr>
        <w:pStyle w:val="Titre2"/>
      </w:pPr>
      <w:r>
        <w:t>8.2 Dominio de Datos</w:t>
      </w:r>
      <w:bookmarkEnd w:id="5013"/>
    </w:p>
    <w:p w14:paraId="3919823F" w14:textId="77777777" w:rsidR="00DA3403" w:rsidRDefault="00000000">
      <w:pPr>
        <w:spacing w:after="120"/>
      </w:pPr>
      <w:r>
        <w:rPr>
          <w:color w:val="3A3A3A"/>
        </w:rPr>
        <w:t>Se evalúa el consumo del dato maestro vía MDM, la calidad de datos, la protección de datos personales (Ley N.° 29733) y la gobernanza de los flujos con el Estado.</w:t>
      </w:r>
    </w:p>
    <w:p w14:paraId="22A66F86" w14:textId="77777777" w:rsidR="00DA3403" w:rsidRDefault="00DA340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
        <w:gridCol w:w="1371"/>
        <w:gridCol w:w="2645"/>
        <w:gridCol w:w="1580"/>
        <w:gridCol w:w="1607"/>
        <w:gridCol w:w="1675"/>
      </w:tblGrid>
      <w:tr w:rsidR="00DA3403" w14:paraId="413D2D4C"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2E8B57"/>
            <w:tcMar>
              <w:top w:w="80" w:type="dxa"/>
              <w:left w:w="120" w:type="dxa"/>
              <w:bottom w:w="80" w:type="dxa"/>
              <w:right w:w="120" w:type="dxa"/>
            </w:tcMar>
            <w:vAlign w:val="center"/>
          </w:tcPr>
          <w:p w14:paraId="661129D7" w14:textId="77777777" w:rsidR="00DA3403" w:rsidRDefault="00000000">
            <w:pPr>
              <w:jc w:val="center"/>
            </w:pPr>
            <w:r>
              <w:rPr>
                <w:b/>
                <w:bCs/>
                <w:color w:val="FFFFFF"/>
                <w:sz w:val="20"/>
                <w:szCs w:val="20"/>
              </w:rPr>
              <w:t>#</w:t>
            </w:r>
          </w:p>
        </w:tc>
        <w:tc>
          <w:tcPr>
            <w:tcW w:w="1400" w:type="dxa"/>
            <w:tcBorders>
              <w:top w:val="single" w:sz="4" w:space="0" w:color="AAAAAA"/>
              <w:left w:val="single" w:sz="4" w:space="0" w:color="AAAAAA"/>
              <w:bottom w:val="single" w:sz="4" w:space="0" w:color="AAAAAA"/>
              <w:right w:val="single" w:sz="4" w:space="0" w:color="AAAAAA"/>
            </w:tcBorders>
            <w:shd w:val="clear" w:color="auto" w:fill="2E8B57"/>
            <w:tcMar>
              <w:top w:w="80" w:type="dxa"/>
              <w:left w:w="120" w:type="dxa"/>
              <w:bottom w:w="80" w:type="dxa"/>
              <w:right w:w="120" w:type="dxa"/>
            </w:tcMar>
            <w:vAlign w:val="center"/>
          </w:tcPr>
          <w:p w14:paraId="3B7F05DB" w14:textId="77777777" w:rsidR="00DA3403" w:rsidRDefault="00000000">
            <w:pPr>
              <w:jc w:val="center"/>
            </w:pPr>
            <w:r>
              <w:rPr>
                <w:b/>
                <w:bCs/>
                <w:color w:val="FFFFFF"/>
                <w:sz w:val="20"/>
                <w:szCs w:val="20"/>
              </w:rPr>
              <w:t>ID Requisito</w:t>
            </w:r>
          </w:p>
        </w:tc>
        <w:tc>
          <w:tcPr>
            <w:tcW w:w="2800" w:type="dxa"/>
            <w:tcBorders>
              <w:top w:val="single" w:sz="4" w:space="0" w:color="AAAAAA"/>
              <w:left w:val="single" w:sz="4" w:space="0" w:color="AAAAAA"/>
              <w:bottom w:val="single" w:sz="4" w:space="0" w:color="AAAAAA"/>
              <w:right w:val="single" w:sz="4" w:space="0" w:color="AAAAAA"/>
            </w:tcBorders>
            <w:shd w:val="clear" w:color="auto" w:fill="2E8B57"/>
            <w:tcMar>
              <w:top w:w="80" w:type="dxa"/>
              <w:left w:w="120" w:type="dxa"/>
              <w:bottom w:w="80" w:type="dxa"/>
              <w:right w:w="120" w:type="dxa"/>
            </w:tcMar>
            <w:vAlign w:val="center"/>
          </w:tcPr>
          <w:p w14:paraId="131079DA" w14:textId="77777777" w:rsidR="00DA3403" w:rsidRDefault="00000000">
            <w:pPr>
              <w:jc w:val="center"/>
            </w:pPr>
            <w:r>
              <w:rPr>
                <w:b/>
                <w:bCs/>
                <w:color w:val="FFFFFF"/>
                <w:sz w:val="20"/>
                <w:szCs w:val="20"/>
              </w:rPr>
              <w:t>Criterio de Evaluación — Datos</w:t>
            </w:r>
          </w:p>
        </w:tc>
        <w:tc>
          <w:tcPr>
            <w:tcW w:w="1600" w:type="dxa"/>
            <w:tcBorders>
              <w:top w:val="single" w:sz="4" w:space="0" w:color="AAAAAA"/>
              <w:left w:val="single" w:sz="4" w:space="0" w:color="AAAAAA"/>
              <w:bottom w:val="single" w:sz="4" w:space="0" w:color="AAAAAA"/>
              <w:right w:val="single" w:sz="4" w:space="0" w:color="AAAAAA"/>
            </w:tcBorders>
            <w:shd w:val="clear" w:color="auto" w:fill="2E8B57"/>
            <w:tcMar>
              <w:top w:w="80" w:type="dxa"/>
              <w:left w:w="120" w:type="dxa"/>
              <w:bottom w:w="80" w:type="dxa"/>
              <w:right w:w="120" w:type="dxa"/>
            </w:tcMar>
            <w:vAlign w:val="center"/>
          </w:tcPr>
          <w:p w14:paraId="7A1F6B1F" w14:textId="77777777" w:rsidR="00DA3403" w:rsidRDefault="00000000">
            <w:pPr>
              <w:jc w:val="center"/>
            </w:pPr>
            <w:r>
              <w:rPr>
                <w:b/>
                <w:bCs/>
                <w:color w:val="FFFFFF"/>
                <w:sz w:val="20"/>
                <w:szCs w:val="20"/>
              </w:rPr>
              <w:t>Evidencia Revisada</w:t>
            </w:r>
          </w:p>
        </w:tc>
        <w:tc>
          <w:tcPr>
            <w:tcW w:w="1600" w:type="dxa"/>
            <w:tcBorders>
              <w:top w:val="single" w:sz="4" w:space="0" w:color="AAAAAA"/>
              <w:left w:val="single" w:sz="4" w:space="0" w:color="AAAAAA"/>
              <w:bottom w:val="single" w:sz="4" w:space="0" w:color="AAAAAA"/>
              <w:right w:val="single" w:sz="4" w:space="0" w:color="AAAAAA"/>
            </w:tcBorders>
            <w:shd w:val="clear" w:color="auto" w:fill="2E8B57"/>
            <w:tcMar>
              <w:top w:w="80" w:type="dxa"/>
              <w:left w:w="120" w:type="dxa"/>
              <w:bottom w:w="80" w:type="dxa"/>
              <w:right w:w="120" w:type="dxa"/>
            </w:tcMar>
            <w:vAlign w:val="center"/>
          </w:tcPr>
          <w:p w14:paraId="225D76AE" w14:textId="77777777" w:rsidR="00DA3403" w:rsidRDefault="00000000">
            <w:pPr>
              <w:jc w:val="center"/>
            </w:pPr>
            <w:r>
              <w:rPr>
                <w:b/>
                <w:bCs/>
                <w:color w:val="FFFFFF"/>
                <w:sz w:val="20"/>
                <w:szCs w:val="20"/>
              </w:rPr>
              <w:t>Clasificación</w:t>
            </w:r>
          </w:p>
        </w:tc>
        <w:tc>
          <w:tcPr>
            <w:tcW w:w="1460" w:type="dxa"/>
            <w:tcBorders>
              <w:top w:val="single" w:sz="4" w:space="0" w:color="AAAAAA"/>
              <w:left w:val="single" w:sz="4" w:space="0" w:color="AAAAAA"/>
              <w:bottom w:val="single" w:sz="4" w:space="0" w:color="AAAAAA"/>
              <w:right w:val="single" w:sz="4" w:space="0" w:color="AAAAAA"/>
            </w:tcBorders>
            <w:shd w:val="clear" w:color="auto" w:fill="2E8B57"/>
            <w:tcMar>
              <w:top w:w="80" w:type="dxa"/>
              <w:left w:w="120" w:type="dxa"/>
              <w:bottom w:w="80" w:type="dxa"/>
              <w:right w:w="120" w:type="dxa"/>
            </w:tcMar>
            <w:vAlign w:val="center"/>
          </w:tcPr>
          <w:p w14:paraId="769EB2C5" w14:textId="77777777" w:rsidR="00DA3403" w:rsidRDefault="00000000">
            <w:pPr>
              <w:jc w:val="center"/>
            </w:pPr>
            <w:r>
              <w:rPr>
                <w:b/>
                <w:bCs/>
                <w:color w:val="FFFFFF"/>
                <w:sz w:val="20"/>
                <w:szCs w:val="20"/>
              </w:rPr>
              <w:t>Observaciones</w:t>
            </w:r>
          </w:p>
        </w:tc>
      </w:tr>
      <w:tr w:rsidR="00DA3403" w14:paraId="24B2D80A"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FF8EA7" w14:textId="77777777" w:rsidR="00DA3403" w:rsidRDefault="00000000">
            <w:r>
              <w:rPr>
                <w:color w:val="222222"/>
                <w:sz w:val="20"/>
                <w:szCs w:val="20"/>
              </w:rPr>
              <w:t>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1098E7" w14:textId="77777777" w:rsidR="00DA3403" w:rsidRDefault="00000000">
            <w:r>
              <w:rPr>
                <w:color w:val="222222"/>
                <w:sz w:val="20"/>
                <w:szCs w:val="20"/>
              </w:rPr>
              <w:t>REQ-D-001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C68F89" w14:textId="77777777" w:rsidR="00DA3403" w:rsidRDefault="00000000">
            <w:r>
              <w:rPr>
                <w:color w:val="222222"/>
                <w:sz w:val="20"/>
                <w:szCs w:val="20"/>
              </w:rPr>
              <w:t>La solución consume el dato maestro vía el servicio MDM aprobado, sin repositorios en silos.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7D6EC4" w14:textId="77777777" w:rsidR="00DA3403" w:rsidRDefault="00000000">
            <w:r>
              <w:rPr>
                <w:color w:val="222222"/>
                <w:sz w:val="20"/>
                <w:szCs w:val="20"/>
              </w:rPr>
              <w:t>Prueba de integración con el servicio MDM del contribuyente.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70EF4BF" w14:textId="77777777" w:rsidR="00DA3403" w:rsidRDefault="00000000">
            <w:pPr>
              <w:jc w:val="center"/>
            </w:pPr>
            <w:r>
              <w:rPr>
                <w:b/>
                <w:bCs/>
                <w:color w:val="1E7A4D"/>
                <w:sz w:val="20"/>
                <w:szCs w:val="20"/>
              </w:rPr>
              <w:t>Conforme  ✓</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D02F49" w14:textId="77777777" w:rsidR="00DA3403" w:rsidRDefault="00000000">
            <w:r>
              <w:rPr>
                <w:color w:val="222222"/>
                <w:sz w:val="20"/>
                <w:szCs w:val="20"/>
              </w:rPr>
              <w:t>El dato del contribuyente se consume vía MDM; no se crean repositorios paralelos.</w:t>
            </w:r>
          </w:p>
        </w:tc>
      </w:tr>
      <w:tr w:rsidR="00DA3403" w14:paraId="34D47327"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C16CD46" w14:textId="77777777" w:rsidR="00DA3403" w:rsidRDefault="00000000">
            <w:r>
              <w:rPr>
                <w:color w:val="222222"/>
                <w:sz w:val="20"/>
                <w:szCs w:val="20"/>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1CDE7E0" w14:textId="77777777" w:rsidR="00DA3403" w:rsidRDefault="00000000">
            <w:r>
              <w:rPr>
                <w:color w:val="222222"/>
                <w:sz w:val="20"/>
                <w:szCs w:val="20"/>
              </w:rPr>
              <w:t>REQ-D-002</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3453027" w14:textId="77777777" w:rsidR="00DA3403" w:rsidRDefault="00000000">
            <w:r>
              <w:rPr>
                <w:color w:val="222222"/>
                <w:sz w:val="20"/>
                <w:szCs w:val="20"/>
              </w:rPr>
              <w:t>La calidad de los datos procesados supera el umbral de la política de gobierno de datos.</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0550F5A" w14:textId="77777777" w:rsidR="00DA3403" w:rsidRDefault="00000000">
            <w:r>
              <w:rPr>
                <w:color w:val="222222"/>
                <w:sz w:val="20"/>
                <w:szCs w:val="20"/>
              </w:rPr>
              <w:t>Reporte de calidad post-carga (duplicidad 1,4 %, completitud 97 %).</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A3AB89A" w14:textId="77777777" w:rsidR="00DA3403" w:rsidRDefault="00000000">
            <w:pPr>
              <w:jc w:val="center"/>
            </w:pPr>
            <w:r>
              <w:rPr>
                <w:b/>
                <w:bCs/>
                <w:color w:val="1E7A4D"/>
                <w:sz w:val="20"/>
                <w:szCs w:val="20"/>
              </w:rPr>
              <w:t>Conforme  ✓</w:t>
            </w:r>
          </w:p>
        </w:tc>
        <w:tc>
          <w:tcPr>
            <w:tcW w:w="1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9C8BBAB" w14:textId="77777777" w:rsidR="00DA3403" w:rsidRDefault="00000000">
            <w:r>
              <w:rPr>
                <w:color w:val="222222"/>
                <w:sz w:val="20"/>
                <w:szCs w:val="20"/>
              </w:rPr>
              <w:t>Supera el umbral definido (duplicidad &lt; 2 %, completitud &gt; 95 %).</w:t>
            </w:r>
          </w:p>
        </w:tc>
      </w:tr>
      <w:tr w:rsidR="00DA3403" w14:paraId="7D149120"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526573" w14:textId="77777777" w:rsidR="00DA3403" w:rsidRDefault="00000000">
            <w:r>
              <w:rPr>
                <w:color w:val="222222"/>
                <w:sz w:val="20"/>
                <w:szCs w:val="20"/>
              </w:rPr>
              <w:t>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0AD527" w14:textId="77777777" w:rsidR="00DA3403" w:rsidRDefault="00000000">
            <w:r>
              <w:rPr>
                <w:color w:val="222222"/>
                <w:sz w:val="20"/>
                <w:szCs w:val="20"/>
              </w:rPr>
              <w:t>REQ-D-003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A013FC" w14:textId="77777777" w:rsidR="00DA3403" w:rsidRDefault="00000000">
            <w:r>
              <w:rPr>
                <w:color w:val="222222"/>
                <w:sz w:val="20"/>
                <w:szCs w:val="20"/>
              </w:rPr>
              <w:t>Los datos personales son clasificados y protegidos según la Ley N.° 29733.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2B63B7" w14:textId="77777777" w:rsidR="00DA3403" w:rsidRDefault="00000000">
            <w:r>
              <w:rPr>
                <w:color w:val="222222"/>
                <w:sz w:val="20"/>
                <w:szCs w:val="20"/>
              </w:rPr>
              <w:t>Revisión del modelo de datos y registro del banco en el RNPDP.</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9D5407" w14:textId="77777777" w:rsidR="00DA3403" w:rsidRDefault="00000000">
            <w:pPr>
              <w:jc w:val="center"/>
            </w:pPr>
            <w:r>
              <w:rPr>
                <w:b/>
                <w:bCs/>
                <w:color w:val="B8860B"/>
                <w:sz w:val="20"/>
                <w:szCs w:val="20"/>
              </w:rPr>
              <w:t>Observación  !</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AD3D46" w14:textId="77777777" w:rsidR="00DA3403" w:rsidRDefault="00000000">
            <w:r>
              <w:rPr>
                <w:color w:val="222222"/>
                <w:sz w:val="20"/>
                <w:szCs w:val="20"/>
              </w:rPr>
              <w:t>Falta completar el flujo de consentimiento informado en un formulario secundario (H-002).</w:t>
            </w:r>
          </w:p>
        </w:tc>
      </w:tr>
      <w:tr w:rsidR="00DA3403" w14:paraId="60E13CAB"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9106BA5" w14:textId="77777777" w:rsidR="00DA3403" w:rsidRDefault="00000000">
            <w:r>
              <w:rPr>
                <w:color w:val="222222"/>
                <w:sz w:val="20"/>
                <w:szCs w:val="20"/>
              </w:rPr>
              <w:t>4</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5FE4587" w14:textId="77777777" w:rsidR="00DA3403" w:rsidRDefault="00000000">
            <w:r>
              <w:rPr>
                <w:color w:val="222222"/>
                <w:sz w:val="20"/>
                <w:szCs w:val="20"/>
              </w:rPr>
              <w:t>REQ-D-004</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6BE0271" w14:textId="77777777" w:rsidR="00DA3403" w:rsidRDefault="00000000">
            <w:r>
              <w:rPr>
                <w:color w:val="222222"/>
                <w:sz w:val="20"/>
                <w:szCs w:val="20"/>
              </w:rPr>
              <w:t>Los flujos con el Estado usan únicamente los contratos de datos y APIs aprobados (PIDE/RENIEC).</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2707DF1" w14:textId="77777777" w:rsidR="00DA3403" w:rsidRDefault="00000000">
            <w:r>
              <w:rPr>
                <w:color w:val="222222"/>
                <w:sz w:val="20"/>
                <w:szCs w:val="20"/>
              </w:rPr>
              <w:t>Revisión de la integración PIDE/RENIEC y prueba de flujos.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9C7F0A" w14:textId="77777777" w:rsidR="00DA3403" w:rsidRDefault="00000000">
            <w:pPr>
              <w:jc w:val="center"/>
            </w:pPr>
            <w:r>
              <w:rPr>
                <w:b/>
                <w:bCs/>
                <w:color w:val="1E7A4D"/>
                <w:sz w:val="20"/>
                <w:szCs w:val="20"/>
              </w:rPr>
              <w:t>Conforme  ✓</w:t>
            </w:r>
          </w:p>
        </w:tc>
        <w:tc>
          <w:tcPr>
            <w:tcW w:w="1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EC2591B" w14:textId="77777777" w:rsidR="00DA3403" w:rsidRDefault="00000000">
            <w:r>
              <w:rPr>
                <w:color w:val="222222"/>
                <w:sz w:val="20"/>
                <w:szCs w:val="20"/>
              </w:rPr>
              <w:t>La validación de identidad se realiza contra RENIEC vía PIDE con contrato de servicio vigente.</w:t>
            </w:r>
          </w:p>
        </w:tc>
      </w:tr>
    </w:tbl>
    <w:p w14:paraId="74AEF35C" w14:textId="77777777" w:rsidR="00DA3403" w:rsidRDefault="00DA3403"/>
    <w:p w14:paraId="76BB1890" w14:textId="77777777" w:rsidR="00DA3403" w:rsidRDefault="00000000">
      <w:bookmarkStart w:id="5014" w:name="_TOC_14"/>
      <w:pPr>
        <w:pStyle w:val="Titre2"/>
      </w:pPr>
      <w:r>
        <w:t>8.3 Dominio de Aplicaciones</w:t>
      </w:r>
      <w:bookmarkEnd w:id="5014"/>
    </w:p>
    <w:p w14:paraId="02AA4E2B" w14:textId="77777777" w:rsidR="00DA3403" w:rsidRDefault="00000000">
      <w:pPr>
        <w:spacing w:after="120"/>
      </w:pPr>
      <w:r>
        <w:rPr>
          <w:color w:val="3A3A3A"/>
        </w:rPr>
        <w:t>Se evalúa la canalización de las integraciones por el API Gateway/ESB, el cumplimiento de los estándares REST/JSON, la accesibilidad de la interfaz y el rendimiento de la aplicación.</w:t>
      </w:r>
    </w:p>
    <w:p w14:paraId="5A8572DA" w14:textId="77777777" w:rsidR="00DA3403" w:rsidRDefault="00DA340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3"/>
        <w:gridCol w:w="1372"/>
        <w:gridCol w:w="2648"/>
        <w:gridCol w:w="1575"/>
        <w:gridCol w:w="1607"/>
        <w:gridCol w:w="1675"/>
      </w:tblGrid>
      <w:tr w:rsidR="00DA3403" w14:paraId="1745EC32"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7B2D8B"/>
            <w:tcMar>
              <w:top w:w="80" w:type="dxa"/>
              <w:left w:w="120" w:type="dxa"/>
              <w:bottom w:w="80" w:type="dxa"/>
              <w:right w:w="120" w:type="dxa"/>
            </w:tcMar>
            <w:vAlign w:val="center"/>
          </w:tcPr>
          <w:p w14:paraId="4C940DFB" w14:textId="77777777" w:rsidR="00DA3403" w:rsidRDefault="00000000">
            <w:pPr>
              <w:jc w:val="center"/>
            </w:pPr>
            <w:r>
              <w:rPr>
                <w:b/>
                <w:bCs/>
                <w:color w:val="FFFFFF"/>
                <w:sz w:val="20"/>
                <w:szCs w:val="20"/>
              </w:rPr>
              <w:t>#</w:t>
            </w:r>
          </w:p>
        </w:tc>
        <w:tc>
          <w:tcPr>
            <w:tcW w:w="1400" w:type="dxa"/>
            <w:tcBorders>
              <w:top w:val="single" w:sz="4" w:space="0" w:color="AAAAAA"/>
              <w:left w:val="single" w:sz="4" w:space="0" w:color="AAAAAA"/>
              <w:bottom w:val="single" w:sz="4" w:space="0" w:color="AAAAAA"/>
              <w:right w:val="single" w:sz="4" w:space="0" w:color="AAAAAA"/>
            </w:tcBorders>
            <w:shd w:val="clear" w:color="auto" w:fill="7B2D8B"/>
            <w:tcMar>
              <w:top w:w="80" w:type="dxa"/>
              <w:left w:w="120" w:type="dxa"/>
              <w:bottom w:w="80" w:type="dxa"/>
              <w:right w:w="120" w:type="dxa"/>
            </w:tcMar>
            <w:vAlign w:val="center"/>
          </w:tcPr>
          <w:p w14:paraId="66E93F88" w14:textId="77777777" w:rsidR="00DA3403" w:rsidRDefault="00000000">
            <w:pPr>
              <w:jc w:val="center"/>
            </w:pPr>
            <w:r>
              <w:rPr>
                <w:b/>
                <w:bCs/>
                <w:color w:val="FFFFFF"/>
                <w:sz w:val="20"/>
                <w:szCs w:val="20"/>
              </w:rPr>
              <w:t>ID Requisito</w:t>
            </w:r>
          </w:p>
        </w:tc>
        <w:tc>
          <w:tcPr>
            <w:tcW w:w="2800" w:type="dxa"/>
            <w:tcBorders>
              <w:top w:val="single" w:sz="4" w:space="0" w:color="AAAAAA"/>
              <w:left w:val="single" w:sz="4" w:space="0" w:color="AAAAAA"/>
              <w:bottom w:val="single" w:sz="4" w:space="0" w:color="AAAAAA"/>
              <w:right w:val="single" w:sz="4" w:space="0" w:color="AAAAAA"/>
            </w:tcBorders>
            <w:shd w:val="clear" w:color="auto" w:fill="7B2D8B"/>
            <w:tcMar>
              <w:top w:w="80" w:type="dxa"/>
              <w:left w:w="120" w:type="dxa"/>
              <w:bottom w:w="80" w:type="dxa"/>
              <w:right w:w="120" w:type="dxa"/>
            </w:tcMar>
            <w:vAlign w:val="center"/>
          </w:tcPr>
          <w:p w14:paraId="1D372D15" w14:textId="77777777" w:rsidR="00DA3403" w:rsidRDefault="00000000">
            <w:pPr>
              <w:jc w:val="center"/>
            </w:pPr>
            <w:r>
              <w:rPr>
                <w:b/>
                <w:bCs/>
                <w:color w:val="FFFFFF"/>
                <w:sz w:val="20"/>
                <w:szCs w:val="20"/>
              </w:rPr>
              <w:t>Criterio de Evaluación — Aplicaciones</w:t>
            </w:r>
          </w:p>
        </w:tc>
        <w:tc>
          <w:tcPr>
            <w:tcW w:w="1600" w:type="dxa"/>
            <w:tcBorders>
              <w:top w:val="single" w:sz="4" w:space="0" w:color="AAAAAA"/>
              <w:left w:val="single" w:sz="4" w:space="0" w:color="AAAAAA"/>
              <w:bottom w:val="single" w:sz="4" w:space="0" w:color="AAAAAA"/>
              <w:right w:val="single" w:sz="4" w:space="0" w:color="AAAAAA"/>
            </w:tcBorders>
            <w:shd w:val="clear" w:color="auto" w:fill="7B2D8B"/>
            <w:tcMar>
              <w:top w:w="80" w:type="dxa"/>
              <w:left w:w="120" w:type="dxa"/>
              <w:bottom w:w="80" w:type="dxa"/>
              <w:right w:w="120" w:type="dxa"/>
            </w:tcMar>
            <w:vAlign w:val="center"/>
          </w:tcPr>
          <w:p w14:paraId="68C94EF3" w14:textId="77777777" w:rsidR="00DA3403" w:rsidRDefault="00000000">
            <w:pPr>
              <w:jc w:val="center"/>
            </w:pPr>
            <w:r>
              <w:rPr>
                <w:b/>
                <w:bCs/>
                <w:color w:val="FFFFFF"/>
                <w:sz w:val="20"/>
                <w:szCs w:val="20"/>
              </w:rPr>
              <w:t>Evidencia Revisada</w:t>
            </w:r>
          </w:p>
        </w:tc>
        <w:tc>
          <w:tcPr>
            <w:tcW w:w="1600" w:type="dxa"/>
            <w:tcBorders>
              <w:top w:val="single" w:sz="4" w:space="0" w:color="AAAAAA"/>
              <w:left w:val="single" w:sz="4" w:space="0" w:color="AAAAAA"/>
              <w:bottom w:val="single" w:sz="4" w:space="0" w:color="AAAAAA"/>
              <w:right w:val="single" w:sz="4" w:space="0" w:color="AAAAAA"/>
            </w:tcBorders>
            <w:shd w:val="clear" w:color="auto" w:fill="7B2D8B"/>
            <w:tcMar>
              <w:top w:w="80" w:type="dxa"/>
              <w:left w:w="120" w:type="dxa"/>
              <w:bottom w:w="80" w:type="dxa"/>
              <w:right w:w="120" w:type="dxa"/>
            </w:tcMar>
            <w:vAlign w:val="center"/>
          </w:tcPr>
          <w:p w14:paraId="0DE6B5B1" w14:textId="77777777" w:rsidR="00DA3403" w:rsidRDefault="00000000">
            <w:pPr>
              <w:jc w:val="center"/>
            </w:pPr>
            <w:r>
              <w:rPr>
                <w:b/>
                <w:bCs/>
                <w:color w:val="FFFFFF"/>
                <w:sz w:val="20"/>
                <w:szCs w:val="20"/>
              </w:rPr>
              <w:t>Clasificación</w:t>
            </w:r>
          </w:p>
        </w:tc>
        <w:tc>
          <w:tcPr>
            <w:tcW w:w="1460" w:type="dxa"/>
            <w:tcBorders>
              <w:top w:val="single" w:sz="4" w:space="0" w:color="AAAAAA"/>
              <w:left w:val="single" w:sz="4" w:space="0" w:color="AAAAAA"/>
              <w:bottom w:val="single" w:sz="4" w:space="0" w:color="AAAAAA"/>
              <w:right w:val="single" w:sz="4" w:space="0" w:color="AAAAAA"/>
            </w:tcBorders>
            <w:shd w:val="clear" w:color="auto" w:fill="7B2D8B"/>
            <w:tcMar>
              <w:top w:w="80" w:type="dxa"/>
              <w:left w:w="120" w:type="dxa"/>
              <w:bottom w:w="80" w:type="dxa"/>
              <w:right w:w="120" w:type="dxa"/>
            </w:tcMar>
            <w:vAlign w:val="center"/>
          </w:tcPr>
          <w:p w14:paraId="66D512FA" w14:textId="77777777" w:rsidR="00DA3403" w:rsidRDefault="00000000">
            <w:pPr>
              <w:jc w:val="center"/>
            </w:pPr>
            <w:r>
              <w:rPr>
                <w:b/>
                <w:bCs/>
                <w:color w:val="FFFFFF"/>
                <w:sz w:val="20"/>
                <w:szCs w:val="20"/>
              </w:rPr>
              <w:t>Observaciones</w:t>
            </w:r>
          </w:p>
        </w:tc>
      </w:tr>
      <w:tr w:rsidR="00DA3403" w14:paraId="5CE67BD8"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82F8CD" w14:textId="77777777" w:rsidR="00DA3403" w:rsidRDefault="00000000">
            <w:r>
              <w:rPr>
                <w:color w:val="222222"/>
                <w:sz w:val="20"/>
                <w:szCs w:val="20"/>
              </w:rPr>
              <w:t>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8FCAFA" w14:textId="77777777" w:rsidR="00DA3403" w:rsidRDefault="00000000">
            <w:r>
              <w:rPr>
                <w:color w:val="222222"/>
                <w:sz w:val="20"/>
                <w:szCs w:val="20"/>
              </w:rPr>
              <w:t>REQ-A-001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6AD86D" w14:textId="77777777" w:rsidR="00DA3403" w:rsidRDefault="00000000">
            <w:r>
              <w:rPr>
                <w:color w:val="222222"/>
                <w:sz w:val="20"/>
                <w:szCs w:val="20"/>
              </w:rPr>
              <w:t>Todas las interfaces se realizan por el API Gateway institucional con contratos versionados; sin integraciones punto a punto.</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FD8DF6" w14:textId="77777777" w:rsidR="00DA3403" w:rsidRDefault="00000000">
            <w:r>
              <w:rPr>
                <w:color w:val="222222"/>
                <w:sz w:val="20"/>
                <w:szCs w:val="20"/>
              </w:rPr>
              <w:t>Revisión de la arquitectura de integración y prueba del API Gateway.</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3BF154" w14:textId="77777777" w:rsidR="00DA3403" w:rsidRDefault="00000000">
            <w:pPr>
              <w:jc w:val="center"/>
            </w:pPr>
            <w:r>
              <w:rPr>
                <w:b/>
                <w:bCs/>
                <w:color w:val="1E7A4D"/>
                <w:sz w:val="20"/>
                <w:szCs w:val="20"/>
              </w:rPr>
              <w:t>Conforme  ✓</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A610FC" w14:textId="77777777" w:rsidR="00DA3403" w:rsidRDefault="00000000">
            <w:r>
              <w:rPr>
                <w:color w:val="222222"/>
                <w:sz w:val="20"/>
                <w:szCs w:val="20"/>
              </w:rPr>
              <w:t>Integraciones canalizadas por el API Gateway/ESB (SBB-A-001) con contratos versionados.</w:t>
            </w:r>
          </w:p>
        </w:tc>
      </w:tr>
      <w:tr w:rsidR="00DA3403" w14:paraId="37EA11B0"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12A07AE" w14:textId="77777777" w:rsidR="00DA3403" w:rsidRDefault="00000000">
            <w:r>
              <w:rPr>
                <w:color w:val="222222"/>
                <w:sz w:val="20"/>
                <w:szCs w:val="20"/>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4755B81" w14:textId="77777777" w:rsidR="00DA3403" w:rsidRDefault="00000000">
            <w:r>
              <w:rPr>
                <w:color w:val="222222"/>
                <w:sz w:val="20"/>
                <w:szCs w:val="20"/>
              </w:rPr>
              <w:t>REQ-A-002</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5442DAA" w14:textId="77777777" w:rsidR="00DA3403" w:rsidRDefault="00000000">
            <w:r>
              <w:rPr>
                <w:color w:val="222222"/>
                <w:sz w:val="20"/>
                <w:szCs w:val="20"/>
              </w:rPr>
              <w:t>Los servicios expuestos cumplen el estándar REST/JSON aprobado en el Architecture Contract.</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398CFBD" w14:textId="77777777" w:rsidR="00DA3403" w:rsidRDefault="00000000">
            <w:r>
              <w:rPr>
                <w:color w:val="222222"/>
                <w:sz w:val="20"/>
                <w:szCs w:val="20"/>
              </w:rPr>
              <w:t>Revisión de contratos de API (OpenAPI 3.0).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8665E9A" w14:textId="77777777" w:rsidR="00DA3403" w:rsidRDefault="00000000">
            <w:pPr>
              <w:jc w:val="center"/>
            </w:pPr>
            <w:r>
              <w:rPr>
                <w:b/>
                <w:bCs/>
                <w:color w:val="1E7A4D"/>
                <w:sz w:val="20"/>
                <w:szCs w:val="20"/>
              </w:rPr>
              <w:t>Conforme  ✓</w:t>
            </w:r>
          </w:p>
        </w:tc>
        <w:tc>
          <w:tcPr>
            <w:tcW w:w="1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A4804B8" w14:textId="77777777" w:rsidR="00DA3403" w:rsidRDefault="00000000">
            <w:r>
              <w:rPr>
                <w:color w:val="222222"/>
                <w:sz w:val="20"/>
                <w:szCs w:val="20"/>
              </w:rPr>
              <w:t>Servicios REST/JSON documentados y publicados en OpenAPI 3.0.</w:t>
            </w:r>
          </w:p>
        </w:tc>
      </w:tr>
      <w:tr w:rsidR="00DA3403" w14:paraId="381620A0"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B556BE" w14:textId="77777777" w:rsidR="00DA3403" w:rsidRDefault="00000000">
            <w:r>
              <w:rPr>
                <w:color w:val="222222"/>
                <w:sz w:val="20"/>
                <w:szCs w:val="20"/>
              </w:rPr>
              <w:t>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CD8DA4" w14:textId="77777777" w:rsidR="00DA3403" w:rsidRDefault="00000000">
            <w:r>
              <w:rPr>
                <w:color w:val="222222"/>
                <w:sz w:val="20"/>
                <w:szCs w:val="20"/>
              </w:rPr>
              <w:t>REQ-A-003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BFA584" w14:textId="77777777" w:rsidR="00DA3403" w:rsidRDefault="00000000">
            <w:r>
              <w:rPr>
                <w:color w:val="222222"/>
                <w:sz w:val="20"/>
                <w:szCs w:val="20"/>
              </w:rPr>
              <w:t>La interfaz de usuario cumple la guía de diseño institucional y los requisitos de accesibilidad (WCAG).</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3DAA19" w14:textId="77777777" w:rsidR="00DA3403" w:rsidRDefault="00000000">
            <w:r>
              <w:rPr>
                <w:color w:val="222222"/>
                <w:sz w:val="20"/>
                <w:szCs w:val="20"/>
              </w:rPr>
              <w:t>Prueba de accesibilidad WCAG 2.1.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B33F34" w14:textId="77777777" w:rsidR="00DA3403" w:rsidRDefault="00000000">
            <w:pPr>
              <w:jc w:val="center"/>
            </w:pPr>
            <w:r>
              <w:rPr>
                <w:b/>
                <w:bCs/>
                <w:color w:val="1F6FB2"/>
                <w:sz w:val="20"/>
                <w:szCs w:val="20"/>
              </w:rPr>
              <w:t>Excepción  ≈</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8C5143" w14:textId="77777777" w:rsidR="00DA3403" w:rsidRDefault="00000000">
            <w:r>
              <w:rPr>
                <w:color w:val="222222"/>
                <w:sz w:val="20"/>
                <w:szCs w:val="20"/>
              </w:rPr>
              <w:t>Alcanza WCAG 2.1 AA (obligatorio); 3 criterios de nivel AAA quedan pendientes con dispensa EXC-001 (H-003).</w:t>
            </w:r>
          </w:p>
        </w:tc>
      </w:tr>
      <w:tr w:rsidR="00DA3403" w14:paraId="4C245202"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3EE7730" w14:textId="77777777" w:rsidR="00DA3403" w:rsidRDefault="00000000">
            <w:r>
              <w:rPr>
                <w:color w:val="222222"/>
                <w:sz w:val="20"/>
                <w:szCs w:val="20"/>
              </w:rPr>
              <w:t>4</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E5F36D8" w14:textId="77777777" w:rsidR="00DA3403" w:rsidRDefault="00000000">
            <w:r>
              <w:rPr>
                <w:color w:val="222222"/>
                <w:sz w:val="20"/>
                <w:szCs w:val="20"/>
              </w:rPr>
              <w:t>REQ-A-004</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5C7BE1C" w14:textId="77777777" w:rsidR="00DA3403" w:rsidRDefault="00000000">
            <w:r>
              <w:rPr>
                <w:color w:val="222222"/>
                <w:sz w:val="20"/>
                <w:szCs w:val="20"/>
              </w:rPr>
              <w:t>El portal soporta la carga esperada de trámites concurrentes sin degradación.</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AD4F025" w14:textId="77777777" w:rsidR="00DA3403" w:rsidRDefault="00000000">
            <w:r>
              <w:rPr>
                <w:color w:val="222222"/>
                <w:sz w:val="20"/>
                <w:szCs w:val="20"/>
              </w:rPr>
              <w:t>Prueba de carga (500 trámites concurrentes, P95 1,8 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60D8938" w14:textId="77777777" w:rsidR="00DA3403" w:rsidRDefault="00000000">
            <w:pPr>
              <w:jc w:val="center"/>
            </w:pPr>
            <w:r>
              <w:rPr>
                <w:b/>
                <w:bCs/>
                <w:color w:val="1E7A4D"/>
                <w:sz w:val="20"/>
                <w:szCs w:val="20"/>
              </w:rPr>
              <w:t>Conforme  ✓</w:t>
            </w:r>
          </w:p>
        </w:tc>
        <w:tc>
          <w:tcPr>
            <w:tcW w:w="1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055F1A7" w14:textId="77777777" w:rsidR="00DA3403" w:rsidRDefault="00000000">
            <w:r>
              <w:rPr>
                <w:color w:val="222222"/>
                <w:sz w:val="20"/>
                <w:szCs w:val="20"/>
              </w:rPr>
              <w:t>Cumple el objetivo de rendimiento (P95 ≤ 2 000 ms).</w:t>
            </w:r>
          </w:p>
        </w:tc>
      </w:tr>
    </w:tbl>
    <w:p w14:paraId="286AF55D" w14:textId="77777777" w:rsidR="00DA3403" w:rsidRDefault="00DA3403"/>
    <w:p w14:paraId="2A53B413" w14:textId="77777777" w:rsidR="00DA3403" w:rsidRDefault="00000000">
      <w:bookmarkStart w:id="5015" w:name="_TOC_15"/>
      <w:pPr>
        <w:pStyle w:val="Titre2"/>
      </w:pPr>
      <w:r>
        <w:t>8.4 Dominio de Tecnología</w:t>
      </w:r>
      <w:bookmarkEnd w:id="5015"/>
    </w:p>
    <w:p w14:paraId="682FF4B9" w14:textId="77777777" w:rsidR="00DA3403" w:rsidRDefault="00000000">
      <w:pPr>
        <w:spacing w:after="120"/>
      </w:pPr>
      <w:r>
        <w:rPr>
          <w:color w:val="3A3A3A"/>
        </w:rPr>
        <w:t>Se evalúa el despliegue en la nube de gobierno, la alta disponibilidad, la observabilidad y la continuidad (respaldo y recuperación).</w:t>
      </w:r>
    </w:p>
    <w:p w14:paraId="12CC436A" w14:textId="77777777" w:rsidR="00DA3403" w:rsidRDefault="00DA340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1366"/>
        <w:gridCol w:w="2636"/>
        <w:gridCol w:w="1596"/>
        <w:gridCol w:w="1607"/>
        <w:gridCol w:w="1675"/>
      </w:tblGrid>
      <w:tr w:rsidR="00DA3403" w14:paraId="3CCAB993"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C00000"/>
            <w:tcMar>
              <w:top w:w="80" w:type="dxa"/>
              <w:left w:w="120" w:type="dxa"/>
              <w:bottom w:w="80" w:type="dxa"/>
              <w:right w:w="120" w:type="dxa"/>
            </w:tcMar>
            <w:vAlign w:val="center"/>
          </w:tcPr>
          <w:p w14:paraId="4142E3B1" w14:textId="77777777" w:rsidR="00DA3403" w:rsidRDefault="00000000">
            <w:pPr>
              <w:jc w:val="center"/>
            </w:pPr>
            <w:r>
              <w:rPr>
                <w:b/>
                <w:bCs/>
                <w:color w:val="FFFFFF"/>
                <w:sz w:val="20"/>
                <w:szCs w:val="20"/>
              </w:rPr>
              <w:t>#</w:t>
            </w:r>
          </w:p>
        </w:tc>
        <w:tc>
          <w:tcPr>
            <w:tcW w:w="1400" w:type="dxa"/>
            <w:tcBorders>
              <w:top w:val="single" w:sz="4" w:space="0" w:color="AAAAAA"/>
              <w:left w:val="single" w:sz="4" w:space="0" w:color="AAAAAA"/>
              <w:bottom w:val="single" w:sz="4" w:space="0" w:color="AAAAAA"/>
              <w:right w:val="single" w:sz="4" w:space="0" w:color="AAAAAA"/>
            </w:tcBorders>
            <w:shd w:val="clear" w:color="auto" w:fill="C00000"/>
            <w:tcMar>
              <w:top w:w="80" w:type="dxa"/>
              <w:left w:w="120" w:type="dxa"/>
              <w:bottom w:w="80" w:type="dxa"/>
              <w:right w:w="120" w:type="dxa"/>
            </w:tcMar>
            <w:vAlign w:val="center"/>
          </w:tcPr>
          <w:p w14:paraId="3E25E141" w14:textId="77777777" w:rsidR="00DA3403" w:rsidRDefault="00000000">
            <w:pPr>
              <w:jc w:val="center"/>
            </w:pPr>
            <w:r>
              <w:rPr>
                <w:b/>
                <w:bCs/>
                <w:color w:val="FFFFFF"/>
                <w:sz w:val="20"/>
                <w:szCs w:val="20"/>
              </w:rPr>
              <w:t>ID Requisito</w:t>
            </w:r>
          </w:p>
        </w:tc>
        <w:tc>
          <w:tcPr>
            <w:tcW w:w="2800" w:type="dxa"/>
            <w:tcBorders>
              <w:top w:val="single" w:sz="4" w:space="0" w:color="AAAAAA"/>
              <w:left w:val="single" w:sz="4" w:space="0" w:color="AAAAAA"/>
              <w:bottom w:val="single" w:sz="4" w:space="0" w:color="AAAAAA"/>
              <w:right w:val="single" w:sz="4" w:space="0" w:color="AAAAAA"/>
            </w:tcBorders>
            <w:shd w:val="clear" w:color="auto" w:fill="C00000"/>
            <w:tcMar>
              <w:top w:w="80" w:type="dxa"/>
              <w:left w:w="120" w:type="dxa"/>
              <w:bottom w:w="80" w:type="dxa"/>
              <w:right w:w="120" w:type="dxa"/>
            </w:tcMar>
            <w:vAlign w:val="center"/>
          </w:tcPr>
          <w:p w14:paraId="4E3F604A" w14:textId="77777777" w:rsidR="00DA3403" w:rsidRDefault="00000000">
            <w:pPr>
              <w:jc w:val="center"/>
            </w:pPr>
            <w:r>
              <w:rPr>
                <w:b/>
                <w:bCs/>
                <w:color w:val="FFFFFF"/>
                <w:sz w:val="20"/>
                <w:szCs w:val="20"/>
              </w:rPr>
              <w:t>Criterio de Evaluación — Tecnología</w:t>
            </w:r>
          </w:p>
        </w:tc>
        <w:tc>
          <w:tcPr>
            <w:tcW w:w="1600" w:type="dxa"/>
            <w:tcBorders>
              <w:top w:val="single" w:sz="4" w:space="0" w:color="AAAAAA"/>
              <w:left w:val="single" w:sz="4" w:space="0" w:color="AAAAAA"/>
              <w:bottom w:val="single" w:sz="4" w:space="0" w:color="AAAAAA"/>
              <w:right w:val="single" w:sz="4" w:space="0" w:color="AAAAAA"/>
            </w:tcBorders>
            <w:shd w:val="clear" w:color="auto" w:fill="C00000"/>
            <w:tcMar>
              <w:top w:w="80" w:type="dxa"/>
              <w:left w:w="120" w:type="dxa"/>
              <w:bottom w:w="80" w:type="dxa"/>
              <w:right w:w="120" w:type="dxa"/>
            </w:tcMar>
            <w:vAlign w:val="center"/>
          </w:tcPr>
          <w:p w14:paraId="705DE360" w14:textId="77777777" w:rsidR="00DA3403" w:rsidRDefault="00000000">
            <w:pPr>
              <w:jc w:val="center"/>
            </w:pPr>
            <w:r>
              <w:rPr>
                <w:b/>
                <w:bCs/>
                <w:color w:val="FFFFFF"/>
                <w:sz w:val="20"/>
                <w:szCs w:val="20"/>
              </w:rPr>
              <w:t>Evidencia Revisada</w:t>
            </w:r>
          </w:p>
        </w:tc>
        <w:tc>
          <w:tcPr>
            <w:tcW w:w="1600" w:type="dxa"/>
            <w:tcBorders>
              <w:top w:val="single" w:sz="4" w:space="0" w:color="AAAAAA"/>
              <w:left w:val="single" w:sz="4" w:space="0" w:color="AAAAAA"/>
              <w:bottom w:val="single" w:sz="4" w:space="0" w:color="AAAAAA"/>
              <w:right w:val="single" w:sz="4" w:space="0" w:color="AAAAAA"/>
            </w:tcBorders>
            <w:shd w:val="clear" w:color="auto" w:fill="C00000"/>
            <w:tcMar>
              <w:top w:w="80" w:type="dxa"/>
              <w:left w:w="120" w:type="dxa"/>
              <w:bottom w:w="80" w:type="dxa"/>
              <w:right w:w="120" w:type="dxa"/>
            </w:tcMar>
            <w:vAlign w:val="center"/>
          </w:tcPr>
          <w:p w14:paraId="5CE8DAAD" w14:textId="77777777" w:rsidR="00DA3403" w:rsidRDefault="00000000">
            <w:pPr>
              <w:jc w:val="center"/>
            </w:pPr>
            <w:r>
              <w:rPr>
                <w:b/>
                <w:bCs/>
                <w:color w:val="FFFFFF"/>
                <w:sz w:val="20"/>
                <w:szCs w:val="20"/>
              </w:rPr>
              <w:t>Clasificación</w:t>
            </w:r>
          </w:p>
        </w:tc>
        <w:tc>
          <w:tcPr>
            <w:tcW w:w="1460" w:type="dxa"/>
            <w:tcBorders>
              <w:top w:val="single" w:sz="4" w:space="0" w:color="AAAAAA"/>
              <w:left w:val="single" w:sz="4" w:space="0" w:color="AAAAAA"/>
              <w:bottom w:val="single" w:sz="4" w:space="0" w:color="AAAAAA"/>
              <w:right w:val="single" w:sz="4" w:space="0" w:color="AAAAAA"/>
            </w:tcBorders>
            <w:shd w:val="clear" w:color="auto" w:fill="C00000"/>
            <w:tcMar>
              <w:top w:w="80" w:type="dxa"/>
              <w:left w:w="120" w:type="dxa"/>
              <w:bottom w:w="80" w:type="dxa"/>
              <w:right w:w="120" w:type="dxa"/>
            </w:tcMar>
            <w:vAlign w:val="center"/>
          </w:tcPr>
          <w:p w14:paraId="6C1A01FA" w14:textId="77777777" w:rsidR="00DA3403" w:rsidRDefault="00000000">
            <w:pPr>
              <w:jc w:val="center"/>
            </w:pPr>
            <w:r>
              <w:rPr>
                <w:b/>
                <w:bCs/>
                <w:color w:val="FFFFFF"/>
                <w:sz w:val="20"/>
                <w:szCs w:val="20"/>
              </w:rPr>
              <w:t>Observaciones</w:t>
            </w:r>
          </w:p>
        </w:tc>
      </w:tr>
      <w:tr w:rsidR="00DA3403" w14:paraId="5C8D7A80"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3E09A7" w14:textId="77777777" w:rsidR="00DA3403" w:rsidRDefault="00000000">
            <w:r>
              <w:rPr>
                <w:color w:val="222222"/>
                <w:sz w:val="20"/>
                <w:szCs w:val="20"/>
              </w:rPr>
              <w:t>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052FED" w14:textId="77777777" w:rsidR="00DA3403" w:rsidRDefault="00000000">
            <w:r>
              <w:rPr>
                <w:color w:val="222222"/>
                <w:sz w:val="20"/>
                <w:szCs w:val="20"/>
              </w:rPr>
              <w:t>REQ-T-001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0C4BEC" w14:textId="77777777" w:rsidR="00DA3403" w:rsidRDefault="00000000">
            <w:r>
              <w:rPr>
                <w:color w:val="222222"/>
                <w:sz w:val="20"/>
                <w:szCs w:val="20"/>
              </w:rPr>
              <w:t>La solución se despliega en los ambientes aprobados y usa los patrones de despliegue definidos.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C978BF" w14:textId="77777777" w:rsidR="00DA3403" w:rsidRDefault="00000000">
            <w:r>
              <w:rPr>
                <w:color w:val="222222"/>
                <w:sz w:val="20"/>
                <w:szCs w:val="20"/>
              </w:rPr>
              <w:t>Diagrama de despliegue en nube gobierno + Kubernetes.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32A1352" w14:textId="77777777" w:rsidR="00DA3403" w:rsidRDefault="00000000">
            <w:pPr>
              <w:jc w:val="center"/>
            </w:pPr>
            <w:r>
              <w:rPr>
                <w:b/>
                <w:bCs/>
                <w:color w:val="1E7A4D"/>
                <w:sz w:val="20"/>
                <w:szCs w:val="20"/>
              </w:rPr>
              <w:t>Conforme  ✓</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342C1F" w14:textId="77777777" w:rsidR="00DA3403" w:rsidRDefault="00000000">
            <w:r>
              <w:rPr>
                <w:color w:val="222222"/>
                <w:sz w:val="20"/>
                <w:szCs w:val="20"/>
              </w:rPr>
              <w:t>Desplegada en la plataforma de nube de gobierno (SBB-T-001) con contenedores orquestados por Kubernetes.</w:t>
            </w:r>
          </w:p>
        </w:tc>
      </w:tr>
      <w:tr w:rsidR="00DA3403" w14:paraId="790AE53A"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AA16727" w14:textId="77777777" w:rsidR="00DA3403" w:rsidRDefault="00000000">
            <w:r>
              <w:rPr>
                <w:color w:val="222222"/>
                <w:sz w:val="20"/>
                <w:szCs w:val="20"/>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CFF1729" w14:textId="77777777" w:rsidR="00DA3403" w:rsidRDefault="00000000">
            <w:r>
              <w:rPr>
                <w:color w:val="222222"/>
                <w:sz w:val="20"/>
                <w:szCs w:val="20"/>
              </w:rPr>
              <w:t>REQ-T-002</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128717C" w14:textId="77777777" w:rsidR="00DA3403" w:rsidRDefault="00000000">
            <w:r>
              <w:rPr>
                <w:color w:val="222222"/>
                <w:sz w:val="20"/>
                <w:szCs w:val="20"/>
              </w:rPr>
              <w:t>La estrategia de alta disponibilidad cumple el objetivo de disponibilidad del Architecture Contract.</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79689F9" w14:textId="77777777" w:rsidR="00DA3403" w:rsidRDefault="00000000">
            <w:r>
              <w:rPr>
                <w:color w:val="222222"/>
                <w:sz w:val="20"/>
                <w:szCs w:val="20"/>
              </w:rPr>
              <w:t>Configuración HA y prueba de failover.</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37ECD2" w14:textId="77777777" w:rsidR="00DA3403" w:rsidRDefault="00000000">
            <w:pPr>
              <w:jc w:val="center"/>
            </w:pPr>
            <w:r>
              <w:rPr>
                <w:b/>
                <w:bCs/>
                <w:color w:val="1E7A4D"/>
                <w:sz w:val="20"/>
                <w:szCs w:val="20"/>
              </w:rPr>
              <w:t>Conforme  ✓</w:t>
            </w:r>
          </w:p>
        </w:tc>
        <w:tc>
          <w:tcPr>
            <w:tcW w:w="1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D852C8C" w14:textId="77777777" w:rsidR="00DA3403" w:rsidRDefault="00000000">
            <w:r>
              <w:rPr>
                <w:color w:val="222222"/>
                <w:sz w:val="20"/>
                <w:szCs w:val="20"/>
              </w:rPr>
              <w:t>Arquitectura multi-nodo; failover probado con disponibilidad objetivo ≥ 99,5 %.</w:t>
            </w:r>
          </w:p>
        </w:tc>
      </w:tr>
      <w:tr w:rsidR="00DA3403" w14:paraId="3CFCA115"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08D157" w14:textId="77777777" w:rsidR="00DA3403" w:rsidRDefault="00000000">
            <w:r>
              <w:rPr>
                <w:color w:val="222222"/>
                <w:sz w:val="20"/>
                <w:szCs w:val="20"/>
              </w:rPr>
              <w:t>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53C668" w14:textId="77777777" w:rsidR="00DA3403" w:rsidRDefault="00000000">
            <w:r>
              <w:rPr>
                <w:color w:val="222222"/>
                <w:sz w:val="20"/>
                <w:szCs w:val="20"/>
              </w:rPr>
              <w:t>REQ-T-003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EF486B" w14:textId="77777777" w:rsidR="00DA3403" w:rsidRDefault="00000000">
            <w:r>
              <w:rPr>
                <w:color w:val="222222"/>
                <w:sz w:val="20"/>
                <w:szCs w:val="20"/>
              </w:rPr>
              <w:t>El monitoreo, logging y trazado distribuido siguen el estándar de observabilidad aprobado.</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B9F309" w14:textId="77777777" w:rsidR="00DA3403" w:rsidRDefault="00000000">
            <w:r>
              <w:rPr>
                <w:color w:val="222222"/>
                <w:sz w:val="20"/>
                <w:szCs w:val="20"/>
              </w:rPr>
              <w:t>Configuración Prometheus/Grafana/ELK y prueba de alertas.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AD62A8" w14:textId="77777777" w:rsidR="00DA3403" w:rsidRDefault="00000000">
            <w:pPr>
              <w:jc w:val="center"/>
            </w:pPr>
            <w:r>
              <w:rPr>
                <w:b/>
                <w:bCs/>
                <w:color w:val="B8860B"/>
                <w:sz w:val="20"/>
                <w:szCs w:val="20"/>
              </w:rPr>
              <w:t>Observación  !</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AE9E52" w14:textId="77777777" w:rsidR="00DA3403" w:rsidRDefault="00000000">
            <w:r>
              <w:rPr>
                <w:color w:val="222222"/>
                <w:sz w:val="20"/>
                <w:szCs w:val="20"/>
              </w:rPr>
              <w:t>El trazado distribuido está parcialmente instrumentado; falta cubrir el conector RENIEC (H-004).</w:t>
            </w:r>
          </w:p>
        </w:tc>
      </w:tr>
      <w:tr w:rsidR="00DA3403" w14:paraId="28CA938C"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2BC6EAE" w14:textId="77777777" w:rsidR="00DA3403" w:rsidRDefault="00000000">
            <w:r>
              <w:rPr>
                <w:color w:val="222222"/>
                <w:sz w:val="20"/>
                <w:szCs w:val="20"/>
              </w:rPr>
              <w:t>4</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1EEF110" w14:textId="77777777" w:rsidR="00DA3403" w:rsidRDefault="00000000">
            <w:r>
              <w:rPr>
                <w:color w:val="222222"/>
                <w:sz w:val="20"/>
                <w:szCs w:val="20"/>
              </w:rPr>
              <w:t>REQ-T-004</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6A2C336" w14:textId="77777777" w:rsidR="00DA3403" w:rsidRDefault="00000000">
            <w:r>
              <w:rPr>
                <w:color w:val="222222"/>
                <w:sz w:val="20"/>
                <w:szCs w:val="20"/>
              </w:rPr>
              <w:t>El plan de backup y recuperación está implementado y probado; RPO y RTO cumplen lo comprometido.</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D27C4A3" w14:textId="77777777" w:rsidR="00DA3403" w:rsidRDefault="00000000">
            <w:r>
              <w:rPr>
                <w:color w:val="222222"/>
                <w:sz w:val="20"/>
                <w:szCs w:val="20"/>
              </w:rPr>
              <w:t>Configuración de respaldo y resultado de la prueba de recuperación.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AF68C6" w14:textId="77777777" w:rsidR="00DA3403" w:rsidRDefault="00000000">
            <w:pPr>
              <w:jc w:val="center"/>
            </w:pPr>
            <w:r>
              <w:rPr>
                <w:b/>
                <w:bCs/>
                <w:color w:val="1E7A4D"/>
                <w:sz w:val="20"/>
                <w:szCs w:val="20"/>
              </w:rPr>
              <w:t>Conforme  ✓</w:t>
            </w:r>
          </w:p>
        </w:tc>
        <w:tc>
          <w:tcPr>
            <w:tcW w:w="1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9533951" w14:textId="77777777" w:rsidR="00DA3403" w:rsidRDefault="00000000">
            <w:r>
              <w:rPr>
                <w:color w:val="222222"/>
                <w:sz w:val="20"/>
                <w:szCs w:val="20"/>
              </w:rPr>
              <w:t>RPO ≤ 4 h y RTO ≤ 8 h alcanzados en la prueba de recuperación.</w:t>
            </w:r>
          </w:p>
        </w:tc>
      </w:tr>
    </w:tbl>
    <w:p w14:paraId="15307AFD" w14:textId="77777777" w:rsidR="00DA3403" w:rsidRDefault="00DA3403"/>
    <w:p w14:paraId="7FEB051D" w14:textId="77777777" w:rsidR="00DA3403" w:rsidRDefault="00000000">
      <w:bookmarkStart w:id="5016" w:name="_TOC_16"/>
      <w:pPr>
        <w:pStyle w:val="Titre2"/>
      </w:pPr>
      <w:r>
        <w:t>8.5 Seguridad y Control de Acceso</w:t>
      </w:r>
      <w:bookmarkEnd w:id="5016"/>
    </w:p>
    <w:p w14:paraId="76301521" w14:textId="77777777" w:rsidR="00DA3403" w:rsidRDefault="00000000">
      <w:pPr>
        <w:spacing w:after="120"/>
      </w:pPr>
      <w:r>
        <w:rPr>
          <w:color w:val="3A3A3A"/>
        </w:rPr>
        <w:t>La seguridad es transversal. Se evalúa la autenticación SSO/MFA, el modelo de autorización, el cifrado y el resultado de la prueba de penetración, con participación del Oficial de Seguridad (CISO).</w:t>
      </w:r>
    </w:p>
    <w:p w14:paraId="2DA78CE6" w14:textId="77777777" w:rsidR="00DA3403" w:rsidRDefault="00DA340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
        <w:gridCol w:w="1340"/>
        <w:gridCol w:w="2532"/>
        <w:gridCol w:w="1741"/>
        <w:gridCol w:w="1607"/>
        <w:gridCol w:w="1675"/>
      </w:tblGrid>
      <w:tr w:rsidR="00DA3403" w14:paraId="1DD7B252"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8B0000"/>
            <w:tcMar>
              <w:top w:w="80" w:type="dxa"/>
              <w:left w:w="120" w:type="dxa"/>
              <w:bottom w:w="80" w:type="dxa"/>
              <w:right w:w="120" w:type="dxa"/>
            </w:tcMar>
            <w:vAlign w:val="center"/>
          </w:tcPr>
          <w:p w14:paraId="0FD51B6A" w14:textId="77777777" w:rsidR="00DA3403" w:rsidRDefault="00000000">
            <w:pPr>
              <w:jc w:val="center"/>
            </w:pPr>
            <w:r>
              <w:rPr>
                <w:b/>
                <w:bCs/>
                <w:color w:val="FFFFFF"/>
                <w:sz w:val="20"/>
                <w:szCs w:val="20"/>
              </w:rPr>
              <w:t>#</w:t>
            </w:r>
          </w:p>
        </w:tc>
        <w:tc>
          <w:tcPr>
            <w:tcW w:w="1400" w:type="dxa"/>
            <w:tcBorders>
              <w:top w:val="single" w:sz="4" w:space="0" w:color="AAAAAA"/>
              <w:left w:val="single" w:sz="4" w:space="0" w:color="AAAAAA"/>
              <w:bottom w:val="single" w:sz="4" w:space="0" w:color="AAAAAA"/>
              <w:right w:val="single" w:sz="4" w:space="0" w:color="AAAAAA"/>
            </w:tcBorders>
            <w:shd w:val="clear" w:color="auto" w:fill="8B0000"/>
            <w:tcMar>
              <w:top w:w="80" w:type="dxa"/>
              <w:left w:w="120" w:type="dxa"/>
              <w:bottom w:w="80" w:type="dxa"/>
              <w:right w:w="120" w:type="dxa"/>
            </w:tcMar>
            <w:vAlign w:val="center"/>
          </w:tcPr>
          <w:p w14:paraId="7D896C66" w14:textId="77777777" w:rsidR="00DA3403" w:rsidRDefault="00000000">
            <w:pPr>
              <w:jc w:val="center"/>
            </w:pPr>
            <w:r>
              <w:rPr>
                <w:b/>
                <w:bCs/>
                <w:color w:val="FFFFFF"/>
                <w:sz w:val="20"/>
                <w:szCs w:val="20"/>
              </w:rPr>
              <w:t>ID Requisito</w:t>
            </w:r>
          </w:p>
        </w:tc>
        <w:tc>
          <w:tcPr>
            <w:tcW w:w="2800" w:type="dxa"/>
            <w:tcBorders>
              <w:top w:val="single" w:sz="4" w:space="0" w:color="AAAAAA"/>
              <w:left w:val="single" w:sz="4" w:space="0" w:color="AAAAAA"/>
              <w:bottom w:val="single" w:sz="4" w:space="0" w:color="AAAAAA"/>
              <w:right w:val="single" w:sz="4" w:space="0" w:color="AAAAAA"/>
            </w:tcBorders>
            <w:shd w:val="clear" w:color="auto" w:fill="8B0000"/>
            <w:tcMar>
              <w:top w:w="80" w:type="dxa"/>
              <w:left w:w="120" w:type="dxa"/>
              <w:bottom w:w="80" w:type="dxa"/>
              <w:right w:w="120" w:type="dxa"/>
            </w:tcMar>
            <w:vAlign w:val="center"/>
          </w:tcPr>
          <w:p w14:paraId="1C107C6B" w14:textId="77777777" w:rsidR="00DA3403" w:rsidRDefault="00000000">
            <w:pPr>
              <w:jc w:val="center"/>
            </w:pPr>
            <w:r>
              <w:rPr>
                <w:b/>
                <w:bCs/>
                <w:color w:val="FFFFFF"/>
                <w:sz w:val="20"/>
                <w:szCs w:val="20"/>
              </w:rPr>
              <w:t>Criterio de Evaluación — Seguridad</w:t>
            </w:r>
          </w:p>
        </w:tc>
        <w:tc>
          <w:tcPr>
            <w:tcW w:w="1600" w:type="dxa"/>
            <w:tcBorders>
              <w:top w:val="single" w:sz="4" w:space="0" w:color="AAAAAA"/>
              <w:left w:val="single" w:sz="4" w:space="0" w:color="AAAAAA"/>
              <w:bottom w:val="single" w:sz="4" w:space="0" w:color="AAAAAA"/>
              <w:right w:val="single" w:sz="4" w:space="0" w:color="AAAAAA"/>
            </w:tcBorders>
            <w:shd w:val="clear" w:color="auto" w:fill="8B0000"/>
            <w:tcMar>
              <w:top w:w="80" w:type="dxa"/>
              <w:left w:w="120" w:type="dxa"/>
              <w:bottom w:w="80" w:type="dxa"/>
              <w:right w:w="120" w:type="dxa"/>
            </w:tcMar>
            <w:vAlign w:val="center"/>
          </w:tcPr>
          <w:p w14:paraId="3F81D5FC" w14:textId="77777777" w:rsidR="00DA3403" w:rsidRDefault="00000000">
            <w:pPr>
              <w:jc w:val="center"/>
            </w:pPr>
            <w:r>
              <w:rPr>
                <w:b/>
                <w:bCs/>
                <w:color w:val="FFFFFF"/>
                <w:sz w:val="20"/>
                <w:szCs w:val="20"/>
              </w:rPr>
              <w:t>Evidencia Revisada</w:t>
            </w:r>
          </w:p>
        </w:tc>
        <w:tc>
          <w:tcPr>
            <w:tcW w:w="1600" w:type="dxa"/>
            <w:tcBorders>
              <w:top w:val="single" w:sz="4" w:space="0" w:color="AAAAAA"/>
              <w:left w:val="single" w:sz="4" w:space="0" w:color="AAAAAA"/>
              <w:bottom w:val="single" w:sz="4" w:space="0" w:color="AAAAAA"/>
              <w:right w:val="single" w:sz="4" w:space="0" w:color="AAAAAA"/>
            </w:tcBorders>
            <w:shd w:val="clear" w:color="auto" w:fill="8B0000"/>
            <w:tcMar>
              <w:top w:w="80" w:type="dxa"/>
              <w:left w:w="120" w:type="dxa"/>
              <w:bottom w:w="80" w:type="dxa"/>
              <w:right w:w="120" w:type="dxa"/>
            </w:tcMar>
            <w:vAlign w:val="center"/>
          </w:tcPr>
          <w:p w14:paraId="72FAF877" w14:textId="77777777" w:rsidR="00DA3403" w:rsidRDefault="00000000">
            <w:pPr>
              <w:jc w:val="center"/>
            </w:pPr>
            <w:r>
              <w:rPr>
                <w:b/>
                <w:bCs/>
                <w:color w:val="FFFFFF"/>
                <w:sz w:val="20"/>
                <w:szCs w:val="20"/>
              </w:rPr>
              <w:t>Clasificación</w:t>
            </w:r>
          </w:p>
        </w:tc>
        <w:tc>
          <w:tcPr>
            <w:tcW w:w="1460" w:type="dxa"/>
            <w:tcBorders>
              <w:top w:val="single" w:sz="4" w:space="0" w:color="AAAAAA"/>
              <w:left w:val="single" w:sz="4" w:space="0" w:color="AAAAAA"/>
              <w:bottom w:val="single" w:sz="4" w:space="0" w:color="AAAAAA"/>
              <w:right w:val="single" w:sz="4" w:space="0" w:color="AAAAAA"/>
            </w:tcBorders>
            <w:shd w:val="clear" w:color="auto" w:fill="8B0000"/>
            <w:tcMar>
              <w:top w:w="80" w:type="dxa"/>
              <w:left w:w="120" w:type="dxa"/>
              <w:bottom w:w="80" w:type="dxa"/>
              <w:right w:w="120" w:type="dxa"/>
            </w:tcMar>
            <w:vAlign w:val="center"/>
          </w:tcPr>
          <w:p w14:paraId="211AD7DB" w14:textId="77777777" w:rsidR="00DA3403" w:rsidRDefault="00000000">
            <w:pPr>
              <w:jc w:val="center"/>
            </w:pPr>
            <w:r>
              <w:rPr>
                <w:b/>
                <w:bCs/>
                <w:color w:val="FFFFFF"/>
                <w:sz w:val="20"/>
                <w:szCs w:val="20"/>
              </w:rPr>
              <w:t>Observaciones</w:t>
            </w:r>
          </w:p>
        </w:tc>
      </w:tr>
      <w:tr w:rsidR="00DA3403" w14:paraId="5E179D9F"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E0AB62" w14:textId="77777777" w:rsidR="00DA3403" w:rsidRDefault="00000000">
            <w:r>
              <w:rPr>
                <w:color w:val="222222"/>
                <w:sz w:val="20"/>
                <w:szCs w:val="20"/>
              </w:rPr>
              <w:t>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1BC644" w14:textId="77777777" w:rsidR="00DA3403" w:rsidRDefault="00000000">
            <w:r>
              <w:rPr>
                <w:color w:val="222222"/>
                <w:sz w:val="20"/>
                <w:szCs w:val="20"/>
              </w:rPr>
              <w:t>REQ-S-001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91D553" w14:textId="77777777" w:rsidR="00DA3403" w:rsidRDefault="00000000">
            <w:r>
              <w:rPr>
                <w:color w:val="222222"/>
                <w:sz w:val="20"/>
                <w:szCs w:val="20"/>
              </w:rPr>
              <w:t>Todos los accesos se autentican por el servicio IAM/SSO institucional; sin credenciales locales.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B1BAF3" w14:textId="77777777" w:rsidR="00DA3403" w:rsidRDefault="00000000">
            <w:r>
              <w:rPr>
                <w:color w:val="222222"/>
                <w:sz w:val="20"/>
                <w:szCs w:val="20"/>
              </w:rPr>
              <w:t>Prueba de autenticación SSO y revisión de la configuración IAM (Keycloak).</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5DE866" w14:textId="77777777" w:rsidR="00DA3403" w:rsidRDefault="00000000">
            <w:pPr>
              <w:jc w:val="center"/>
            </w:pPr>
            <w:r>
              <w:rPr>
                <w:b/>
                <w:bCs/>
                <w:color w:val="1E7A4D"/>
                <w:sz w:val="20"/>
                <w:szCs w:val="20"/>
              </w:rPr>
              <w:t>Conforme  ✓</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A96F16" w14:textId="77777777" w:rsidR="00DA3403" w:rsidRDefault="00000000">
            <w:r>
              <w:rPr>
                <w:color w:val="222222"/>
                <w:sz w:val="20"/>
                <w:szCs w:val="20"/>
              </w:rPr>
              <w:t>Autenticación unificada vía SSO/MFA (SBB-A-002); sin repositorios de credenciales locales.</w:t>
            </w:r>
          </w:p>
        </w:tc>
      </w:tr>
      <w:tr w:rsidR="00DA3403" w14:paraId="44E0FB6E"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B06B5B4" w14:textId="77777777" w:rsidR="00DA3403" w:rsidRDefault="00000000">
            <w:r>
              <w:rPr>
                <w:color w:val="222222"/>
                <w:sz w:val="20"/>
                <w:szCs w:val="20"/>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B75852B" w14:textId="77777777" w:rsidR="00DA3403" w:rsidRDefault="00000000">
            <w:r>
              <w:rPr>
                <w:color w:val="222222"/>
                <w:sz w:val="20"/>
                <w:szCs w:val="20"/>
              </w:rPr>
              <w:t>REQ-S-002</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682A71A" w14:textId="77777777" w:rsidR="00DA3403" w:rsidRDefault="00000000">
            <w:r>
              <w:rPr>
                <w:color w:val="222222"/>
                <w:sz w:val="20"/>
                <w:szCs w:val="20"/>
              </w:rPr>
              <w:t>El modelo de autorización (RBAC/ABAC) corresponde a la arquitectura de seguridad, con mínimo privilegio.</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D515A2D" w14:textId="77777777" w:rsidR="00DA3403" w:rsidRDefault="00000000">
            <w:r>
              <w:rPr>
                <w:color w:val="222222"/>
                <w:sz w:val="20"/>
                <w:szCs w:val="20"/>
              </w:rPr>
              <w:t>Configuración de roles y prueba de control de acceso.</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FD3FFF" w14:textId="77777777" w:rsidR="00DA3403" w:rsidRDefault="00000000">
            <w:pPr>
              <w:jc w:val="center"/>
            </w:pPr>
            <w:r>
              <w:rPr>
                <w:b/>
                <w:bCs/>
                <w:color w:val="1E7A4D"/>
                <w:sz w:val="20"/>
                <w:szCs w:val="20"/>
              </w:rPr>
              <w:t>Conforme  ✓</w:t>
            </w:r>
          </w:p>
        </w:tc>
        <w:tc>
          <w:tcPr>
            <w:tcW w:w="1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28CF6B3" w14:textId="77777777" w:rsidR="00DA3403" w:rsidRDefault="00000000">
            <w:r>
              <w:rPr>
                <w:color w:val="222222"/>
                <w:sz w:val="20"/>
                <w:szCs w:val="20"/>
              </w:rPr>
              <w:t>RBAC alineado al modelo de seguridad; principio de mínimo privilegio aplicado.</w:t>
            </w:r>
          </w:p>
        </w:tc>
      </w:tr>
      <w:tr w:rsidR="00DA3403" w14:paraId="09236D76"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1A92F7" w14:textId="77777777" w:rsidR="00DA3403" w:rsidRDefault="00000000">
            <w:r>
              <w:rPr>
                <w:color w:val="222222"/>
                <w:sz w:val="20"/>
                <w:szCs w:val="20"/>
              </w:rPr>
              <w:t>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84C5B4" w14:textId="77777777" w:rsidR="00DA3403" w:rsidRDefault="00000000">
            <w:r>
              <w:rPr>
                <w:color w:val="222222"/>
                <w:sz w:val="20"/>
                <w:szCs w:val="20"/>
              </w:rPr>
              <w:t>REQ-S-003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A1582B" w14:textId="77777777" w:rsidR="00DA3403" w:rsidRDefault="00000000">
            <w:r>
              <w:rPr>
                <w:color w:val="222222"/>
                <w:sz w:val="20"/>
                <w:szCs w:val="20"/>
              </w:rPr>
              <w:t>Los datos en tránsito se cifran con TLS 1.2+; los datos sensibles en reposo están cifrados.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C031EE" w14:textId="77777777" w:rsidR="00DA3403" w:rsidRDefault="00000000">
            <w:r>
              <w:rPr>
                <w:color w:val="222222"/>
                <w:sz w:val="20"/>
                <w:szCs w:val="20"/>
              </w:rPr>
              <w:t>Configuración de cifrado y escaneo de seguridad.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4835CD" w14:textId="77777777" w:rsidR="00DA3403" w:rsidRDefault="00000000">
            <w:pPr>
              <w:jc w:val="center"/>
            </w:pPr>
            <w:r>
              <w:rPr>
                <w:b/>
                <w:bCs/>
                <w:color w:val="1E7A4D"/>
                <w:sz w:val="20"/>
                <w:szCs w:val="20"/>
              </w:rPr>
              <w:t>Conforme  ✓</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44D81B" w14:textId="77777777" w:rsidR="00DA3403" w:rsidRDefault="00000000">
            <w:r>
              <w:rPr>
                <w:color w:val="222222"/>
                <w:sz w:val="20"/>
                <w:szCs w:val="20"/>
              </w:rPr>
              <w:t>TLS 1.3 en tránsito; datos sensibles cifrados en reposo.</w:t>
            </w:r>
          </w:p>
        </w:tc>
      </w:tr>
      <w:tr w:rsidR="00DA3403" w14:paraId="4AA89CCC"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F2AFFB1" w14:textId="77777777" w:rsidR="00DA3403" w:rsidRDefault="00000000">
            <w:r>
              <w:rPr>
                <w:color w:val="222222"/>
                <w:sz w:val="20"/>
                <w:szCs w:val="20"/>
              </w:rPr>
              <w:t>4</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F9FE924" w14:textId="77777777" w:rsidR="00DA3403" w:rsidRDefault="00000000">
            <w:r>
              <w:rPr>
                <w:color w:val="222222"/>
                <w:sz w:val="20"/>
                <w:szCs w:val="20"/>
              </w:rPr>
              <w:t>REQ-S-004</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4BFDAA0" w14:textId="77777777" w:rsidR="00DA3403" w:rsidRDefault="00000000">
            <w:r>
              <w:rPr>
                <w:color w:val="222222"/>
                <w:sz w:val="20"/>
                <w:szCs w:val="20"/>
              </w:rPr>
              <w:t>Se realizó una prueba de penetración y no existen vulnerabilidades críticas o altas sin remediar.</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F331014" w14:textId="77777777" w:rsidR="00DA3403" w:rsidRDefault="00000000">
            <w:r>
              <w:rPr>
                <w:color w:val="222222"/>
                <w:sz w:val="20"/>
                <w:szCs w:val="20"/>
              </w:rPr>
              <w:t>Informe de prueba de penetración (PENTEST-WP01).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4FCB4F1" w14:textId="77777777" w:rsidR="00DA3403" w:rsidRDefault="00000000">
            <w:pPr>
              <w:jc w:val="center"/>
            </w:pPr>
            <w:r>
              <w:rPr>
                <w:b/>
                <w:bCs/>
                <w:color w:val="B22222"/>
                <w:sz w:val="20"/>
                <w:szCs w:val="20"/>
              </w:rPr>
              <w:t>No Conforme  ✗</w:t>
            </w:r>
          </w:p>
        </w:tc>
        <w:tc>
          <w:tcPr>
            <w:tcW w:w="1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DB66E0C" w14:textId="77777777" w:rsidR="00DA3403" w:rsidRDefault="00000000">
            <w:r>
              <w:rPr>
                <w:color w:val="222222"/>
                <w:sz w:val="20"/>
                <w:szCs w:val="20"/>
              </w:rPr>
              <w:t>El pentest identificó 1 vulnerabilidad ALTA (inyección en un endpoint de consulta) pendiente de remediar (H-005). Bloqueante para producción.</w:t>
            </w:r>
          </w:p>
        </w:tc>
      </w:tr>
    </w:tbl>
    <w:p w14:paraId="7C7A5AA4" w14:textId="77777777" w:rsidR="00DA3403" w:rsidRDefault="00DA3403"/>
    <w:p w14:paraId="7CF4512B" w14:textId="77777777" w:rsidR="00DA3403" w:rsidRDefault="00000000">
      <w:bookmarkStart w:id="5017" w:name="_TOC_17"/>
      <w:pPr>
        <w:pStyle w:val="Titre2"/>
      </w:pPr>
      <w:r>
        <w:t>8.6 Gobierno de Datos</w:t>
      </w:r>
      <w:bookmarkEnd w:id="5017"/>
    </w:p>
    <w:p w14:paraId="43DAC7BF" w14:textId="77777777" w:rsidR="00DA3403" w:rsidRDefault="00000000">
      <w:pPr>
        <w:spacing w:after="120"/>
      </w:pPr>
      <w:r>
        <w:rPr>
          <w:color w:val="3A3A3A"/>
        </w:rPr>
        <w:t>Se evalúa la designación de Data Owners, la actualización del glosario, los procedimientos de calidad y la retención de datos personales conforme a la política y la Ley N.° 29733.</w:t>
      </w:r>
    </w:p>
    <w:p w14:paraId="3B2DBE3B" w14:textId="77777777" w:rsidR="00DA3403" w:rsidRDefault="00DA340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1366"/>
        <w:gridCol w:w="2633"/>
        <w:gridCol w:w="1600"/>
        <w:gridCol w:w="1607"/>
        <w:gridCol w:w="1675"/>
      </w:tblGrid>
      <w:tr w:rsidR="00DA3403" w14:paraId="46592251"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2E8B57"/>
            <w:tcMar>
              <w:top w:w="80" w:type="dxa"/>
              <w:left w:w="120" w:type="dxa"/>
              <w:bottom w:w="80" w:type="dxa"/>
              <w:right w:w="120" w:type="dxa"/>
            </w:tcMar>
            <w:vAlign w:val="center"/>
          </w:tcPr>
          <w:p w14:paraId="64E7C116" w14:textId="77777777" w:rsidR="00DA3403" w:rsidRDefault="00000000">
            <w:pPr>
              <w:jc w:val="center"/>
            </w:pPr>
            <w:r>
              <w:rPr>
                <w:b/>
                <w:bCs/>
                <w:color w:val="FFFFFF"/>
                <w:sz w:val="20"/>
                <w:szCs w:val="20"/>
              </w:rPr>
              <w:t>#</w:t>
            </w:r>
          </w:p>
        </w:tc>
        <w:tc>
          <w:tcPr>
            <w:tcW w:w="1400" w:type="dxa"/>
            <w:tcBorders>
              <w:top w:val="single" w:sz="4" w:space="0" w:color="AAAAAA"/>
              <w:left w:val="single" w:sz="4" w:space="0" w:color="AAAAAA"/>
              <w:bottom w:val="single" w:sz="4" w:space="0" w:color="AAAAAA"/>
              <w:right w:val="single" w:sz="4" w:space="0" w:color="AAAAAA"/>
            </w:tcBorders>
            <w:shd w:val="clear" w:color="auto" w:fill="2E8B57"/>
            <w:tcMar>
              <w:top w:w="80" w:type="dxa"/>
              <w:left w:w="120" w:type="dxa"/>
              <w:bottom w:w="80" w:type="dxa"/>
              <w:right w:w="120" w:type="dxa"/>
            </w:tcMar>
            <w:vAlign w:val="center"/>
          </w:tcPr>
          <w:p w14:paraId="29E75929" w14:textId="77777777" w:rsidR="00DA3403" w:rsidRDefault="00000000">
            <w:pPr>
              <w:jc w:val="center"/>
            </w:pPr>
            <w:r>
              <w:rPr>
                <w:b/>
                <w:bCs/>
                <w:color w:val="FFFFFF"/>
                <w:sz w:val="20"/>
                <w:szCs w:val="20"/>
              </w:rPr>
              <w:t>ID Requisito</w:t>
            </w:r>
          </w:p>
        </w:tc>
        <w:tc>
          <w:tcPr>
            <w:tcW w:w="2800" w:type="dxa"/>
            <w:tcBorders>
              <w:top w:val="single" w:sz="4" w:space="0" w:color="AAAAAA"/>
              <w:left w:val="single" w:sz="4" w:space="0" w:color="AAAAAA"/>
              <w:bottom w:val="single" w:sz="4" w:space="0" w:color="AAAAAA"/>
              <w:right w:val="single" w:sz="4" w:space="0" w:color="AAAAAA"/>
            </w:tcBorders>
            <w:shd w:val="clear" w:color="auto" w:fill="2E8B57"/>
            <w:tcMar>
              <w:top w:w="80" w:type="dxa"/>
              <w:left w:w="120" w:type="dxa"/>
              <w:bottom w:w="80" w:type="dxa"/>
              <w:right w:w="120" w:type="dxa"/>
            </w:tcMar>
            <w:vAlign w:val="center"/>
          </w:tcPr>
          <w:p w14:paraId="2B545083" w14:textId="77777777" w:rsidR="00DA3403" w:rsidRDefault="00000000">
            <w:pPr>
              <w:jc w:val="center"/>
            </w:pPr>
            <w:r>
              <w:rPr>
                <w:b/>
                <w:bCs/>
                <w:color w:val="FFFFFF"/>
                <w:sz w:val="20"/>
                <w:szCs w:val="20"/>
              </w:rPr>
              <w:t>Criterio de Evaluación — Gobierno de Datos</w:t>
            </w:r>
          </w:p>
        </w:tc>
        <w:tc>
          <w:tcPr>
            <w:tcW w:w="1600" w:type="dxa"/>
            <w:tcBorders>
              <w:top w:val="single" w:sz="4" w:space="0" w:color="AAAAAA"/>
              <w:left w:val="single" w:sz="4" w:space="0" w:color="AAAAAA"/>
              <w:bottom w:val="single" w:sz="4" w:space="0" w:color="AAAAAA"/>
              <w:right w:val="single" w:sz="4" w:space="0" w:color="AAAAAA"/>
            </w:tcBorders>
            <w:shd w:val="clear" w:color="auto" w:fill="2E8B57"/>
            <w:tcMar>
              <w:top w:w="80" w:type="dxa"/>
              <w:left w:w="120" w:type="dxa"/>
              <w:bottom w:w="80" w:type="dxa"/>
              <w:right w:w="120" w:type="dxa"/>
            </w:tcMar>
            <w:vAlign w:val="center"/>
          </w:tcPr>
          <w:p w14:paraId="5CA18A87" w14:textId="77777777" w:rsidR="00DA3403" w:rsidRDefault="00000000">
            <w:pPr>
              <w:jc w:val="center"/>
            </w:pPr>
            <w:r>
              <w:rPr>
                <w:b/>
                <w:bCs/>
                <w:color w:val="FFFFFF"/>
                <w:sz w:val="20"/>
                <w:szCs w:val="20"/>
              </w:rPr>
              <w:t>Evidencia Revisada</w:t>
            </w:r>
          </w:p>
        </w:tc>
        <w:tc>
          <w:tcPr>
            <w:tcW w:w="1600" w:type="dxa"/>
            <w:tcBorders>
              <w:top w:val="single" w:sz="4" w:space="0" w:color="AAAAAA"/>
              <w:left w:val="single" w:sz="4" w:space="0" w:color="AAAAAA"/>
              <w:bottom w:val="single" w:sz="4" w:space="0" w:color="AAAAAA"/>
              <w:right w:val="single" w:sz="4" w:space="0" w:color="AAAAAA"/>
            </w:tcBorders>
            <w:shd w:val="clear" w:color="auto" w:fill="2E8B57"/>
            <w:tcMar>
              <w:top w:w="80" w:type="dxa"/>
              <w:left w:w="120" w:type="dxa"/>
              <w:bottom w:w="80" w:type="dxa"/>
              <w:right w:w="120" w:type="dxa"/>
            </w:tcMar>
            <w:vAlign w:val="center"/>
          </w:tcPr>
          <w:p w14:paraId="3C4C4E2F" w14:textId="77777777" w:rsidR="00DA3403" w:rsidRDefault="00000000">
            <w:pPr>
              <w:jc w:val="center"/>
            </w:pPr>
            <w:r>
              <w:rPr>
                <w:b/>
                <w:bCs/>
                <w:color w:val="FFFFFF"/>
                <w:sz w:val="20"/>
                <w:szCs w:val="20"/>
              </w:rPr>
              <w:t>Clasificación</w:t>
            </w:r>
          </w:p>
        </w:tc>
        <w:tc>
          <w:tcPr>
            <w:tcW w:w="1460" w:type="dxa"/>
            <w:tcBorders>
              <w:top w:val="single" w:sz="4" w:space="0" w:color="AAAAAA"/>
              <w:left w:val="single" w:sz="4" w:space="0" w:color="AAAAAA"/>
              <w:bottom w:val="single" w:sz="4" w:space="0" w:color="AAAAAA"/>
              <w:right w:val="single" w:sz="4" w:space="0" w:color="AAAAAA"/>
            </w:tcBorders>
            <w:shd w:val="clear" w:color="auto" w:fill="2E8B57"/>
            <w:tcMar>
              <w:top w:w="80" w:type="dxa"/>
              <w:left w:w="120" w:type="dxa"/>
              <w:bottom w:w="80" w:type="dxa"/>
              <w:right w:w="120" w:type="dxa"/>
            </w:tcMar>
            <w:vAlign w:val="center"/>
          </w:tcPr>
          <w:p w14:paraId="5660458D" w14:textId="77777777" w:rsidR="00DA3403" w:rsidRDefault="00000000">
            <w:pPr>
              <w:jc w:val="center"/>
            </w:pPr>
            <w:r>
              <w:rPr>
                <w:b/>
                <w:bCs/>
                <w:color w:val="FFFFFF"/>
                <w:sz w:val="20"/>
                <w:szCs w:val="20"/>
              </w:rPr>
              <w:t>Observaciones</w:t>
            </w:r>
          </w:p>
        </w:tc>
      </w:tr>
      <w:tr w:rsidR="00DA3403" w14:paraId="4726B8E1"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864D13" w14:textId="77777777" w:rsidR="00DA3403" w:rsidRDefault="00000000">
            <w:r>
              <w:rPr>
                <w:color w:val="222222"/>
                <w:sz w:val="20"/>
                <w:szCs w:val="20"/>
              </w:rPr>
              <w:t>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47AEF7" w14:textId="77777777" w:rsidR="00DA3403" w:rsidRDefault="00000000">
            <w:r>
              <w:rPr>
                <w:color w:val="222222"/>
                <w:sz w:val="20"/>
                <w:szCs w:val="20"/>
              </w:rPr>
              <w:t>REQ-GD-001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100422" w14:textId="77777777" w:rsidR="00DA3403" w:rsidRDefault="00000000">
            <w:r>
              <w:rPr>
                <w:color w:val="222222"/>
                <w:sz w:val="20"/>
                <w:szCs w:val="20"/>
              </w:rPr>
              <w:t>Cada entidad de dato crítico tiene un Data Owner designado y documentado en el catálogo.</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7B745B" w14:textId="77777777" w:rsidR="00DA3403" w:rsidRDefault="00000000">
            <w:r>
              <w:rPr>
                <w:color w:val="222222"/>
                <w:sz w:val="20"/>
                <w:szCs w:val="20"/>
              </w:rPr>
              <w:t>Registro de Data Owners y confirmación del Data Steward.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2B7F08" w14:textId="77777777" w:rsidR="00DA3403" w:rsidRDefault="00000000">
            <w:pPr>
              <w:jc w:val="center"/>
            </w:pPr>
            <w:r>
              <w:rPr>
                <w:b/>
                <w:bCs/>
                <w:color w:val="1E7A4D"/>
                <w:sz w:val="20"/>
                <w:szCs w:val="20"/>
              </w:rPr>
              <w:t>Conforme  ✓</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B523AF" w14:textId="77777777" w:rsidR="00DA3403" w:rsidRDefault="00000000">
            <w:r>
              <w:rPr>
                <w:color w:val="222222"/>
                <w:sz w:val="20"/>
                <w:szCs w:val="20"/>
              </w:rPr>
              <w:t>El dato del contribuyente tiene Data Owner (SAT) documentado en el catálogo.</w:t>
            </w:r>
          </w:p>
        </w:tc>
      </w:tr>
      <w:tr w:rsidR="00DA3403" w14:paraId="3B416E18"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38F7471" w14:textId="77777777" w:rsidR="00DA3403" w:rsidRDefault="00000000">
            <w:r>
              <w:rPr>
                <w:color w:val="222222"/>
                <w:sz w:val="20"/>
                <w:szCs w:val="20"/>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172F1B0" w14:textId="77777777" w:rsidR="00DA3403" w:rsidRDefault="00000000">
            <w:r>
              <w:rPr>
                <w:color w:val="222222"/>
                <w:sz w:val="20"/>
                <w:szCs w:val="20"/>
              </w:rPr>
              <w:t>REQ-GD-002</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1AEB039" w14:textId="77777777" w:rsidR="00DA3403" w:rsidRDefault="00000000">
            <w:r>
              <w:rPr>
                <w:color w:val="222222"/>
                <w:sz w:val="20"/>
                <w:szCs w:val="20"/>
              </w:rPr>
              <w:t>El glosario de negocio está actualizado con los términos y definiciones de la solución.</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5AB58E5" w14:textId="77777777" w:rsidR="00DA3403" w:rsidRDefault="00000000">
            <w:r>
              <w:rPr>
                <w:color w:val="222222"/>
                <w:sz w:val="20"/>
                <w:szCs w:val="20"/>
              </w:rPr>
              <w:t>Revisión del glosario corporativo.</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7E0909" w14:textId="77777777" w:rsidR="00DA3403" w:rsidRDefault="00000000">
            <w:pPr>
              <w:jc w:val="center"/>
            </w:pPr>
            <w:r>
              <w:rPr>
                <w:b/>
                <w:bCs/>
                <w:color w:val="B8860B"/>
                <w:sz w:val="20"/>
                <w:szCs w:val="20"/>
              </w:rPr>
              <w:t>Observación  !</w:t>
            </w:r>
          </w:p>
        </w:tc>
        <w:tc>
          <w:tcPr>
            <w:tcW w:w="1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32D4874" w14:textId="77777777" w:rsidR="00DA3403" w:rsidRDefault="00000000">
            <w:r>
              <w:rPr>
                <w:color w:val="222222"/>
                <w:sz w:val="20"/>
                <w:szCs w:val="20"/>
              </w:rPr>
              <w:t>4 términos nuevos del trámite aún no incorporados al glosario corporativo (H-006).</w:t>
            </w:r>
          </w:p>
        </w:tc>
      </w:tr>
      <w:tr w:rsidR="00DA3403" w14:paraId="0678DA66"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297465" w14:textId="77777777" w:rsidR="00DA3403" w:rsidRDefault="00000000">
            <w:r>
              <w:rPr>
                <w:color w:val="222222"/>
                <w:sz w:val="20"/>
                <w:szCs w:val="20"/>
              </w:rPr>
              <w:t>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633330" w14:textId="77777777" w:rsidR="00DA3403" w:rsidRDefault="00000000">
            <w:r>
              <w:rPr>
                <w:color w:val="222222"/>
                <w:sz w:val="20"/>
                <w:szCs w:val="20"/>
              </w:rPr>
              <w:t>REQ-GD-003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AF92DF" w14:textId="77777777" w:rsidR="00DA3403" w:rsidRDefault="00000000">
            <w:r>
              <w:rPr>
                <w:color w:val="222222"/>
                <w:sz w:val="20"/>
                <w:szCs w:val="20"/>
              </w:rPr>
              <w:t>Los procedimientos de calidad de datos (validación, limpieza, conciliación) están implementados.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A27E6E" w14:textId="77777777" w:rsidR="00DA3403" w:rsidRDefault="00000000">
            <w:r>
              <w:rPr>
                <w:color w:val="222222"/>
                <w:sz w:val="20"/>
                <w:szCs w:val="20"/>
              </w:rPr>
              <w:t>Documentación de procesos de calidad y reporte de calidad.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D920E6" w14:textId="77777777" w:rsidR="00DA3403" w:rsidRDefault="00000000">
            <w:pPr>
              <w:jc w:val="center"/>
            </w:pPr>
            <w:r>
              <w:rPr>
                <w:b/>
                <w:bCs/>
                <w:color w:val="1E7A4D"/>
                <w:sz w:val="20"/>
                <w:szCs w:val="20"/>
              </w:rPr>
              <w:t>Conforme  ✓</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CFD059" w14:textId="77777777" w:rsidR="00DA3403" w:rsidRDefault="00000000">
            <w:r>
              <w:rPr>
                <w:color w:val="222222"/>
                <w:sz w:val="20"/>
                <w:szCs w:val="20"/>
              </w:rPr>
              <w:t>Reglas de validación y conciliación implementadas en la carga.</w:t>
            </w:r>
          </w:p>
        </w:tc>
      </w:tr>
      <w:tr w:rsidR="00DA3403" w14:paraId="61A8B041"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55F3C77" w14:textId="77777777" w:rsidR="00DA3403" w:rsidRDefault="00000000">
            <w:r>
              <w:rPr>
                <w:color w:val="222222"/>
                <w:sz w:val="20"/>
                <w:szCs w:val="20"/>
              </w:rPr>
              <w:t>4</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19F9107" w14:textId="77777777" w:rsidR="00DA3403" w:rsidRDefault="00000000">
            <w:r>
              <w:rPr>
                <w:color w:val="222222"/>
                <w:sz w:val="20"/>
                <w:szCs w:val="20"/>
              </w:rPr>
              <w:t>REQ-GD-004</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18B6D52" w14:textId="77777777" w:rsidR="00DA3403" w:rsidRDefault="00000000">
            <w:r>
              <w:rPr>
                <w:color w:val="222222"/>
                <w:sz w:val="20"/>
                <w:szCs w:val="20"/>
              </w:rPr>
              <w:t>La retención y disposición de datos personales cumple la política y la Ley N.° 29733.</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CEDA9F8" w14:textId="77777777" w:rsidR="00DA3403" w:rsidRDefault="00000000">
            <w:r>
              <w:rPr>
                <w:color w:val="222222"/>
                <w:sz w:val="20"/>
                <w:szCs w:val="20"/>
              </w:rPr>
              <w:t>Política de retención aplicada y parametrizada.</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9E7E5D" w14:textId="77777777" w:rsidR="00DA3403" w:rsidRDefault="00000000">
            <w:pPr>
              <w:jc w:val="center"/>
            </w:pPr>
            <w:r>
              <w:rPr>
                <w:b/>
                <w:bCs/>
                <w:color w:val="1E7A4D"/>
                <w:sz w:val="20"/>
                <w:szCs w:val="20"/>
              </w:rPr>
              <w:t>Conforme  ✓</w:t>
            </w:r>
          </w:p>
        </w:tc>
        <w:tc>
          <w:tcPr>
            <w:tcW w:w="1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F628582" w14:textId="77777777" w:rsidR="00DA3403" w:rsidRDefault="00000000">
            <w:r>
              <w:rPr>
                <w:color w:val="222222"/>
                <w:sz w:val="20"/>
                <w:szCs w:val="20"/>
              </w:rPr>
              <w:t>Períodos de retención parametrizados conforme a la normativa.</w:t>
            </w:r>
          </w:p>
        </w:tc>
      </w:tr>
    </w:tbl>
    <w:p w14:paraId="1F7E9A43" w14:textId="77777777" w:rsidR="00DA3403" w:rsidRDefault="00DA3403"/>
    <w:p w14:paraId="56F0BE5A" w14:textId="77777777" w:rsidR="00DA3403" w:rsidRDefault="00000000">
      <w:bookmarkStart w:id="5018" w:name="_TOC_18"/>
      <w:pPr>
        <w:pStyle w:val="Titre2"/>
      </w:pPr>
      <w:r>
        <w:t>8.7 Integración e Interoperabilidad</w:t>
      </w:r>
      <w:bookmarkEnd w:id="5018"/>
    </w:p>
    <w:p w14:paraId="6CC35D82" w14:textId="77777777" w:rsidR="00DA3403" w:rsidRDefault="00000000">
      <w:pPr>
        <w:spacing w:after="120"/>
      </w:pPr>
      <w:r>
        <w:rPr>
          <w:color w:val="3A3A3A"/>
        </w:rPr>
        <w:t>Se evalúa la documentación y publicación de contratos de API, el desempeño de las integraciones, el uso del broker de mensajería aprobado y la trazabilidad de las transacciones con el Estado.</w:t>
      </w:r>
    </w:p>
    <w:p w14:paraId="1DE723C3" w14:textId="77777777" w:rsidR="00DA3403" w:rsidRDefault="00DA340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
        <w:gridCol w:w="1359"/>
        <w:gridCol w:w="2661"/>
        <w:gridCol w:w="1583"/>
        <w:gridCol w:w="1607"/>
        <w:gridCol w:w="1675"/>
      </w:tblGrid>
      <w:tr w:rsidR="00DA3403" w14:paraId="16FBB435"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753BA18" w14:textId="77777777" w:rsidR="00DA3403" w:rsidRDefault="00000000">
            <w:pPr>
              <w:jc w:val="center"/>
            </w:pPr>
            <w:r>
              <w:rPr>
                <w:b/>
                <w:bCs/>
                <w:color w:val="FFFFFF"/>
                <w:sz w:val="20"/>
                <w:szCs w:val="20"/>
              </w:rPr>
              <w:t>#</w:t>
            </w:r>
          </w:p>
        </w:tc>
        <w:tc>
          <w:tcPr>
            <w:tcW w:w="1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21704C8" w14:textId="77777777" w:rsidR="00DA3403" w:rsidRDefault="00000000">
            <w:pPr>
              <w:jc w:val="center"/>
            </w:pPr>
            <w:r>
              <w:rPr>
                <w:b/>
                <w:bCs/>
                <w:color w:val="FFFFFF"/>
                <w:sz w:val="20"/>
                <w:szCs w:val="20"/>
              </w:rPr>
              <w:t>ID Requisito</w:t>
            </w:r>
          </w:p>
        </w:tc>
        <w:tc>
          <w:tcPr>
            <w:tcW w:w="2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81F533B" w14:textId="77777777" w:rsidR="00DA3403" w:rsidRDefault="00000000">
            <w:pPr>
              <w:jc w:val="center"/>
            </w:pPr>
            <w:r>
              <w:rPr>
                <w:b/>
                <w:bCs/>
                <w:color w:val="FFFFFF"/>
                <w:sz w:val="20"/>
                <w:szCs w:val="20"/>
              </w:rPr>
              <w:t>Criterio de Evaluación — Integración</w:t>
            </w:r>
          </w:p>
        </w:tc>
        <w:tc>
          <w:tcPr>
            <w:tcW w:w="1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4C8F1E5" w14:textId="77777777" w:rsidR="00DA3403" w:rsidRDefault="00000000">
            <w:pPr>
              <w:jc w:val="center"/>
            </w:pPr>
            <w:r>
              <w:rPr>
                <w:b/>
                <w:bCs/>
                <w:color w:val="FFFFFF"/>
                <w:sz w:val="20"/>
                <w:szCs w:val="20"/>
              </w:rPr>
              <w:t>Evidencia Revisada</w:t>
            </w:r>
          </w:p>
        </w:tc>
        <w:tc>
          <w:tcPr>
            <w:tcW w:w="1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BF4DAF3" w14:textId="77777777" w:rsidR="00DA3403" w:rsidRDefault="00000000">
            <w:pPr>
              <w:jc w:val="center"/>
            </w:pPr>
            <w:r>
              <w:rPr>
                <w:b/>
                <w:bCs/>
                <w:color w:val="FFFFFF"/>
                <w:sz w:val="20"/>
                <w:szCs w:val="20"/>
              </w:rPr>
              <w:t>Clasificación</w:t>
            </w:r>
          </w:p>
        </w:tc>
        <w:tc>
          <w:tcPr>
            <w:tcW w:w="14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B806050" w14:textId="77777777" w:rsidR="00DA3403" w:rsidRDefault="00000000">
            <w:pPr>
              <w:jc w:val="center"/>
            </w:pPr>
            <w:r>
              <w:rPr>
                <w:b/>
                <w:bCs/>
                <w:color w:val="FFFFFF"/>
                <w:sz w:val="20"/>
                <w:szCs w:val="20"/>
              </w:rPr>
              <w:t>Observaciones</w:t>
            </w:r>
          </w:p>
        </w:tc>
      </w:tr>
      <w:tr w:rsidR="00DA3403" w14:paraId="4E53261F"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3D123F" w14:textId="77777777" w:rsidR="00DA3403" w:rsidRDefault="00000000">
            <w:r>
              <w:rPr>
                <w:color w:val="222222"/>
                <w:sz w:val="20"/>
                <w:szCs w:val="20"/>
              </w:rPr>
              <w:t>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F1CF2F" w14:textId="77777777" w:rsidR="00DA3403" w:rsidRDefault="00000000">
            <w:r>
              <w:rPr>
                <w:color w:val="222222"/>
                <w:sz w:val="20"/>
                <w:szCs w:val="20"/>
              </w:rPr>
              <w:t>REQ-I-001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A5FED1" w14:textId="77777777" w:rsidR="00DA3403" w:rsidRDefault="00000000">
            <w:r>
              <w:rPr>
                <w:color w:val="222222"/>
                <w:sz w:val="20"/>
                <w:szCs w:val="20"/>
              </w:rPr>
              <w:t>Los contratos de API están documentados (OpenAPI), versionados y publicados en el catálogo institucional.</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2D4901" w14:textId="77777777" w:rsidR="00DA3403" w:rsidRDefault="00000000">
            <w:r>
              <w:rPr>
                <w:color w:val="222222"/>
                <w:sz w:val="20"/>
                <w:szCs w:val="20"/>
              </w:rPr>
              <w:t>Especificación de API publicada y revisión del catálogo.</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56843A" w14:textId="77777777" w:rsidR="00DA3403" w:rsidRDefault="00000000">
            <w:pPr>
              <w:jc w:val="center"/>
            </w:pPr>
            <w:r>
              <w:rPr>
                <w:b/>
                <w:bCs/>
                <w:color w:val="1E7A4D"/>
                <w:sz w:val="20"/>
                <w:szCs w:val="20"/>
              </w:rPr>
              <w:t>Conforme  ✓</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1B8F3F" w14:textId="77777777" w:rsidR="00DA3403" w:rsidRDefault="00000000">
            <w:r>
              <w:rPr>
                <w:color w:val="222222"/>
                <w:sz w:val="20"/>
                <w:szCs w:val="20"/>
              </w:rPr>
              <w:t>APIs documentadas en OpenAPI y publicadas en el catálogo institucional.</w:t>
            </w:r>
          </w:p>
        </w:tc>
      </w:tr>
      <w:tr w:rsidR="00DA3403" w14:paraId="4189BCC2"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6EA62FA" w14:textId="77777777" w:rsidR="00DA3403" w:rsidRDefault="00000000">
            <w:r>
              <w:rPr>
                <w:color w:val="222222"/>
                <w:sz w:val="20"/>
                <w:szCs w:val="20"/>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8E40A5B" w14:textId="77777777" w:rsidR="00DA3403" w:rsidRDefault="00000000">
            <w:r>
              <w:rPr>
                <w:color w:val="222222"/>
                <w:sz w:val="20"/>
                <w:szCs w:val="20"/>
              </w:rPr>
              <w:t>REQ-I-002</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F6E105C" w14:textId="77777777" w:rsidR="00DA3403" w:rsidRDefault="00000000">
            <w:r>
              <w:rPr>
                <w:color w:val="222222"/>
                <w:sz w:val="20"/>
                <w:szCs w:val="20"/>
              </w:rPr>
              <w:t>Las integraciones funcionan correctamente y no degradan el rendimiento de los sistemas fuente.</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C768850" w14:textId="77777777" w:rsidR="00DA3403" w:rsidRDefault="00000000">
            <w:r>
              <w:rPr>
                <w:color w:val="222222"/>
                <w:sz w:val="20"/>
                <w:szCs w:val="20"/>
              </w:rPr>
              <w:t>Prueba de integración end-to-end y prueba de carga de integración.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A585EAC" w14:textId="77777777" w:rsidR="00DA3403" w:rsidRDefault="00000000">
            <w:pPr>
              <w:jc w:val="center"/>
            </w:pPr>
            <w:r>
              <w:rPr>
                <w:b/>
                <w:bCs/>
                <w:color w:val="1E7A4D"/>
                <w:sz w:val="20"/>
                <w:szCs w:val="20"/>
              </w:rPr>
              <w:t>Conforme  ✓</w:t>
            </w:r>
          </w:p>
        </w:tc>
        <w:tc>
          <w:tcPr>
            <w:tcW w:w="1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B34BED5" w14:textId="77777777" w:rsidR="00DA3403" w:rsidRDefault="00000000">
            <w:r>
              <w:rPr>
                <w:color w:val="222222"/>
                <w:sz w:val="20"/>
                <w:szCs w:val="20"/>
              </w:rPr>
              <w:t>Integraciones con RENIEC/PIDE y sistemas internos sin degradación medida.</w:t>
            </w:r>
          </w:p>
        </w:tc>
      </w:tr>
      <w:tr w:rsidR="00DA3403" w14:paraId="3D22C2D7"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1B2DF9" w14:textId="77777777" w:rsidR="00DA3403" w:rsidRDefault="00000000">
            <w:r>
              <w:rPr>
                <w:color w:val="222222"/>
                <w:sz w:val="20"/>
                <w:szCs w:val="20"/>
              </w:rPr>
              <w:t>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BF9EF2" w14:textId="77777777" w:rsidR="00DA3403" w:rsidRDefault="00000000">
            <w:r>
              <w:rPr>
                <w:color w:val="222222"/>
                <w:sz w:val="20"/>
                <w:szCs w:val="20"/>
              </w:rPr>
              <w:t>REQ-I-003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417C8F" w14:textId="77777777" w:rsidR="00DA3403" w:rsidRDefault="00000000">
            <w:r>
              <w:rPr>
                <w:color w:val="222222"/>
                <w:sz w:val="20"/>
                <w:szCs w:val="20"/>
              </w:rPr>
              <w:t>Los eventos o mensajes asíncronos usan el broker aprobado y siguen el esquema de mensajes definido.</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546133" w14:textId="77777777" w:rsidR="00DA3403" w:rsidRDefault="00000000">
            <w:r>
              <w:rPr>
                <w:color w:val="222222"/>
                <w:sz w:val="20"/>
                <w:szCs w:val="20"/>
              </w:rPr>
              <w:t>Configuración del broker y prueba de mensajería.</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E21C6E7" w14:textId="77777777" w:rsidR="00DA3403" w:rsidRDefault="00000000">
            <w:pPr>
              <w:jc w:val="center"/>
            </w:pPr>
            <w:r>
              <w:rPr>
                <w:b/>
                <w:bCs/>
                <w:color w:val="B8860B"/>
                <w:sz w:val="20"/>
                <w:szCs w:val="20"/>
              </w:rPr>
              <w:t>Observación  !</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D882E7" w14:textId="77777777" w:rsidR="00DA3403" w:rsidRDefault="00000000">
            <w:r>
              <w:rPr>
                <w:color w:val="222222"/>
                <w:sz w:val="20"/>
                <w:szCs w:val="20"/>
              </w:rPr>
              <w:t>Los eventos de notificación aún no usan el esquema estándar de mensajes (H-007).</w:t>
            </w:r>
          </w:p>
        </w:tc>
      </w:tr>
      <w:tr w:rsidR="00DA3403" w14:paraId="67F011AE"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99993BC" w14:textId="77777777" w:rsidR="00DA3403" w:rsidRDefault="00000000">
            <w:r>
              <w:rPr>
                <w:color w:val="222222"/>
                <w:sz w:val="20"/>
                <w:szCs w:val="20"/>
              </w:rPr>
              <w:t>4</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3C58724" w14:textId="77777777" w:rsidR="00DA3403" w:rsidRDefault="00000000">
            <w:r>
              <w:rPr>
                <w:color w:val="222222"/>
                <w:sz w:val="20"/>
                <w:szCs w:val="20"/>
              </w:rPr>
              <w:t>REQ-I-004</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BDE1CAA" w14:textId="77777777" w:rsidR="00DA3403" w:rsidRDefault="00000000">
            <w:r>
              <w:rPr>
                <w:color w:val="222222"/>
                <w:sz w:val="20"/>
                <w:szCs w:val="20"/>
              </w:rPr>
              <w:t>Los flujos con el Estado aplican reintentos, idempotencia y correlación de transacciones.</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2FE5C28" w14:textId="77777777" w:rsidR="00DA3403" w:rsidRDefault="00000000">
            <w:r>
              <w:rPr>
                <w:color w:val="222222"/>
                <w:sz w:val="20"/>
                <w:szCs w:val="20"/>
              </w:rPr>
              <w:t>Prueba de reintentos y correlación.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3223F6C" w14:textId="77777777" w:rsidR="00DA3403" w:rsidRDefault="00000000">
            <w:pPr>
              <w:jc w:val="center"/>
            </w:pPr>
            <w:r>
              <w:rPr>
                <w:b/>
                <w:bCs/>
                <w:color w:val="1E7A4D"/>
                <w:sz w:val="20"/>
                <w:szCs w:val="20"/>
              </w:rPr>
              <w:t>Conforme  ✓</w:t>
            </w:r>
          </w:p>
        </w:tc>
        <w:tc>
          <w:tcPr>
            <w:tcW w:w="1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3E80AB8" w14:textId="77777777" w:rsidR="00DA3403" w:rsidRDefault="00000000">
            <w:r>
              <w:rPr>
                <w:color w:val="222222"/>
                <w:sz w:val="20"/>
                <w:szCs w:val="20"/>
              </w:rPr>
              <w:t>Política de reintentos e idempotencia configurada en el ESB.</w:t>
            </w:r>
          </w:p>
        </w:tc>
      </w:tr>
    </w:tbl>
    <w:p w14:paraId="7FE31C12" w14:textId="77777777" w:rsidR="00DA3403" w:rsidRDefault="00DA3403"/>
    <w:p w14:paraId="46B8D2E7" w14:textId="77777777" w:rsidR="00DA3403" w:rsidRDefault="00000000">
      <w:bookmarkStart w:id="5019" w:name="_TOC_19"/>
      <w:pPr>
        <w:pStyle w:val="Titre2"/>
      </w:pPr>
      <w:r>
        <w:t>8.8 Operación y Observabilidad</w:t>
      </w:r>
      <w:bookmarkEnd w:id="5019"/>
    </w:p>
    <w:p w14:paraId="3B7FC534" w14:textId="77777777" w:rsidR="00DA3403" w:rsidRDefault="00000000">
      <w:pPr>
        <w:spacing w:after="120"/>
      </w:pPr>
      <w:r>
        <w:rPr>
          <w:color w:val="3A3A3A"/>
        </w:rPr>
        <w:t>Se evalúa el monitoreo con alertas, la documentación operacional (runbook), la transferencia de conocimiento y el plan de soporte post-despliegue.</w:t>
      </w:r>
    </w:p>
    <w:p w14:paraId="2FBD3B33" w14:textId="77777777" w:rsidR="00DA3403" w:rsidRDefault="00DA340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8"/>
        <w:gridCol w:w="1364"/>
        <w:gridCol w:w="2636"/>
        <w:gridCol w:w="1600"/>
        <w:gridCol w:w="1607"/>
        <w:gridCol w:w="1675"/>
      </w:tblGrid>
      <w:tr w:rsidR="00DA3403" w14:paraId="60029A21"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994EF2B" w14:textId="77777777" w:rsidR="00DA3403" w:rsidRDefault="00000000">
            <w:pPr>
              <w:jc w:val="center"/>
            </w:pPr>
            <w:r>
              <w:rPr>
                <w:b/>
                <w:bCs/>
                <w:color w:val="FFFFFF"/>
                <w:sz w:val="20"/>
                <w:szCs w:val="20"/>
              </w:rPr>
              <w:t>#</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1A7FDB8" w14:textId="77777777" w:rsidR="00DA3403" w:rsidRDefault="00000000">
            <w:pPr>
              <w:jc w:val="center"/>
            </w:pPr>
            <w:r>
              <w:rPr>
                <w:b/>
                <w:bCs/>
                <w:color w:val="FFFFFF"/>
                <w:sz w:val="20"/>
                <w:szCs w:val="20"/>
              </w:rPr>
              <w:t>ID Requisito</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4BD3F0F" w14:textId="77777777" w:rsidR="00DA3403" w:rsidRDefault="00000000">
            <w:pPr>
              <w:jc w:val="center"/>
            </w:pPr>
            <w:r>
              <w:rPr>
                <w:b/>
                <w:bCs/>
                <w:color w:val="FFFFFF"/>
                <w:sz w:val="20"/>
                <w:szCs w:val="20"/>
              </w:rPr>
              <w:t>Criterio de Evaluación — Operación</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B28D34E" w14:textId="77777777" w:rsidR="00DA3403" w:rsidRDefault="00000000">
            <w:pPr>
              <w:jc w:val="center"/>
            </w:pPr>
            <w:r>
              <w:rPr>
                <w:b/>
                <w:bCs/>
                <w:color w:val="FFFFFF"/>
                <w:sz w:val="20"/>
                <w:szCs w:val="20"/>
              </w:rPr>
              <w:t>Evidencia Revisada</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83F1B4C" w14:textId="77777777" w:rsidR="00DA3403" w:rsidRDefault="00000000">
            <w:pPr>
              <w:jc w:val="center"/>
            </w:pPr>
            <w:r>
              <w:rPr>
                <w:b/>
                <w:bCs/>
                <w:color w:val="FFFFFF"/>
                <w:sz w:val="20"/>
                <w:szCs w:val="20"/>
              </w:rPr>
              <w:t>Clasificación</w:t>
            </w:r>
          </w:p>
        </w:tc>
        <w:tc>
          <w:tcPr>
            <w:tcW w:w="14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80702C9" w14:textId="77777777" w:rsidR="00DA3403" w:rsidRDefault="00000000">
            <w:pPr>
              <w:jc w:val="center"/>
            </w:pPr>
            <w:r>
              <w:rPr>
                <w:b/>
                <w:bCs/>
                <w:color w:val="FFFFFF"/>
                <w:sz w:val="20"/>
                <w:szCs w:val="20"/>
              </w:rPr>
              <w:t>Observaciones</w:t>
            </w:r>
          </w:p>
        </w:tc>
      </w:tr>
      <w:tr w:rsidR="00DA3403" w14:paraId="7725D4D3"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DFDE45" w14:textId="77777777" w:rsidR="00DA3403" w:rsidRDefault="00000000">
            <w:r>
              <w:rPr>
                <w:color w:val="222222"/>
                <w:sz w:val="20"/>
                <w:szCs w:val="20"/>
              </w:rPr>
              <w:t>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5EE7B0" w14:textId="77777777" w:rsidR="00DA3403" w:rsidRDefault="00000000">
            <w:r>
              <w:rPr>
                <w:color w:val="222222"/>
                <w:sz w:val="20"/>
                <w:szCs w:val="20"/>
              </w:rPr>
              <w:t>REQ-O-001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EB36FC" w14:textId="77777777" w:rsidR="00DA3403" w:rsidRDefault="00000000">
            <w:r>
              <w:rPr>
                <w:color w:val="222222"/>
                <w:sz w:val="20"/>
                <w:szCs w:val="20"/>
              </w:rPr>
              <w:t>El monitoreo está configurado con alertas automáticas para los KPIs operacionales definidos.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A93889" w14:textId="77777777" w:rsidR="00DA3403" w:rsidRDefault="00000000">
            <w:r>
              <w:rPr>
                <w:color w:val="222222"/>
                <w:sz w:val="20"/>
                <w:szCs w:val="20"/>
              </w:rPr>
              <w:t>Configuración de monitoreo y prueba de alertas en staging.</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EADB8D" w14:textId="77777777" w:rsidR="00DA3403" w:rsidRDefault="00000000">
            <w:pPr>
              <w:jc w:val="center"/>
            </w:pPr>
            <w:r>
              <w:rPr>
                <w:b/>
                <w:bCs/>
                <w:color w:val="1E7A4D"/>
                <w:sz w:val="20"/>
                <w:szCs w:val="20"/>
              </w:rPr>
              <w:t>Conforme  ✓</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F58CC2" w14:textId="77777777" w:rsidR="00DA3403" w:rsidRDefault="00000000">
            <w:r>
              <w:rPr>
                <w:color w:val="222222"/>
                <w:sz w:val="20"/>
                <w:szCs w:val="20"/>
              </w:rPr>
              <w:t>Alertas activas sobre disponibilidad, rendimiento y errores.</w:t>
            </w:r>
          </w:p>
        </w:tc>
      </w:tr>
      <w:tr w:rsidR="00DA3403" w14:paraId="22969B24"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162A781" w14:textId="77777777" w:rsidR="00DA3403" w:rsidRDefault="00000000">
            <w:r>
              <w:rPr>
                <w:color w:val="222222"/>
                <w:sz w:val="20"/>
                <w:szCs w:val="20"/>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0C0B54A" w14:textId="77777777" w:rsidR="00DA3403" w:rsidRDefault="00000000">
            <w:r>
              <w:rPr>
                <w:color w:val="222222"/>
                <w:sz w:val="20"/>
                <w:szCs w:val="20"/>
              </w:rPr>
              <w:t>REQ-O-002</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BF79EEB" w14:textId="77777777" w:rsidR="00DA3403" w:rsidRDefault="00000000">
            <w:r>
              <w:rPr>
                <w:color w:val="222222"/>
                <w:sz w:val="20"/>
                <w:szCs w:val="20"/>
              </w:rPr>
              <w:t>La documentación técnica operacional (runbook, manual, troubleshooting) fue entregada y revisada.</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59863CE" w14:textId="77777777" w:rsidR="00DA3403" w:rsidRDefault="00000000">
            <w:r>
              <w:rPr>
                <w:color w:val="222222"/>
                <w:sz w:val="20"/>
                <w:szCs w:val="20"/>
              </w:rPr>
              <w:t>Documentación entregada y confirmación del equipo de operaciones.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39A5C8" w14:textId="77777777" w:rsidR="00DA3403" w:rsidRDefault="00000000">
            <w:pPr>
              <w:jc w:val="center"/>
            </w:pPr>
            <w:r>
              <w:rPr>
                <w:b/>
                <w:bCs/>
                <w:color w:val="B8860B"/>
                <w:sz w:val="20"/>
                <w:szCs w:val="20"/>
              </w:rPr>
              <w:t>Observación  !</w:t>
            </w:r>
          </w:p>
        </w:tc>
        <w:tc>
          <w:tcPr>
            <w:tcW w:w="1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899E297" w14:textId="77777777" w:rsidR="00DA3403" w:rsidRDefault="00000000">
            <w:r>
              <w:rPr>
                <w:color w:val="222222"/>
                <w:sz w:val="20"/>
                <w:szCs w:val="20"/>
              </w:rPr>
              <w:t>El runbook está entregado pero la guía de troubleshooting está incompleta (H-008).</w:t>
            </w:r>
          </w:p>
        </w:tc>
      </w:tr>
      <w:tr w:rsidR="00DA3403" w14:paraId="3A716565"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CA7738" w14:textId="77777777" w:rsidR="00DA3403" w:rsidRDefault="00000000">
            <w:r>
              <w:rPr>
                <w:color w:val="222222"/>
                <w:sz w:val="20"/>
                <w:szCs w:val="20"/>
              </w:rPr>
              <w:t>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4C493B" w14:textId="77777777" w:rsidR="00DA3403" w:rsidRDefault="00000000">
            <w:r>
              <w:rPr>
                <w:color w:val="222222"/>
                <w:sz w:val="20"/>
                <w:szCs w:val="20"/>
              </w:rPr>
              <w:t>REQ-O-003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A22484" w14:textId="77777777" w:rsidR="00DA3403" w:rsidRDefault="00000000">
            <w:r>
              <w:rPr>
                <w:color w:val="222222"/>
                <w:sz w:val="20"/>
                <w:szCs w:val="20"/>
              </w:rPr>
              <w:t>La transferencia de conocimiento al equipo operacional se completó y fue confirmada.</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5FABC0" w14:textId="77777777" w:rsidR="00DA3403" w:rsidRDefault="00000000">
            <w:r>
              <w:rPr>
                <w:color w:val="222222"/>
                <w:sz w:val="20"/>
                <w:szCs w:val="20"/>
              </w:rPr>
              <w:t>Acta de transferencia firmada y registros de capacitación.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4CCFC0" w14:textId="77777777" w:rsidR="00DA3403" w:rsidRDefault="00000000">
            <w:pPr>
              <w:jc w:val="center"/>
            </w:pPr>
            <w:r>
              <w:rPr>
                <w:b/>
                <w:bCs/>
                <w:color w:val="1E7A4D"/>
                <w:sz w:val="20"/>
                <w:szCs w:val="20"/>
              </w:rPr>
              <w:t>Conforme  ✓</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CABAE9" w14:textId="77777777" w:rsidR="00DA3403" w:rsidRDefault="00000000">
            <w:r>
              <w:rPr>
                <w:color w:val="222222"/>
                <w:sz w:val="20"/>
                <w:szCs w:val="20"/>
              </w:rPr>
              <w:t>Transferencia al equipo de operaciones completada y firmada.</w:t>
            </w:r>
          </w:p>
        </w:tc>
      </w:tr>
      <w:tr w:rsidR="00DA3403" w14:paraId="121BF547"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B4BAAFC" w14:textId="77777777" w:rsidR="00DA3403" w:rsidRDefault="00000000">
            <w:r>
              <w:rPr>
                <w:color w:val="222222"/>
                <w:sz w:val="20"/>
                <w:szCs w:val="20"/>
              </w:rPr>
              <w:t>4</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0EB507A" w14:textId="77777777" w:rsidR="00DA3403" w:rsidRDefault="00000000">
            <w:r>
              <w:rPr>
                <w:color w:val="222222"/>
                <w:sz w:val="20"/>
                <w:szCs w:val="20"/>
              </w:rPr>
              <w:t>REQ-O-004</w:t>
            </w:r>
          </w:p>
        </w:t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E7B2460" w14:textId="77777777" w:rsidR="00DA3403" w:rsidRDefault="00000000">
            <w:r>
              <w:rPr>
                <w:color w:val="222222"/>
                <w:sz w:val="20"/>
                <w:szCs w:val="20"/>
              </w:rPr>
              <w:t>El plan de soporte post-despliegue (mesa de ayuda, SLAs) está acordado y activo.</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52F385D" w14:textId="77777777" w:rsidR="00DA3403" w:rsidRDefault="00000000">
            <w:r>
              <w:rPr>
                <w:color w:val="222222"/>
                <w:sz w:val="20"/>
                <w:szCs w:val="20"/>
              </w:rPr>
              <w:t>Contrato de soporte y configuración de la mesa de ayuda.</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92182F" w14:textId="77777777" w:rsidR="00DA3403" w:rsidRDefault="00000000">
            <w:pPr>
              <w:jc w:val="center"/>
            </w:pPr>
            <w:r>
              <w:rPr>
                <w:b/>
                <w:bCs/>
                <w:color w:val="1E7A4D"/>
                <w:sz w:val="20"/>
                <w:szCs w:val="20"/>
              </w:rPr>
              <w:t>Conforme  ✓</w:t>
            </w:r>
          </w:p>
        </w:tc>
        <w:tc>
          <w:tcPr>
            <w:tcW w:w="14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2B69917" w14:textId="77777777" w:rsidR="00DA3403" w:rsidRDefault="00000000">
            <w:r>
              <w:rPr>
                <w:color w:val="222222"/>
                <w:sz w:val="20"/>
                <w:szCs w:val="20"/>
              </w:rPr>
              <w:t>Mesa de ayuda N1 y SLAs de soporte activos.</w:t>
            </w:r>
          </w:p>
        </w:tc>
      </w:tr>
    </w:tbl>
    <w:p w14:paraId="33600DDC" w14:textId="77777777" w:rsidR="00DA3403" w:rsidRDefault="00DA3403"/>
    <w:p w14:paraId="07007483" w14:textId="77777777" w:rsidR="00DA3403" w:rsidRDefault="00000000">
      <w:bookmarkStart w:id="5020" w:name="_TOC_20"/>
      <w:pPr>
        <w:pStyle w:val="Titre1"/>
      </w:pPr>
      <w:r>
        <w:t>9. Registro Consolidado de Hallazgos</w:t>
      </w:r>
      <w:bookmarkEnd w:id="5020"/>
    </w:p>
    <w:p w14:paraId="378272EC" w14:textId="77777777" w:rsidR="00DA3403" w:rsidRDefault="00000000">
      <w:pPr>
        <w:spacing w:after="120"/>
      </w:pPr>
      <w:r>
        <w:rPr>
          <w:color w:val="3A3A3A"/>
        </w:rPr>
        <w:t>El siguiente registro consolida todos los hallazgos que requieren acción, con su clasificación, requisito afectado, responsable y estado.</w:t>
      </w:r>
    </w:p>
    <w:p w14:paraId="227F9D74" w14:textId="77777777" w:rsidR="00DA3403" w:rsidRDefault="00DA340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8"/>
        <w:gridCol w:w="1474"/>
        <w:gridCol w:w="1690"/>
        <w:gridCol w:w="1459"/>
        <w:gridCol w:w="1542"/>
        <w:gridCol w:w="1887"/>
      </w:tblGrid>
      <w:tr w:rsidR="00DA3403" w14:paraId="45698490"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4C83D31" w14:textId="77777777" w:rsidR="00DA3403" w:rsidRDefault="00000000">
            <w:pPr>
              <w:jc w:val="center"/>
            </w:pPr>
            <w:r>
              <w:rPr>
                <w:b/>
                <w:bCs/>
                <w:color w:val="FFFFFF"/>
                <w:sz w:val="20"/>
                <w:szCs w:val="20"/>
              </w:rPr>
              <w:t>ID Hallazgo</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0E0304E" w14:textId="77777777" w:rsidR="00DA3403" w:rsidRDefault="00000000">
            <w:pPr>
              <w:jc w:val="center"/>
            </w:pPr>
            <w:r>
              <w:rPr>
                <w:b/>
                <w:bCs/>
                <w:color w:val="FFFFFF"/>
                <w:sz w:val="20"/>
                <w:szCs w:val="20"/>
              </w:rPr>
              <w:t>Clasificación</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3AA0052" w14:textId="77777777" w:rsidR="00DA3403" w:rsidRDefault="00000000">
            <w:pPr>
              <w:jc w:val="center"/>
            </w:pPr>
            <w:r>
              <w:rPr>
                <w:b/>
                <w:bCs/>
                <w:color w:val="FFFFFF"/>
                <w:sz w:val="20"/>
                <w:szCs w:val="20"/>
              </w:rPr>
              <w:t>Descripción del Hallazgo</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BDB1769" w14:textId="77777777" w:rsidR="00DA3403" w:rsidRDefault="00000000">
            <w:pPr>
              <w:jc w:val="center"/>
            </w:pPr>
            <w:r>
              <w:rPr>
                <w:b/>
                <w:bCs/>
                <w:color w:val="FFFFFF"/>
                <w:sz w:val="20"/>
                <w:szCs w:val="20"/>
              </w:rPr>
              <w:t>Requisito / Principio Afectado</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F1E1E3E" w14:textId="77777777" w:rsidR="00DA3403" w:rsidRDefault="00000000">
            <w:pPr>
              <w:jc w:val="center"/>
            </w:pPr>
            <w:r>
              <w:rPr>
                <w:b/>
                <w:bCs/>
                <w:color w:val="FFFFFF"/>
                <w:sz w:val="20"/>
                <w:szCs w:val="20"/>
              </w:rPr>
              <w:t>Responsable de Corrección</w:t>
            </w:r>
          </w:p>
        </w:tc>
        <w:tc>
          <w:tcPr>
            <w:tcW w:w="2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17AF72E" w14:textId="77777777" w:rsidR="00DA3403" w:rsidRDefault="00000000">
            <w:pPr>
              <w:jc w:val="center"/>
            </w:pPr>
            <w:r>
              <w:rPr>
                <w:b/>
                <w:bCs/>
                <w:color w:val="FFFFFF"/>
                <w:sz w:val="20"/>
                <w:szCs w:val="20"/>
              </w:rPr>
              <w:t>Fecha Límite / Estado</w:t>
            </w:r>
          </w:p>
        </w:tc>
      </w:tr>
      <w:tr w:rsidR="00DA3403" w14:paraId="10E644E0"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0F74E1" w14:textId="77777777" w:rsidR="00DA3403" w:rsidRDefault="00000000">
            <w:r>
              <w:rPr>
                <w:b/>
                <w:color w:val="222222"/>
                <w:sz w:val="20"/>
                <w:szCs w:val="20"/>
              </w:rPr>
              <w:t>H-001</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7803E381" w14:textId="77777777" w:rsidR="00DA3403" w:rsidRDefault="00000000">
            <w:pPr>
              <w:jc w:val="center"/>
            </w:pPr>
            <w:r>
              <w:rPr>
                <w:b/>
                <w:bCs/>
                <w:color w:val="B8860B"/>
                <w:sz w:val="20"/>
                <w:szCs w:val="20"/>
              </w:rPr>
              <w:t>Observación  !</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3BD129" w14:textId="77777777" w:rsidR="00DA3403" w:rsidRDefault="00000000">
            <w:r>
              <w:rPr>
                <w:color w:val="222222"/>
                <w:sz w:val="20"/>
                <w:szCs w:val="20"/>
              </w:rPr>
              <w:t>La notificación automática por correo al ciudadano no se dispara en 2 de 6 transiciones de estado del expediente. Riesgo: el ciudadano no es informado oportunamente.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D3F121" w14:textId="77777777" w:rsidR="00DA3403" w:rsidRDefault="00000000">
            <w:r>
              <w:rPr>
                <w:color w:val="222222"/>
                <w:sz w:val="20"/>
                <w:szCs w:val="20"/>
              </w:rPr>
              <w:t>REQ-N-003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D653A9" w14:textId="77777777" w:rsidR="00DA3403" w:rsidRDefault="00000000">
            <w:r>
              <w:rPr>
                <w:color w:val="222222"/>
                <w:sz w:val="20"/>
                <w:szCs w:val="20"/>
              </w:rPr>
              <w:t>Garcia Retuerto Jholvis Juan</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54379C" w14:textId="77777777" w:rsidR="00DA3403" w:rsidRDefault="00000000">
            <w:r>
              <w:rPr>
                <w:color w:val="222222"/>
                <w:sz w:val="20"/>
                <w:szCs w:val="20"/>
              </w:rPr>
              <w:t>15/06/2026 — [X] En corrección</w:t>
            </w:r>
          </w:p>
        </w:tc>
      </w:tr>
      <w:tr w:rsidR="00DA3403" w14:paraId="2CA52621"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CECF9BF" w14:textId="77777777" w:rsidR="00DA3403" w:rsidRDefault="00000000">
            <w:r>
              <w:rPr>
                <w:b/>
                <w:color w:val="222222"/>
                <w:sz w:val="20"/>
                <w:szCs w:val="20"/>
              </w:rPr>
              <w:t>H-002</w:t>
            </w:r>
          </w:p>
        </w:tc>
        <w:tc>
          <w:tcPr>
            <w:tcW w:w="1200" w:type="dxa"/>
            <w:tcBorders>
              <w:top w:val="single" w:sz="4" w:space="0" w:color="AAAAAA"/>
              <w:left w:val="single" w:sz="4" w:space="0" w:color="AAAAAA"/>
              <w:bottom w:val="single" w:sz="4" w:space="0" w:color="AAAAAA"/>
              <w:right w:val="single" w:sz="4" w:space="0" w:color="AAAAAA"/>
            </w:tcBorders>
            <w:shd w:val="clear" w:color="auto" w:fill="FFE6CC"/>
            <w:tcMar>
              <w:top w:w="80" w:type="dxa"/>
              <w:left w:w="120" w:type="dxa"/>
              <w:bottom w:w="80" w:type="dxa"/>
              <w:right w:w="120" w:type="dxa"/>
            </w:tcMar>
            <w:vAlign w:val="center"/>
          </w:tcPr>
          <w:p w14:paraId="5A361350" w14:textId="77777777" w:rsidR="00DA3403" w:rsidRDefault="00000000">
            <w:pPr>
              <w:jc w:val="center"/>
            </w:pPr>
            <w:r>
              <w:rPr>
                <w:b/>
                <w:bCs/>
                <w:color w:val="B8860B"/>
                <w:sz w:val="20"/>
                <w:szCs w:val="20"/>
              </w:rPr>
              <w:t>Observación  !</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78FD8E0" w14:textId="77777777" w:rsidR="00DA3403" w:rsidRDefault="00000000">
            <w:r>
              <w:rPr>
                <w:color w:val="222222"/>
                <w:sz w:val="20"/>
                <w:szCs w:val="20"/>
              </w:rPr>
              <w:t>El flujo de consentimiento informado para el tratamiento de datos personales está incompleto en un formulario secundario.</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47FEA09" w14:textId="77777777" w:rsidR="00DA3403" w:rsidRDefault="00000000">
            <w:r>
              <w:rPr>
                <w:color w:val="222222"/>
                <w:sz w:val="20"/>
                <w:szCs w:val="20"/>
              </w:rPr>
              <w:t>REQ-D-003 / Principio de Privacidad por Diseño</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A421AE3" w14:textId="77777777" w:rsidR="00DA3403" w:rsidRDefault="00000000">
            <w:r>
              <w:rPr>
                <w:color w:val="222222"/>
                <w:sz w:val="20"/>
                <w:szCs w:val="20"/>
              </w:rPr>
              <w:t>Vila Chahua Jean Paul</w:t>
            </w:r>
          </w:p>
        </w:tc>
        <w:tc>
          <w:tcPr>
            <w:tcW w:w="2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50E321C" w14:textId="77777777" w:rsidR="00DA3403" w:rsidRDefault="00000000">
            <w:r>
              <w:rPr>
                <w:color w:val="222222"/>
                <w:sz w:val="20"/>
                <w:szCs w:val="20"/>
              </w:rPr>
              <w:t>10/06/2026 — [X] En corrección</w:t>
            </w:r>
          </w:p>
        </w:tc>
      </w:tr>
      <w:tr w:rsidR="00DA3403" w14:paraId="52AD54F4"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B47E2D" w14:textId="77777777" w:rsidR="00DA3403" w:rsidRDefault="00000000">
            <w:r>
              <w:rPr>
                <w:b/>
                <w:color w:val="222222"/>
                <w:sz w:val="20"/>
                <w:szCs w:val="20"/>
              </w:rPr>
              <w:t>H-003</w:t>
            </w:r>
          </w:p>
        </w:tc>
        <w:tc>
          <w:tcPr>
            <w:tcW w:w="1200" w:type="dxa"/>
            <w:tcBorders>
              <w:top w:val="single" w:sz="4" w:space="0" w:color="AAAAAA"/>
              <w:left w:val="single" w:sz="4" w:space="0" w:color="AAAAAA"/>
              <w:bottom w:val="single" w:sz="4" w:space="0" w:color="AAAAAA"/>
              <w:right w:val="single" w:sz="4" w:space="0" w:color="AAAAAA"/>
            </w:tcBorders>
            <w:shd w:val="clear" w:color="auto" w:fill="F8CECC"/>
            <w:tcMar>
              <w:top w:w="80" w:type="dxa"/>
              <w:left w:w="120" w:type="dxa"/>
              <w:bottom w:w="80" w:type="dxa"/>
              <w:right w:w="120" w:type="dxa"/>
            </w:tcMar>
            <w:vAlign w:val="center"/>
          </w:tcPr>
          <w:p w14:paraId="65597B68" w14:textId="77777777" w:rsidR="00DA3403" w:rsidRDefault="00000000">
            <w:pPr>
              <w:jc w:val="center"/>
            </w:pPr>
            <w:r>
              <w:rPr>
                <w:b/>
                <w:bCs/>
                <w:color w:val="1F6FB2"/>
                <w:sz w:val="20"/>
                <w:szCs w:val="20"/>
              </w:rPr>
              <w:t>Excepción  ≈</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E036AC" w14:textId="77777777" w:rsidR="00DA3403" w:rsidRDefault="00000000">
            <w:r>
              <w:rPr>
                <w:color w:val="222222"/>
                <w:sz w:val="20"/>
                <w:szCs w:val="20"/>
              </w:rPr>
              <w:t>El portal cumple WCAG 2.1 AA pero no alcanza 3 criterios de nivel AAA. Desviación justificada con dispensa formal.</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9E41EC" w14:textId="77777777" w:rsidR="00DA3403" w:rsidRDefault="00000000">
            <w:r>
              <w:rPr>
                <w:color w:val="222222"/>
                <w:sz w:val="20"/>
                <w:szCs w:val="20"/>
              </w:rPr>
              <w:t>REQ-A-003 / Principio de Accesibilidad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53C19F" w14:textId="77777777" w:rsidR="00DA3403" w:rsidRDefault="00000000">
            <w:r>
              <w:rPr>
                <w:color w:val="222222"/>
                <w:sz w:val="20"/>
                <w:szCs w:val="20"/>
              </w:rPr>
              <w:t>Ramos Lopez Denilson David Giovanni</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379DCB" w14:textId="77777777" w:rsidR="00DA3403" w:rsidRDefault="00000000">
            <w:r>
              <w:rPr>
                <w:color w:val="222222"/>
                <w:sz w:val="20"/>
                <w:szCs w:val="20"/>
              </w:rPr>
              <w:t>20/08/2026 — Dispensa EXC-001 aprobada</w:t>
            </w:r>
          </w:p>
        </w:tc>
      </w:tr>
      <w:tr w:rsidR="00DA3403" w14:paraId="5A9C542C"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EA0F72B" w14:textId="77777777" w:rsidR="00DA3403" w:rsidRDefault="00000000">
            <w:r>
              <w:rPr>
                <w:b/>
                <w:color w:val="222222"/>
                <w:sz w:val="20"/>
                <w:szCs w:val="20"/>
              </w:rPr>
              <w:t>H-004</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037275A" w14:textId="77777777" w:rsidR="00DA3403" w:rsidRDefault="00DA3403">
            <w:r>
              <w:rPr>
                <w:b/>
                <w:color w:val="B8860B"/>
              </w:rPr>
              <w:t>Observación  !</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EED95C4" w14:textId="77777777" w:rsidR="00DA3403" w:rsidRDefault="00DA3403">
            <w:r>
              <w:t>El trazado distribuido está parcialmente instrumentado; el conector con RENIEC no propaga el identificador de correlación.</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B975386" w14:textId="77777777" w:rsidR="00DA3403" w:rsidRDefault="00DA3403">
            <w:r>
              <w:t>REQ-T-003</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76C14EC" w14:textId="77777777" w:rsidR="00DA3403" w:rsidRDefault="00DA3403">
            <w:r>
              <w:t>Ramos Lopez Denilson David Giovanni</w:t>
            </w:r>
          </w:p>
        </w:tc>
        <w:tc>
          <w:tcPr>
            <w:tcW w:w="2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86B6206" w14:textId="77777777" w:rsidR="00DA3403" w:rsidRDefault="00DA3403">
            <w:r>
              <w:t>20/06/2026 — [X] En corrección</w:t>
            </w:r>
          </w:p>
        </w:tc>
      </w:tr>
      <w:tr w:rsidR="00DA3403" w14:paraId="10E644E0"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0F74E1" w14:textId="77777777" w:rsidR="00DA3403" w:rsidRDefault="00000000">
            <w:r>
              <w:rPr>
                <w:b/>
                <w:color w:val="222222"/>
                <w:sz w:val="20"/>
                <w:szCs w:val="20"/>
              </w:rPr>
              <w:t>H-005</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7803E381" w14:textId="77777777" w:rsidR="00DA3403" w:rsidRDefault="00000000">
            <w:pPr>
              <w:jc w:val="center"/>
            </w:pPr>
            <w:r>
              <w:rPr>
                <w:b/>
                <w:bCs/>
                <w:color w:val="B22222"/>
                <w:sz w:val="20"/>
                <w:szCs w:val="20"/>
              </w:rPr>
              <w:t>No Conforme  ✗</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3BD129" w14:textId="77777777" w:rsidR="00DA3403" w:rsidRDefault="00000000">
            <w:r>
              <w:rPr>
                <w:color w:val="222222"/>
                <w:sz w:val="20"/>
                <w:szCs w:val="20"/>
              </w:rPr>
              <w:t>El pentest identificó 1 vulnerabilidad ALTA (inyección en un endpoint de consulta de expediente) sin remediar. Riesgo alto de seguridad.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D3F121" w14:textId="77777777" w:rsidR="00DA3403" w:rsidRDefault="00000000">
            <w:r>
              <w:rPr>
                <w:color w:val="222222"/>
                <w:sz w:val="20"/>
                <w:szCs w:val="20"/>
              </w:rPr>
              <w:t>REQ-S-004 / Principio de Seguridad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D653A9" w14:textId="77777777" w:rsidR="00DA3403" w:rsidRDefault="00000000">
            <w:r>
              <w:rPr>
                <w:color w:val="222222"/>
                <w:sz w:val="20"/>
                <w:szCs w:val="20"/>
              </w:rPr>
              <w:t>Jaramillo Blanco Lenin Anderson</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54379C" w14:textId="77777777" w:rsidR="00DA3403" w:rsidRDefault="00000000">
            <w:r>
              <w:rPr>
                <w:color w:val="222222"/>
                <w:sz w:val="20"/>
                <w:szCs w:val="20"/>
              </w:rPr>
              <w:t>05/06/2026 — Corrección obligatoria antes de producción</w:t>
            </w:r>
          </w:p>
        </w:tc>
      </w:tr>
      <w:tr w:rsidR="00DA3403" w14:paraId="10E644E0"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0F74E1" w14:textId="77777777" w:rsidR="00DA3403" w:rsidRDefault="00000000">
            <w:r>
              <w:rPr>
                <w:b/>
                <w:color w:val="222222"/>
                <w:sz w:val="20"/>
                <w:szCs w:val="20"/>
              </w:rPr>
              <w:t>H-006</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7803E381" w14:textId="77777777" w:rsidR="00DA3403" w:rsidRDefault="00000000">
            <w:pPr>
              <w:jc w:val="center"/>
            </w:pPr>
            <w:r>
              <w:rPr>
                <w:b/>
                <w:bCs/>
                <w:color w:val="B8860B"/>
                <w:sz w:val="20"/>
                <w:szCs w:val="20"/>
              </w:rPr>
              <w:t>Observación  !</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3BD129" w14:textId="77777777" w:rsidR="00DA3403" w:rsidRDefault="00000000">
            <w:r>
              <w:rPr>
                <w:color w:val="222222"/>
                <w:sz w:val="20"/>
                <w:szCs w:val="20"/>
              </w:rPr>
              <w:t>4 términos nuevos del trámite (p. ej. 'expediente digital', 'silencio administrativo positivo') no están en el glosario corporativo.</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D3F121" w14:textId="77777777" w:rsidR="00DA3403" w:rsidRDefault="00000000">
            <w:r>
              <w:rPr>
                <w:color w:val="222222"/>
                <w:sz w:val="20"/>
                <w:szCs w:val="20"/>
              </w:rPr>
              <w:t>REQ-GD-002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D653A9" w14:textId="77777777" w:rsidR="00DA3403" w:rsidRDefault="00000000">
            <w:r>
              <w:rPr>
                <w:color w:val="222222"/>
                <w:sz w:val="20"/>
                <w:szCs w:val="20"/>
              </w:rPr>
              <w:t>Vila Chahua Jean Paul</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54379C" w14:textId="77777777" w:rsidR="00DA3403" w:rsidRDefault="00000000">
            <w:r>
              <w:rPr>
                <w:color w:val="222222"/>
                <w:sz w:val="20"/>
                <w:szCs w:val="20"/>
              </w:rPr>
              <w:t>18/06/2026 — [X] Pendiente</w:t>
            </w:r>
          </w:p>
        </w:tc>
      </w:tr>
      <w:tr w:rsidR="00DA3403" w14:paraId="10E644E0"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0F74E1" w14:textId="77777777" w:rsidR="00DA3403" w:rsidRDefault="00000000">
            <w:r>
              <w:rPr>
                <w:b/>
                <w:color w:val="222222"/>
                <w:sz w:val="20"/>
                <w:szCs w:val="20"/>
              </w:rPr>
              <w:t>H-007</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7803E381" w14:textId="77777777" w:rsidR="00DA3403" w:rsidRDefault="00000000">
            <w:pPr>
              <w:jc w:val="center"/>
            </w:pPr>
            <w:r>
              <w:rPr>
                <w:b/>
                <w:bCs/>
                <w:color w:val="B8860B"/>
                <w:sz w:val="20"/>
                <w:szCs w:val="20"/>
              </w:rPr>
              <w:t>Observación  !</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3BD129" w14:textId="77777777" w:rsidR="00DA3403" w:rsidRDefault="00000000">
            <w:r>
              <w:rPr>
                <w:color w:val="222222"/>
                <w:sz w:val="20"/>
                <w:szCs w:val="20"/>
              </w:rPr>
              <w:t>Los eventos de notificación no siguen el esquema estándar de mensajes del broker institucional.</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D3F121" w14:textId="77777777" w:rsidR="00DA3403" w:rsidRDefault="00000000">
            <w:r>
              <w:rPr>
                <w:color w:val="222222"/>
                <w:sz w:val="20"/>
                <w:szCs w:val="20"/>
              </w:rPr>
              <w:t>REQ-I-003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D653A9" w14:textId="77777777" w:rsidR="00DA3403" w:rsidRDefault="00000000">
            <w:r>
              <w:rPr>
                <w:color w:val="222222"/>
                <w:sz w:val="20"/>
                <w:szCs w:val="20"/>
              </w:rPr>
              <w:t>Ramos Lopez Denilson David Giovanni</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54379C" w14:textId="77777777" w:rsidR="00DA3403" w:rsidRDefault="00000000">
            <w:r>
              <w:rPr>
                <w:color w:val="222222"/>
                <w:sz w:val="20"/>
                <w:szCs w:val="20"/>
              </w:rPr>
              <w:t>22/06/2026 — [X] Pendiente</w:t>
            </w:r>
          </w:p>
        </w:tc>
      </w:tr>
      <w:tr w:rsidR="00DA3403" w14:paraId="10E644E0"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0F74E1" w14:textId="77777777" w:rsidR="00DA3403" w:rsidRDefault="00000000">
            <w:r>
              <w:rPr>
                <w:b/>
                <w:color w:val="222222"/>
                <w:sz w:val="20"/>
                <w:szCs w:val="20"/>
              </w:rPr>
              <w:t>H-008</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7803E381" w14:textId="77777777" w:rsidR="00DA3403" w:rsidRDefault="00000000">
            <w:pPr>
              <w:jc w:val="center"/>
            </w:pPr>
            <w:r>
              <w:rPr>
                <w:b/>
                <w:bCs/>
                <w:color w:val="B8860B"/>
                <w:sz w:val="20"/>
                <w:szCs w:val="20"/>
              </w:rPr>
              <w:t>Observación  !</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3BD129" w14:textId="77777777" w:rsidR="00DA3403" w:rsidRDefault="00000000">
            <w:r>
              <w:rPr>
                <w:color w:val="222222"/>
                <w:sz w:val="20"/>
                <w:szCs w:val="20"/>
              </w:rPr>
              <w:t>La guía de troubleshooting entregada al equipo de operaciones está incompleta para 3 escenarios de falla.</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D3F121" w14:textId="77777777" w:rsidR="00DA3403" w:rsidRDefault="00000000">
            <w:r>
              <w:rPr>
                <w:color w:val="222222"/>
                <w:sz w:val="20"/>
                <w:szCs w:val="20"/>
              </w:rPr>
              <w:t>REQ-O-002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D653A9" w14:textId="77777777" w:rsidR="00DA3403" w:rsidRDefault="00000000">
            <w:r>
              <w:rPr>
                <w:color w:val="222222"/>
                <w:sz w:val="20"/>
                <w:szCs w:val="20"/>
              </w:rPr>
              <w:t>Chauvet Loriano Celso Gaby</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54379C" w14:textId="77777777" w:rsidR="00DA3403" w:rsidRDefault="00000000">
            <w:r>
              <w:rPr>
                <w:color w:val="222222"/>
                <w:sz w:val="20"/>
                <w:szCs w:val="20"/>
              </w:rPr>
              <w:t>12/06/2026 — [X] En corrección</w:t>
            </w:r>
          </w:p>
        </w:tc>
      </w:tr>
    </w:tbl>
    <w:p w14:paraId="3A560D94" w14:textId="77777777" w:rsidR="00DA3403" w:rsidRDefault="00DA3403"/>
    <w:p w14:paraId="1253A855" w14:textId="77777777" w:rsidR="00DA3403" w:rsidRDefault="00000000">
      <w:bookmarkStart w:id="5021" w:name="_TOC_21"/>
      <w:pPr>
        <w:pStyle w:val="Titre1"/>
      </w:pPr>
      <w:r>
        <w:t>10. Solicitudes de Dispensa / Excepción</w:t>
      </w:r>
      <w:bookmarkEnd w:id="5021"/>
    </w:p>
    <w:p w14:paraId="2E6D75E2" w14:textId="77777777" w:rsidR="00DA3403" w:rsidRDefault="00000000">
      <w:pPr>
        <w:spacing w:after="120"/>
      </w:pPr>
      <w:r>
        <w:rPr>
          <w:color w:val="3A3A3A"/>
        </w:rPr>
        <w:t>Se documenta la única solicitud de dispensa de esta revisión (EXC-001), correspondiente al hallazgo de accesibilidad clasificado como Excepción.</w:t>
      </w:r>
    </w:p>
    <w:p w14:paraId="38503100" w14:textId="77777777" w:rsidR="00DA3403" w:rsidRDefault="00DA340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A3403" w14:paraId="4E8256B0"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FFE6CC"/>
            <w:tcMar>
              <w:top w:w="80" w:type="dxa"/>
              <w:left w:w="120" w:type="dxa"/>
              <w:bottom w:w="80" w:type="dxa"/>
              <w:right w:w="120" w:type="dxa"/>
            </w:tcMar>
          </w:tcPr>
          <w:p w14:paraId="777494EE" w14:textId="77777777" w:rsidR="00DA3403" w:rsidRDefault="00000000">
            <w:pPr>
              <w:jc w:val="center"/>
            </w:pPr>
            <w:r>
              <w:rPr>
                <w:b/>
                <w:bCs/>
                <w:color w:val="8B3A00"/>
              </w:rPr>
              <w:t>SOLICITUD DE DISPENSA / EXCEPCIÓN</w:t>
            </w:r>
          </w:p>
        </w:tc>
      </w:tr>
      <w:tr w:rsidR="00DA3403" w14:paraId="422E5E13"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9446AE3" w14:textId="77777777" w:rsidR="00DA3403" w:rsidRDefault="00000000">
            <w:r>
              <w:rPr>
                <w:b/>
                <w:bCs/>
                <w:color w:val="222222"/>
                <w:sz w:val="20"/>
                <w:szCs w:val="20"/>
              </w:rPr>
              <w:t>Identificador de Excepción:</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C57535" w14:textId="77777777" w:rsidR="00DA3403" w:rsidRDefault="00000000">
            <w:r>
              <w:rPr>
                <w:color w:val="222222"/>
                <w:sz w:val="20"/>
                <w:szCs w:val="20"/>
              </w:rPr>
              <w:t>EXC-001</w:t>
            </w:r>
          </w:p>
        </w:tc>
      </w:tr>
      <w:tr w:rsidR="00DA3403" w14:paraId="3BDAA8B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7DBE75B" w14:textId="77777777" w:rsidR="00DA3403" w:rsidRDefault="00000000">
            <w:r>
              <w:rPr>
                <w:b/>
                <w:bCs/>
                <w:color w:val="222222"/>
                <w:sz w:val="20"/>
                <w:szCs w:val="20"/>
              </w:rPr>
              <w:t>Hallazgo Relacionado:</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47497B" w14:textId="77777777" w:rsidR="00DA3403" w:rsidRDefault="00000000">
            <w:r>
              <w:rPr>
                <w:color w:val="222222"/>
                <w:sz w:val="20"/>
                <w:szCs w:val="20"/>
              </w:rPr>
              <w:t>H-003 — 3 criterios WCAG 2.1 nivel AAA no cubiertos en el portal de trámites</w:t>
            </w:r>
          </w:p>
        </w:tc>
      </w:tr>
      <w:tr w:rsidR="00DA3403" w14:paraId="4C181BA9"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E87FEDA" w14:textId="77777777" w:rsidR="00DA3403" w:rsidRDefault="00000000">
            <w:r>
              <w:rPr>
                <w:b/>
                <w:bCs/>
                <w:color w:val="222222"/>
                <w:sz w:val="20"/>
                <w:szCs w:val="20"/>
              </w:rPr>
              <w:t>Requisito / Estándar Afectado:</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48C0C5" w14:textId="77777777" w:rsidR="00DA3403" w:rsidRDefault="00000000">
            <w:r>
              <w:rPr>
                <w:color w:val="222222"/>
                <w:sz w:val="20"/>
                <w:szCs w:val="20"/>
              </w:rPr>
              <w:t>REQ-A-003 / Principio de Accesibilidad — WCAG 2.1</w:t>
            </w:r>
          </w:p>
        </w:tc>
      </w:tr>
      <w:tr w:rsidR="00DA3403" w14:paraId="48FF6E7E"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3E9F0EB" w14:textId="77777777" w:rsidR="00DA3403" w:rsidRDefault="00000000">
            <w:r>
              <w:rPr>
                <w:b/>
                <w:bCs/>
                <w:color w:val="222222"/>
                <w:sz w:val="20"/>
                <w:szCs w:val="20"/>
              </w:rPr>
              <w:t>Descripción de la Desviación:</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CC4EFF" w14:textId="77777777" w:rsidR="00DA3403" w:rsidRDefault="00000000">
            <w:r>
              <w:rPr>
                <w:color w:val="222222"/>
                <w:sz w:val="20"/>
                <w:szCs w:val="20"/>
              </w:rPr>
              <w:t>El portal alcanza el nivel AA de WCAG 2.1 (obligatorio para servicios del Estado), pero no cumple 3 criterios de nivel AAA (contraste mejorado 1.4.6, ubicación 2.4.8 y palabras poco comunes 3.1.3).</w:t>
            </w:r>
          </w:p>
        </w:tc>
      </w:tr>
      <w:tr w:rsidR="00DA3403" w14:paraId="5AAD11AD"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A3EBA28" w14:textId="77777777" w:rsidR="00DA3403" w:rsidRDefault="00000000">
            <w:r>
              <w:rPr>
                <w:b/>
                <w:bCs/>
                <w:color w:val="222222"/>
                <w:sz w:val="20"/>
                <w:szCs w:val="20"/>
              </w:rPr>
              <w:t>Justificación:</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7856F7" w14:textId="77777777" w:rsidR="00DA3403" w:rsidRDefault="00000000">
            <w:r>
              <w:rPr>
                <w:color w:val="222222"/>
                <w:sz w:val="20"/>
                <w:szCs w:val="20"/>
              </w:rPr>
              <w:t>El nivel AA satisface la obligación normativa de accesibilidad de los servicios digitales del Estado. Alcanzar los 3 criterios AAA requiere rediseñar componentes de terceros del portal, lo que excede el alcance del incremento actual sin aportar valor proporcional al ciudadano en esta fase.</w:t>
            </w:r>
          </w:p>
        </w:tc>
      </w:tr>
      <w:tr w:rsidR="00DA3403" w14:paraId="37157AB0"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C8C12C8" w14:textId="77777777" w:rsidR="00DA3403" w:rsidRDefault="00000000">
            <w:r>
              <w:rPr>
                <w:b/>
                <w:bCs/>
                <w:color w:val="222222"/>
                <w:sz w:val="20"/>
                <w:szCs w:val="20"/>
              </w:rPr>
              <w:t>Alternativas Evaluadas: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B962F0" w14:textId="77777777" w:rsidR="00DA3403" w:rsidRDefault="00000000">
            <w:r>
              <w:rPr>
                <w:color w:val="222222"/>
                <w:sz w:val="20"/>
                <w:szCs w:val="20"/>
              </w:rPr>
              <w:t>Se evaluó postergar el despliegue hasta cubrir AAA (descartado por el retraso del valor ciudadano) y sustituir el componente de terceros (descartado por costo y riesgo de integración en esta transición).</w:t>
            </w:r>
          </w:p>
        </w:tc>
      </w:tr>
      <w:tr w:rsidR="00DA3403" w14:paraId="6148451D"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E10822F" w14:textId="77777777" w:rsidR="00DA3403" w:rsidRDefault="00000000">
            <w:r>
              <w:rPr>
                <w:b/>
                <w:bCs/>
                <w:color w:val="222222"/>
                <w:sz w:val="20"/>
                <w:szCs w:val="20"/>
              </w:rPr>
              <w:t>Riesgo Residual:</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5F3384" w14:textId="77777777" w:rsidR="00DA3403" w:rsidRDefault="00000000">
            <w:r>
              <w:rPr>
                <w:color w:val="222222"/>
                <w:sz w:val="20"/>
                <w:szCs w:val="20"/>
              </w:rPr>
              <w:t>Bajo. La accesibilidad obligatoria (AA) está garantizada; los criterios AAA son de mejora incremental.</w:t>
            </w:r>
          </w:p>
        </w:tc>
      </w:tr>
      <w:tr w:rsidR="00DA3403" w14:paraId="1E740C37"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C905489" w14:textId="77777777" w:rsidR="00DA3403" w:rsidRDefault="00000000">
            <w:r>
              <w:rPr>
                <w:b/>
                <w:bCs/>
                <w:color w:val="222222"/>
                <w:sz w:val="20"/>
                <w:szCs w:val="20"/>
              </w:rPr>
              <w:t>Medidas de Mitigación del Riesgo:</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07CDEF" w14:textId="77777777" w:rsidR="00DA3403" w:rsidRDefault="00000000">
            <w:r>
              <w:rPr>
                <w:color w:val="222222"/>
                <w:sz w:val="20"/>
                <w:szCs w:val="20"/>
              </w:rPr>
              <w:t>Publicación de una declaración de accesibilidad, canal alterno de atención presencial y asistida, y monitoreo de reclamos de accesibilidad.</w:t>
            </w:r>
          </w:p>
        </w:tc>
      </w:tr>
      <w:tr w:rsidR="00DA3403" w14:paraId="7F1EAE73"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5054AE8" w14:textId="77777777" w:rsidR="00DA3403" w:rsidRDefault="00000000">
            <w:r>
              <w:rPr>
                <w:b/>
                <w:bCs/>
                <w:color w:val="222222"/>
                <w:sz w:val="20"/>
                <w:szCs w:val="20"/>
              </w:rPr>
              <w:t>Plan de Remediación:</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179793" w14:textId="77777777" w:rsidR="00DA3403" w:rsidRDefault="00000000">
            <w:r>
              <w:rPr>
                <w:color w:val="222222"/>
                <w:sz w:val="20"/>
                <w:szCs w:val="20"/>
              </w:rPr>
              <w:t>Incorporar los 3 criterios AAA en el sprint de mejora del portal previsto para la Arquitectura de Transición AT-3, con verificación de accesibilidad independiente.</w:t>
            </w:r>
          </w:p>
        </w:tc>
      </w:tr>
      <w:tr w:rsidR="00DA3403" w14:paraId="051D733F"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7177FFD" w14:textId="77777777" w:rsidR="00DA3403" w:rsidRDefault="00000000">
            <w:r>
              <w:rPr>
                <w:b/>
                <w:bCs/>
                <w:color w:val="222222"/>
                <w:sz w:val="20"/>
                <w:szCs w:val="20"/>
              </w:rPr>
              <w:t>Vigencia de la Excepción:</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9603D2" w14:textId="77777777" w:rsidR="00DA3403" w:rsidRDefault="00000000">
            <w:r>
              <w:rPr>
                <w:color w:val="222222"/>
                <w:sz w:val="20"/>
                <w:szCs w:val="20"/>
              </w:rPr>
              <w:t>90 días desde la aprobación (hasta el 20/08/2026), renovable una sola vez con nueva evaluación.</w:t>
            </w:r>
          </w:p>
        </w:tc>
      </w:tr>
      <w:tr w:rsidR="00DA3403" w14:paraId="59535C9E"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5DAF733" w14:textId="77777777" w:rsidR="00DA3403" w:rsidRDefault="00000000">
            <w:r>
              <w:rPr>
                <w:b/>
                <w:bCs/>
                <w:color w:val="222222"/>
                <w:sz w:val="20"/>
                <w:szCs w:val="20"/>
              </w:rPr>
              <w:t>Nivel de Autoridad Requerido:</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4A4C06" w14:textId="77777777" w:rsidR="00DA3403" w:rsidRDefault="00000000">
            <w:r>
              <w:rPr>
                <w:color w:val="222222"/>
                <w:sz w:val="20"/>
                <w:szCs w:val="20"/>
              </w:rPr>
              <w:t>Architecture Board (desviación de un principio de arquitectura de bajo riesgo).</w:t>
            </w:r>
          </w:p>
        </w:tc>
      </w:tr>
      <w:tr w:rsidR="00DA3403" w14:paraId="63337165"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E14FC73" w14:textId="77777777" w:rsidR="00DA3403" w:rsidRDefault="00000000">
            <w:r>
              <w:rPr>
                <w:b/>
                <w:bCs/>
                <w:color w:val="222222"/>
                <w:sz w:val="20"/>
                <w:szCs w:val="20"/>
              </w:rPr>
              <w:t>Solicitante: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25CCED" w14:textId="77777777" w:rsidR="00DA3403" w:rsidRDefault="00000000">
            <w:r>
              <w:rPr>
                <w:color w:val="222222"/>
                <w:sz w:val="20"/>
                <w:szCs w:val="20"/>
              </w:rPr>
              <w:t>Ramos Lopez Denilson David Giovanni — Arquitecto de Soluciones — 20/05/2026</w:t>
            </w:r>
          </w:p>
        </w:tc>
      </w:tr>
      <w:tr w:rsidR="00DA3403" w14:paraId="4646662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7920C9A" w14:textId="77777777" w:rsidR="00DA3403" w:rsidRDefault="00000000">
            <w:r>
              <w:rPr>
                <w:b/>
                <w:bCs/>
                <w:color w:val="222222"/>
                <w:sz w:val="20"/>
                <w:szCs w:val="20"/>
              </w:rPr>
              <w:t>Resolución:</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FA52C7" w14:textId="77777777" w:rsidR="00DA3403" w:rsidRDefault="00000000">
            <w:r>
              <w:rPr>
                <w:color w:val="222222"/>
                <w:sz w:val="20"/>
                <w:szCs w:val="20"/>
              </w:rPr>
              <w:t>[X] Aprobada con condiciones    [ ] Rechazada</w:t>
            </w:r>
          </w:p>
        </w:tc>
      </w:tr>
      <w:tr w:rsidR="00DA3403" w14:paraId="795F5F1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5CA8393" w14:textId="77777777" w:rsidR="00DA3403" w:rsidRDefault="00000000">
            <w:r>
              <w:rPr>
                <w:b/>
                <w:bCs/>
                <w:color w:val="222222"/>
                <w:sz w:val="20"/>
                <w:szCs w:val="20"/>
              </w:rPr>
              <w:t>Aprobado por:</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264CDC" w14:textId="77777777" w:rsidR="00DA3403" w:rsidRDefault="00000000">
            <w:r>
              <w:rPr>
                <w:color w:val="222222"/>
                <w:sz w:val="20"/>
                <w:szCs w:val="20"/>
              </w:rPr>
              <w:t>Chirinos Paredes Fernando Angel — Presidente del Architecture Board — 22/05/2026</w:t>
            </w:r>
          </w:p>
        </w:tc>
      </w:tr>
    </w:tbl>
    <w:p w14:paraId="5ACF3CDC" w14:textId="77777777" w:rsidR="00DA3403" w:rsidRDefault="00DA3403"/>
    <w:p w14:paraId="5B5E9F8F" w14:textId="77777777" w:rsidR="00DA3403" w:rsidRDefault="00000000">
      <w:pPr>
        <w:spacing w:after="120"/>
      </w:pPr>
      <w:r>
        <w:rPr>
          <w:i/>
          <w:iCs/>
          <w:color w:val="3A3A3A"/>
        </w:rPr>
        <w:t>No se registran solicitudes de excepción adicionales en esta revisión. La única excepción es EXC-001 (accesibilidad WCAG 2.1 AAA), documentada íntegramente en el cuadro anterior.</w:t>
      </w:r>
    </w:p>
    <w:p w14:paraId="581C1068" w14:textId="77777777" w:rsidR="00DA3403" w:rsidRDefault="00DA3403"/>
    <w:p w14:paraId="47AE4F5B" w14:textId="77777777" w:rsidR="00DA3403" w:rsidRDefault="00000000">
      <w:bookmarkStart w:id="5022" w:name="_TOC_22"/>
      <w:pPr>
        <w:pStyle w:val="Titre1"/>
      </w:pPr>
      <w:r>
        <w:t>11. Plan de Corrección y Seguimiento</w:t>
      </w:r>
      <w:bookmarkEnd w:id="5022"/>
    </w:p>
    <w:p w14:paraId="05272D47" w14:textId="77777777" w:rsidR="00DA3403" w:rsidRDefault="00000000">
      <w:pPr>
        <w:spacing w:after="120"/>
      </w:pPr>
      <w:r>
        <w:rPr>
          <w:color w:val="3A3A3A"/>
        </w:rPr>
        <w:t>El siguiente plan de corrección define las acciones para todas las Observaciones, la Excepción y la No Conformidad, acordado entre el evaluador y el responsable del work package.</w:t>
      </w:r>
    </w:p>
    <w:p w14:paraId="4B00C0C1" w14:textId="77777777" w:rsidR="00DA3403" w:rsidRDefault="00DA340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3"/>
        <w:gridCol w:w="1474"/>
        <w:gridCol w:w="2013"/>
        <w:gridCol w:w="1784"/>
        <w:gridCol w:w="1618"/>
        <w:gridCol w:w="1408"/>
      </w:tblGrid>
      <w:tr w:rsidR="00DA3403" w14:paraId="6F004063"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6EF7C49" w14:textId="77777777" w:rsidR="00DA3403" w:rsidRDefault="00000000">
            <w:pPr>
              <w:jc w:val="center"/>
            </w:pPr>
            <w:r>
              <w:rPr>
                <w:b/>
                <w:bCs/>
                <w:color w:val="FFFFFF"/>
                <w:sz w:val="20"/>
                <w:szCs w:val="20"/>
              </w:rPr>
              <w:t>ID Hallazgo</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C7FE3FE" w14:textId="77777777" w:rsidR="00DA3403" w:rsidRDefault="00000000">
            <w:pPr>
              <w:jc w:val="center"/>
            </w:pPr>
            <w:r>
              <w:rPr>
                <w:b/>
                <w:bCs/>
                <w:color w:val="FFFFFF"/>
                <w:sz w:val="20"/>
                <w:szCs w:val="20"/>
              </w:rPr>
              <w:t>Clasificación</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15A81A2" w14:textId="77777777" w:rsidR="00DA3403" w:rsidRDefault="00000000">
            <w:pPr>
              <w:jc w:val="center"/>
            </w:pPr>
            <w:r>
              <w:rPr>
                <w:b/>
                <w:bCs/>
                <w:color w:val="FFFFFF"/>
                <w:sz w:val="20"/>
                <w:szCs w:val="20"/>
              </w:rPr>
              <w:t>Acción de Corrección</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82BEF14" w14:textId="77777777" w:rsidR="00DA3403" w:rsidRDefault="00000000">
            <w:pPr>
              <w:jc w:val="center"/>
            </w:pPr>
            <w:r>
              <w:rPr>
                <w:b/>
                <w:bCs/>
                <w:color w:val="FFFFFF"/>
                <w:sz w:val="20"/>
                <w:szCs w:val="20"/>
              </w:rPr>
              <w:t>Responsable</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87FBA31" w14:textId="77777777" w:rsidR="00DA3403" w:rsidRDefault="00000000">
            <w:pPr>
              <w:jc w:val="center"/>
            </w:pPr>
            <w:r>
              <w:rPr>
                <w:b/>
                <w:bCs/>
                <w:color w:val="FFFFFF"/>
                <w:sz w:val="20"/>
                <w:szCs w:val="20"/>
              </w:rPr>
              <w:t>Fecha Límite</w:t>
            </w:r>
          </w:p>
        </w:tc>
        <w:tc>
          <w:tcPr>
            <w:tcW w:w="1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716C13D" w14:textId="77777777" w:rsidR="00DA3403" w:rsidRDefault="00000000">
            <w:pPr>
              <w:jc w:val="center"/>
            </w:pPr>
            <w:r>
              <w:rPr>
                <w:b/>
                <w:bCs/>
                <w:color w:val="FFFFFF"/>
                <w:sz w:val="20"/>
                <w:szCs w:val="20"/>
              </w:rPr>
              <w:t>Estado</w:t>
            </w:r>
          </w:p>
        </w:tc>
      </w:tr>
      <w:tr w:rsidR="00DA3403" w14:paraId="1BDC8F50"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B30023" w14:textId="77777777" w:rsidR="00DA3403" w:rsidRDefault="00000000">
            <w:r>
              <w:rPr>
                <w:b/>
                <w:color w:val="222222"/>
                <w:sz w:val="20"/>
                <w:szCs w:val="20"/>
              </w:rPr>
              <w:t>H-005</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9192764" w14:textId="77777777" w:rsidR="00DA3403" w:rsidRDefault="00000000">
            <w:pPr>
              <w:jc w:val="center"/>
            </w:pPr>
            <w:r>
              <w:rPr>
                <w:b/>
                <w:bCs/>
                <w:color w:val="B22222"/>
                <w:sz w:val="20"/>
                <w:szCs w:val="20"/>
              </w:rPr>
              <w:t>No Conforme  ✗</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08F7BA" w14:textId="77777777" w:rsidR="00DA3403" w:rsidRDefault="00000000">
            <w:r>
              <w:rPr>
                <w:color w:val="222222"/>
                <w:sz w:val="20"/>
                <w:szCs w:val="20"/>
              </w:rPr>
              <w:t>Remediar la vulnerabilidad de inyección en el endpoint de consulta (validación/parametrización de entradas) y ejecutar una nueva prueba de penetración de verificación.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147098" w14:textId="77777777" w:rsidR="00DA3403" w:rsidRDefault="00000000">
            <w:r>
              <w:rPr>
                <w:color w:val="222222"/>
                <w:sz w:val="20"/>
                <w:szCs w:val="20"/>
              </w:rPr>
              <w:t>Jaramillo Blanco Lenin Anderson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30186A" w14:textId="77777777" w:rsidR="00DA3403" w:rsidRDefault="00000000">
            <w:r>
              <w:rPr>
                <w:color w:val="222222"/>
                <w:sz w:val="20"/>
                <w:szCs w:val="20"/>
              </w:rPr>
              <w:t>05/06/2026 — antes de despliegue</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255FE5" w14:textId="77777777" w:rsidR="00DA3403" w:rsidRDefault="00000000">
            <w:r>
              <w:rPr>
                <w:color w:val="222222"/>
                <w:sz w:val="20"/>
                <w:szCs w:val="20"/>
              </w:rPr>
              <w:t>[X] Despliegue detenido [ ] Corrección en curso [ ] Nueva CR solicitada</w:t>
            </w:r>
          </w:p>
        </w:tc>
      </w:tr>
      <w:tr w:rsidR="00DA3403" w14:paraId="5844D0F5"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772AF99" w14:textId="77777777" w:rsidR="00DA3403" w:rsidRDefault="00000000">
            <w:r>
              <w:rPr>
                <w:b/>
                <w:color w:val="222222"/>
                <w:sz w:val="20"/>
                <w:szCs w:val="20"/>
              </w:rPr>
              <w:t>H-002</w:t>
            </w:r>
          </w:p>
        </w:tc>
        <w:tc>
          <w:tcPr>
            <w:tcW w:w="1200" w:type="dxa"/>
            <w:tcBorders>
              <w:top w:val="single" w:sz="4" w:space="0" w:color="AAAAAA"/>
              <w:left w:val="single" w:sz="4" w:space="0" w:color="AAAAAA"/>
              <w:bottom w:val="single" w:sz="4" w:space="0" w:color="AAAAAA"/>
              <w:right w:val="single" w:sz="4" w:space="0" w:color="AAAAAA"/>
            </w:tcBorders>
            <w:shd w:val="clear" w:color="auto" w:fill="FFE6CC"/>
            <w:tcMar>
              <w:top w:w="80" w:type="dxa"/>
              <w:left w:w="120" w:type="dxa"/>
              <w:bottom w:w="80" w:type="dxa"/>
              <w:right w:w="120" w:type="dxa"/>
            </w:tcMar>
            <w:vAlign w:val="center"/>
          </w:tcPr>
          <w:p w14:paraId="05C781FD" w14:textId="77777777" w:rsidR="00DA3403" w:rsidRDefault="00000000">
            <w:pPr>
              <w:jc w:val="center"/>
            </w:pPr>
            <w:r>
              <w:rPr>
                <w:b/>
                <w:bCs/>
                <w:color w:val="B8860B"/>
                <w:sz w:val="20"/>
                <w:szCs w:val="20"/>
              </w:rPr>
              <w:t>Observación  !</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1D26EB2" w14:textId="77777777" w:rsidR="00DA3403" w:rsidRDefault="00000000">
            <w:r>
              <w:rPr>
                <w:color w:val="222222"/>
                <w:sz w:val="20"/>
                <w:szCs w:val="20"/>
              </w:rPr>
              <w:t>Completar el flujo de consentimiento informado en el formulario secundario antes de tratar datos personales en producción.</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0ED8DD1" w14:textId="77777777" w:rsidR="00DA3403" w:rsidRDefault="00000000">
            <w:r>
              <w:rPr>
                <w:color w:val="222222"/>
                <w:sz w:val="20"/>
                <w:szCs w:val="20"/>
              </w:rPr>
              <w:t>Vila Chahua Jean Paul</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46634AA" w14:textId="77777777" w:rsidR="00DA3403" w:rsidRDefault="00000000">
            <w:r>
              <w:rPr>
                <w:color w:val="222222"/>
                <w:sz w:val="20"/>
                <w:szCs w:val="20"/>
              </w:rPr>
              <w:t>10/06/2026</w:t>
            </w:r>
          </w:p>
        </w:tc>
        <w:tc>
          <w:tcPr>
            <w:tcW w:w="1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FFF17E7" w14:textId="77777777" w:rsidR="00DA3403" w:rsidRDefault="00000000">
            <w:r>
              <w:rPr>
                <w:color w:val="222222"/>
                <w:sz w:val="20"/>
                <w:szCs w:val="20"/>
              </w:rPr>
              <w:t>[ ] Pendiente [X] En curso [ ] Completado [ ] Verificado</w:t>
            </w:r>
          </w:p>
        </w:tc>
      </w:tr>
      <w:tr w:rsidR="00DA3403" w14:paraId="3E271F2A"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113140" w14:textId="77777777" w:rsidR="00DA3403" w:rsidRDefault="00000000">
            <w:r>
              <w:rPr>
                <w:b/>
                <w:color w:val="222222"/>
                <w:sz w:val="20"/>
                <w:szCs w:val="20"/>
              </w:rPr>
              <w:t>H-001</w:t>
            </w:r>
          </w:p>
        </w:tc>
        <w:tc>
          <w:tcPr>
            <w:tcW w:w="1200" w:type="dxa"/>
            <w:tcBorders>
              <w:top w:val="single" w:sz="4" w:space="0" w:color="AAAAAA"/>
              <w:left w:val="single" w:sz="4" w:space="0" w:color="AAAAAA"/>
              <w:bottom w:val="single" w:sz="4" w:space="0" w:color="AAAAAA"/>
              <w:right w:val="single" w:sz="4" w:space="0" w:color="AAAAAA"/>
            </w:tcBorders>
            <w:shd w:val="clear" w:color="auto" w:fill="F8CECC"/>
            <w:tcMar>
              <w:top w:w="80" w:type="dxa"/>
              <w:left w:w="120" w:type="dxa"/>
              <w:bottom w:w="80" w:type="dxa"/>
              <w:right w:w="120" w:type="dxa"/>
            </w:tcMar>
            <w:vAlign w:val="center"/>
          </w:tcPr>
          <w:p w14:paraId="259B53D2" w14:textId="77777777" w:rsidR="00DA3403" w:rsidRDefault="00000000">
            <w:pPr>
              <w:jc w:val="center"/>
            </w:pPr>
            <w:r>
              <w:rPr>
                <w:b/>
                <w:bCs/>
                <w:color w:val="B8860B"/>
                <w:sz w:val="20"/>
                <w:szCs w:val="20"/>
              </w:rPr>
              <w:t>Observación  !</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EB6486" w14:textId="77777777" w:rsidR="00DA3403" w:rsidRDefault="00000000">
            <w:r>
              <w:rPr>
                <w:color w:val="222222"/>
                <w:sz w:val="20"/>
                <w:szCs w:val="20"/>
              </w:rPr>
              <w:t>Corregir el disparador de notificación por correo en las 2 transiciones faltantes del flujo del expediente.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7C3C3A" w14:textId="77777777" w:rsidR="00DA3403" w:rsidRDefault="00000000">
            <w:r>
              <w:rPr>
                <w:color w:val="222222"/>
                <w:sz w:val="20"/>
                <w:szCs w:val="20"/>
              </w:rPr>
              <w:t>Garcia Retuerto Jholvis Juan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1F44DA" w14:textId="77777777" w:rsidR="00DA3403" w:rsidRDefault="00000000">
            <w:r>
              <w:rPr>
                <w:color w:val="222222"/>
                <w:sz w:val="20"/>
                <w:szCs w:val="20"/>
              </w:rPr>
              <w:t>15/06/2026</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A1397C" w14:textId="77777777" w:rsidR="00DA3403" w:rsidRDefault="00000000">
            <w:r>
              <w:rPr>
                <w:color w:val="222222"/>
                <w:sz w:val="20"/>
                <w:szCs w:val="20"/>
              </w:rPr>
              <w:t>[ ] Pendiente [X] En curso [ ] Completado [ ] Verificado</w:t>
            </w:r>
          </w:p>
        </w:tc>
      </w:tr>
      <w:tr w:rsidR="00DA3403" w14:paraId="1BDC8F50"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B30023" w14:textId="77777777" w:rsidR="00DA3403" w:rsidRDefault="00000000">
            <w:r>
              <w:rPr>
                <w:b/>
                <w:color w:val="222222"/>
                <w:sz w:val="20"/>
                <w:szCs w:val="20"/>
              </w:rPr>
              <w:t>H-004</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9192764" w14:textId="77777777" w:rsidR="00DA3403" w:rsidRDefault="00000000">
            <w:pPr>
              <w:jc w:val="center"/>
            </w:pPr>
            <w:r>
              <w:rPr>
                <w:b/>
                <w:bCs/>
                <w:color w:val="B8860B"/>
                <w:sz w:val="20"/>
                <w:szCs w:val="20"/>
              </w:rPr>
              <w:t>Observación  !</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08F7BA" w14:textId="77777777" w:rsidR="00DA3403" w:rsidRDefault="00000000">
            <w:r>
              <w:rPr>
                <w:color w:val="222222"/>
                <w:sz w:val="20"/>
                <w:szCs w:val="20"/>
              </w:rPr>
              <w:t>Propagar el identificador de correlación en el conector RENIEC para completar el trazado distribuido.</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147098" w14:textId="77777777" w:rsidR="00DA3403" w:rsidRDefault="00000000">
            <w:r>
              <w:rPr>
                <w:color w:val="222222"/>
                <w:sz w:val="20"/>
                <w:szCs w:val="20"/>
              </w:rPr>
              <w:t>Ramos Lopez Denilson David Giovanni</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30186A" w14:textId="77777777" w:rsidR="00DA3403" w:rsidRDefault="00000000">
            <w:r>
              <w:rPr>
                <w:color w:val="222222"/>
                <w:sz w:val="20"/>
                <w:szCs w:val="20"/>
              </w:rPr>
              <w:t>20/06/2026</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255FE5" w14:textId="77777777" w:rsidR="00DA3403" w:rsidRDefault="00000000">
            <w:r>
              <w:rPr>
                <w:color w:val="222222"/>
                <w:sz w:val="20"/>
                <w:szCs w:val="20"/>
              </w:rPr>
              <w:t>[ ] Pendiente [X] En curso [ ] Completado [ ] Verificado</w:t>
            </w:r>
          </w:p>
        </w:tc>
      </w:tr>
      <w:tr w:rsidR="00DA3403" w14:paraId="1BDC8F50"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B30023" w14:textId="77777777" w:rsidR="00DA3403" w:rsidRDefault="00000000">
            <w:r>
              <w:rPr>
                <w:b/>
                <w:color w:val="222222"/>
                <w:sz w:val="20"/>
                <w:szCs w:val="20"/>
              </w:rPr>
              <w:t>H-008</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9192764" w14:textId="77777777" w:rsidR="00DA3403" w:rsidRDefault="00000000">
            <w:pPr>
              <w:jc w:val="center"/>
            </w:pPr>
            <w:r>
              <w:rPr>
                <w:b/>
                <w:bCs/>
                <w:color w:val="B8860B"/>
                <w:sz w:val="20"/>
                <w:szCs w:val="20"/>
              </w:rPr>
              <w:t>Observación  !</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08F7BA" w14:textId="77777777" w:rsidR="00DA3403" w:rsidRDefault="00000000">
            <w:r>
              <w:rPr>
                <w:color w:val="222222"/>
                <w:sz w:val="20"/>
                <w:szCs w:val="20"/>
              </w:rPr>
              <w:t>Completar la guía de troubleshooting para los 3 escenarios de falla pendientes y revalidar con operaciones.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147098" w14:textId="77777777" w:rsidR="00DA3403" w:rsidRDefault="00000000">
            <w:r>
              <w:rPr>
                <w:color w:val="222222"/>
                <w:sz w:val="20"/>
                <w:szCs w:val="20"/>
              </w:rPr>
              <w:t>Chauvet Loriano Celso Gaby</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30186A" w14:textId="77777777" w:rsidR="00DA3403" w:rsidRDefault="00000000">
            <w:r>
              <w:rPr>
                <w:color w:val="222222"/>
                <w:sz w:val="20"/>
                <w:szCs w:val="20"/>
              </w:rPr>
              <w:t>12/06/2026</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255FE5" w14:textId="77777777" w:rsidR="00DA3403" w:rsidRDefault="00000000">
            <w:r>
              <w:rPr>
                <w:color w:val="222222"/>
                <w:sz w:val="20"/>
                <w:szCs w:val="20"/>
              </w:rPr>
              <w:t>[ ] Pendiente [X] En curso [ ] Completado [ ] Verificado</w:t>
            </w:r>
          </w:p>
        </w:tc>
      </w:tr>
      <w:tr w:rsidR="00DA3403" w14:paraId="1BDC8F50"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B30023" w14:textId="77777777" w:rsidR="00DA3403" w:rsidRDefault="00000000">
            <w:r>
              <w:rPr>
                <w:b/>
                <w:color w:val="222222"/>
                <w:sz w:val="20"/>
                <w:szCs w:val="20"/>
              </w:rPr>
              <w:t>H-006</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9192764" w14:textId="77777777" w:rsidR="00DA3403" w:rsidRDefault="00000000">
            <w:pPr>
              <w:jc w:val="center"/>
            </w:pPr>
            <w:r>
              <w:rPr>
                <w:b/>
                <w:bCs/>
                <w:color w:val="B8860B"/>
                <w:sz w:val="20"/>
                <w:szCs w:val="20"/>
              </w:rPr>
              <w:t>Observación  !</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08F7BA" w14:textId="77777777" w:rsidR="00DA3403" w:rsidRDefault="00000000">
            <w:r>
              <w:rPr>
                <w:color w:val="222222"/>
                <w:sz w:val="20"/>
                <w:szCs w:val="20"/>
              </w:rPr>
              <w:t>Incorporar los 4 términos nuevos al glosario corporativo y publicar la nueva versión.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147098" w14:textId="77777777" w:rsidR="00DA3403" w:rsidRDefault="00000000">
            <w:r>
              <w:rPr>
                <w:color w:val="222222"/>
                <w:sz w:val="20"/>
                <w:szCs w:val="20"/>
              </w:rPr>
              <w:t>Vila Chahua Jean Paul</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30186A" w14:textId="77777777" w:rsidR="00DA3403" w:rsidRDefault="00000000">
            <w:r>
              <w:rPr>
                <w:color w:val="222222"/>
                <w:sz w:val="20"/>
                <w:szCs w:val="20"/>
              </w:rPr>
              <w:t>18/06/2026</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255FE5" w14:textId="77777777" w:rsidR="00DA3403" w:rsidRDefault="00000000">
            <w:r>
              <w:rPr>
                <w:color w:val="222222"/>
                <w:sz w:val="20"/>
                <w:szCs w:val="20"/>
              </w:rPr>
              <w:t>[X] Pendiente [ ] En curso [ ] Completado [ ] Verificado</w:t>
            </w:r>
          </w:p>
        </w:tc>
      </w:tr>
      <w:tr w:rsidR="00DA3403" w14:paraId="1BDC8F50"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B30023" w14:textId="77777777" w:rsidR="00DA3403" w:rsidRDefault="00000000">
            <w:r>
              <w:rPr>
                <w:b/>
                <w:color w:val="222222"/>
                <w:sz w:val="20"/>
                <w:szCs w:val="20"/>
              </w:rPr>
              <w:t>H-007</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9192764" w14:textId="77777777" w:rsidR="00DA3403" w:rsidRDefault="00000000">
            <w:pPr>
              <w:jc w:val="center"/>
            </w:pPr>
            <w:r>
              <w:rPr>
                <w:b/>
                <w:bCs/>
                <w:color w:val="B8860B"/>
                <w:sz w:val="20"/>
                <w:szCs w:val="20"/>
              </w:rPr>
              <w:t>Observación  !</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08F7BA" w14:textId="77777777" w:rsidR="00DA3403" w:rsidRDefault="00000000">
            <w:r>
              <w:rPr>
                <w:color w:val="222222"/>
                <w:sz w:val="20"/>
                <w:szCs w:val="20"/>
              </w:rPr>
              <w:t>Migrar los eventos de notificación al esquema estándar de mensajes del broker institucional.</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147098" w14:textId="77777777" w:rsidR="00DA3403" w:rsidRDefault="00000000">
            <w:r>
              <w:rPr>
                <w:color w:val="222222"/>
                <w:sz w:val="20"/>
                <w:szCs w:val="20"/>
              </w:rPr>
              <w:t>Ramos Lopez Denilson David Giovanni</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30186A" w14:textId="77777777" w:rsidR="00DA3403" w:rsidRDefault="00000000">
            <w:r>
              <w:rPr>
                <w:color w:val="222222"/>
                <w:sz w:val="20"/>
                <w:szCs w:val="20"/>
              </w:rPr>
              <w:t>22/06/2026</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255FE5" w14:textId="77777777" w:rsidR="00DA3403" w:rsidRDefault="00000000">
            <w:r>
              <w:rPr>
                <w:color w:val="222222"/>
                <w:sz w:val="20"/>
                <w:szCs w:val="20"/>
              </w:rPr>
              <w:t>[X] Pendiente [ ] En curso [ ] Completado [ ] Verificado</w:t>
            </w:r>
          </w:p>
        </w:tc>
      </w:tr>
      <w:tr w:rsidR="00DA3403" w14:paraId="1BDC8F50"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B30023" w14:textId="77777777" w:rsidR="00DA3403" w:rsidRDefault="00000000">
            <w:r>
              <w:rPr>
                <w:b/>
                <w:color w:val="222222"/>
                <w:sz w:val="20"/>
                <w:szCs w:val="20"/>
              </w:rPr>
              <w:t>H-003</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9192764" w14:textId="77777777" w:rsidR="00DA3403" w:rsidRDefault="00000000">
            <w:pPr>
              <w:jc w:val="center"/>
            </w:pPr>
            <w:r>
              <w:rPr>
                <w:b/>
                <w:bCs/>
                <w:color w:val="1F6FB2"/>
                <w:sz w:val="20"/>
                <w:szCs w:val="20"/>
              </w:rPr>
              <w:t>Excepción  ≈</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08F7BA" w14:textId="77777777" w:rsidR="00DA3403" w:rsidRDefault="00000000">
            <w:r>
              <w:rPr>
                <w:color w:val="222222"/>
                <w:sz w:val="20"/>
                <w:szCs w:val="20"/>
              </w:rPr>
              <w:t>Ejecutar el plan de remediación de la dispensa EXC-001 (3 criterios WCAG AAA) en la transición AT-3.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147098" w14:textId="77777777" w:rsidR="00DA3403" w:rsidRDefault="00000000">
            <w:r>
              <w:rPr>
                <w:color w:val="222222"/>
                <w:sz w:val="20"/>
                <w:szCs w:val="20"/>
              </w:rPr>
              <w:t>Ramos Lopez Denilson David Giovanni</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30186A" w14:textId="77777777" w:rsidR="00DA3403" w:rsidRDefault="00000000">
            <w:r>
              <w:rPr>
                <w:color w:val="222222"/>
                <w:sz w:val="20"/>
                <w:szCs w:val="20"/>
              </w:rPr>
              <w:t>20/08/2026 (vencimiento de la dispensa)</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255FE5" w14:textId="77777777" w:rsidR="00DA3403" w:rsidRDefault="00000000">
            <w:r>
              <w:rPr>
                <w:color w:val="222222"/>
                <w:sz w:val="20"/>
                <w:szCs w:val="20"/>
              </w:rPr>
              <w:t>[X] Dispensa firmada [ ] Remediación en curso [ ] Remediación completada</w:t>
            </w:r>
          </w:p>
        </w:tc>
      </w:tr>
    </w:tbl>
    <w:p w14:paraId="7DE37548" w14:textId="77777777" w:rsidR="00DA3403" w:rsidRDefault="00DA3403"/>
    <w:p w14:paraId="1A1741FF" w14:textId="77777777" w:rsidR="00DA3403" w:rsidRDefault="00000000">
      <w:bookmarkStart w:id="5023" w:name="_TOC_23"/>
      <w:pPr>
        <w:pStyle w:val="Titre1"/>
      </w:pPr>
      <w:r>
        <w:t>12. Verificación de KPIs y Realización de Valor</w:t>
      </w:r>
      <w:bookmarkEnd w:id="5023"/>
    </w:p>
    <w:p w14:paraId="094B8A6A" w14:textId="77777777" w:rsidR="00DA3403" w:rsidRDefault="00000000">
      <w:pPr>
        <w:spacing w:after="120"/>
      </w:pPr>
      <w:r>
        <w:rPr>
          <w:color w:val="3A3A3A"/>
        </w:rPr>
        <w:t>Los KPIs de resultado se verifican en la Post-Implementation Review. Los indicadores técnicos ya medidos en pre-producción se registran a continuación; los indicadores de adopción y valor se medirán tras el despliegue.</w:t>
      </w:r>
    </w:p>
    <w:p w14:paraId="3209AF85" w14:textId="77777777" w:rsidR="00DA3403" w:rsidRDefault="00DA340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000"/>
        <w:gridCol w:w="1800"/>
        <w:gridCol w:w="1760"/>
      </w:tblGrid>
      <w:tr w:rsidR="00DA3403" w14:paraId="0605EE6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89F3ED5" w14:textId="77777777" w:rsidR="00DA3403" w:rsidRDefault="00000000">
            <w:pPr>
              <w:jc w:val="center"/>
            </w:pPr>
            <w:r>
              <w:rPr>
                <w:b/>
                <w:bCs/>
                <w:color w:val="FFFFFF"/>
                <w:sz w:val="20"/>
                <w:szCs w:val="20"/>
              </w:rPr>
              <w:t>KPI / Indicador</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03A5016" w14:textId="77777777" w:rsidR="00DA3403" w:rsidRDefault="00000000">
            <w:pPr>
              <w:jc w:val="center"/>
            </w:pPr>
            <w:r>
              <w:rPr>
                <w:b/>
                <w:bCs/>
                <w:color w:val="FFFFFF"/>
                <w:sz w:val="20"/>
                <w:szCs w:val="20"/>
              </w:rPr>
              <w:t>Valor Línea Base</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81F4C9B" w14:textId="77777777" w:rsidR="00DA3403" w:rsidRDefault="00000000">
            <w:pPr>
              <w:jc w:val="center"/>
            </w:pPr>
            <w:r>
              <w:rPr>
                <w:b/>
                <w:bCs/>
                <w:color w:val="FFFFFF"/>
                <w:sz w:val="20"/>
                <w:szCs w:val="20"/>
              </w:rPr>
              <w:t>Meta Comprometida</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3CAD6BD" w14:textId="77777777" w:rsidR="00DA3403" w:rsidRDefault="00000000">
            <w:pPr>
              <w:jc w:val="center"/>
            </w:pPr>
            <w:r>
              <w:rPr>
                <w:b/>
                <w:bCs/>
                <w:color w:val="FFFFFF"/>
                <w:sz w:val="20"/>
                <w:szCs w:val="20"/>
              </w:rPr>
              <w:t>Valor Medido</w:t>
            </w:r>
          </w:p>
        </w:tc>
        <w:tc>
          <w:tcPr>
            <w:tcW w:w="1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79CD0DF" w14:textId="77777777" w:rsidR="00DA3403" w:rsidRDefault="00000000">
            <w:pPr>
              <w:jc w:val="center"/>
            </w:pPr>
            <w:r>
              <w:rPr>
                <w:b/>
                <w:bCs/>
                <w:color w:val="FFFFFF"/>
                <w:sz w:val="20"/>
                <w:szCs w:val="20"/>
              </w:rPr>
              <w:t>Estado</w:t>
            </w:r>
          </w:p>
        </w:tc>
      </w:tr>
      <w:tr w:rsidR="00DA3403" w14:paraId="3F3BE63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97B4C5" w14:textId="77777777" w:rsidR="00DA3403" w:rsidRDefault="00000000">
            <w:r>
              <w:rPr>
                <w:color w:val="222222"/>
                <w:sz w:val="20"/>
                <w:szCs w:val="20"/>
              </w:rPr>
              <w:t>Disponibilidad del sistema</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FEAAC1" w14:textId="77777777" w:rsidR="00DA3403" w:rsidRDefault="00000000">
            <w:r>
              <w:rPr>
                <w:color w:val="222222"/>
                <w:sz w:val="20"/>
                <w:szCs w:val="20"/>
              </w:rPr>
              <w:t>96,5 % mensual</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E98901" w14:textId="77777777" w:rsidR="00DA3403" w:rsidRDefault="00000000">
            <w:r>
              <w:rPr>
                <w:color w:val="222222"/>
                <w:sz w:val="20"/>
                <w:szCs w:val="20"/>
              </w:rPr>
              <w:t>≥ 99,5 % mensual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39AB81" w14:textId="77777777" w:rsidR="00DA3403" w:rsidRDefault="00000000">
            <w:r>
              <w:rPr>
                <w:color w:val="222222"/>
                <w:sz w:val="20"/>
                <w:szCs w:val="20"/>
              </w:rPr>
              <w:t>99,6 %</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7539EC" w14:textId="77777777" w:rsidR="00DA3403" w:rsidRDefault="00000000">
            <w:r>
              <w:rPr>
                <w:color w:val="222222"/>
                <w:sz w:val="20"/>
                <w:szCs w:val="20"/>
              </w:rPr>
              <w:t>[X] ✓ Cumple [ ] ✗ No cumple</w:t>
            </w:r>
          </w:p>
        </w:tc>
      </w:tr>
      <w:tr w:rsidR="00DA3403" w14:paraId="25A62F5D"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7FB4010" w14:textId="77777777" w:rsidR="00DA3403" w:rsidRDefault="00000000">
            <w:r>
              <w:rPr>
                <w:color w:val="222222"/>
                <w:sz w:val="20"/>
                <w:szCs w:val="20"/>
              </w:rPr>
              <w:t>Tiempo de respuesta (P95)</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CD5AA95" w14:textId="77777777" w:rsidR="00DA3403" w:rsidRDefault="00000000">
            <w:r>
              <w:rPr>
                <w:color w:val="222222"/>
                <w:sz w:val="20"/>
                <w:szCs w:val="20"/>
              </w:rPr>
              <w:t>≈ 4 200 ms</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BFE113D" w14:textId="77777777" w:rsidR="00DA3403" w:rsidRDefault="00000000">
            <w:r>
              <w:rPr>
                <w:color w:val="222222"/>
                <w:sz w:val="20"/>
                <w:szCs w:val="20"/>
              </w:rPr>
              <w:t>≤ 2 000 ms P95</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CE8156B" w14:textId="77777777" w:rsidR="00DA3403" w:rsidRDefault="00000000">
            <w:r>
              <w:rPr>
                <w:color w:val="222222"/>
                <w:sz w:val="20"/>
                <w:szCs w:val="20"/>
              </w:rPr>
              <w:t>1 800 ms</w:t>
            </w:r>
          </w:p>
        </w:tc>
        <w:tc>
          <w:tcPr>
            <w:tcW w:w="1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E8A95EA" w14:textId="77777777" w:rsidR="00DA3403" w:rsidRDefault="00DA3403">
            <w:r>
              <w:t>[X] ✓ Cumple [ ] ✗ No cumple</w:t>
            </w:r>
          </w:p>
        </w:tc>
      </w:tr>
      <w:tr w:rsidR="00DA3403" w14:paraId="03398C8F"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73D847" w14:textId="77777777" w:rsidR="00DA3403" w:rsidRDefault="00000000">
            <w:r>
              <w:rPr>
                <w:color w:val="222222"/>
                <w:sz w:val="20"/>
                <w:szCs w:val="20"/>
              </w:rPr>
              <w:t>Calidad de datos — duplicidad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3CFF4C" w14:textId="77777777" w:rsidR="00DA3403" w:rsidRDefault="00000000">
            <w:r>
              <w:rPr>
                <w:color w:val="222222"/>
                <w:sz w:val="20"/>
                <w:szCs w:val="20"/>
              </w:rPr>
              <w:t>≈ 6 %</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1AE8D7" w14:textId="77777777" w:rsidR="00DA3403" w:rsidRDefault="00000000">
            <w:r>
              <w:rPr>
                <w:color w:val="222222"/>
                <w:sz w:val="20"/>
                <w:szCs w:val="20"/>
              </w:rPr>
              <w:t>&lt; 2 %</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635EF7" w14:textId="77777777" w:rsidR="00DA3403" w:rsidRDefault="00000000">
            <w:r>
              <w:rPr>
                <w:color w:val="222222"/>
                <w:sz w:val="20"/>
                <w:szCs w:val="20"/>
              </w:rPr>
              <w:t>1,4 %</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3F01EB" w14:textId="77777777" w:rsidR="00DA3403" w:rsidRDefault="00DA3403">
            <w:r>
              <w:t>[X] ✓ Cumple [ ] ✗ No cumple</w:t>
            </w:r>
          </w:p>
        </w:tc>
      </w:tr>
      <w:tr w:rsidR="00DA3403" w14:paraId="1FD3509F"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1D20AE9" w14:textId="77777777" w:rsidR="00DA3403" w:rsidRDefault="00000000">
            <w:r>
              <w:rPr>
                <w:color w:val="222222"/>
                <w:sz w:val="20"/>
                <w:szCs w:val="20"/>
              </w:rPr>
              <w:t>Tiempo de atención del trámite</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1F978FF" w14:textId="77777777" w:rsidR="00DA3403" w:rsidRDefault="00000000">
            <w:r>
              <w:rPr>
                <w:color w:val="222222"/>
                <w:sz w:val="20"/>
                <w:szCs w:val="20"/>
              </w:rPr>
              <w:t>≈ 15 días hábiles</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AA38BC7" w14:textId="77777777" w:rsidR="00DA3403" w:rsidRDefault="00000000">
            <w:r>
              <w:rPr>
                <w:color w:val="222222"/>
                <w:sz w:val="20"/>
                <w:szCs w:val="20"/>
              </w:rPr>
              <w:t>≤ 3 días hábiles</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F363387" w14:textId="77777777" w:rsidR="00DA3403" w:rsidRDefault="00000000">
            <w:r>
              <w:rPr>
                <w:color w:val="222222"/>
                <w:sz w:val="20"/>
                <w:szCs w:val="20"/>
              </w:rPr>
              <w:t>En medición (post-despliegue)</w:t>
            </w:r>
          </w:p>
        </w:tc>
        <w:tc>
          <w:tcPr>
            <w:tcW w:w="1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D63918A" w14:textId="77777777" w:rsidR="00DA3403" w:rsidRDefault="00DA3403">
            <w:r>
              <w:t>[ ] ✓ Cumple [ ] ✗ No cumple — Se mide en la PIR</w:t>
            </w:r>
          </w:p>
        </w:tc>
      </w:tr>
      <w:tr w:rsidR="00DA3403" w14:paraId="3CC37D8F"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C8B669" w14:textId="77777777" w:rsidR="00DA3403" w:rsidRDefault="00000000">
            <w:r>
              <w:rPr>
                <w:color w:val="222222"/>
                <w:sz w:val="20"/>
                <w:szCs w:val="20"/>
              </w:rPr>
              <w:t>Trámites con firma digital</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0A9B09" w14:textId="77777777" w:rsidR="00DA3403" w:rsidRDefault="00000000">
            <w:r>
              <w:rPr>
                <w:color w:val="222222"/>
                <w:sz w:val="20"/>
                <w:szCs w:val="20"/>
              </w:rPr>
              <w:t>0 %</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EA674A" w14:textId="77777777" w:rsidR="00DA3403" w:rsidRDefault="00000000">
            <w:r>
              <w:rPr>
                <w:color w:val="222222"/>
                <w:sz w:val="20"/>
                <w:szCs w:val="20"/>
              </w:rPr>
              <w:t>100 % de los trámites del WP</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892C25" w14:textId="77777777" w:rsidR="00DA3403" w:rsidRDefault="00000000">
            <w:r>
              <w:rPr>
                <w:color w:val="222222"/>
                <w:sz w:val="20"/>
                <w:szCs w:val="20"/>
              </w:rPr>
              <w:t>En medición (post-despliegue)</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6F4C01" w14:textId="77777777" w:rsidR="00DA3403" w:rsidRDefault="00DA3403">
            <w:r>
              <w:t>[ ] ✓ Cumple [ ] ✗ No cumple — Se mide en la PIR</w:t>
            </w:r>
          </w:p>
        </w:tc>
      </w:tr>
      <w:tr w:rsidR="00DA3403" w14:paraId="7CB48A26"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2B49D75" w14:textId="77777777" w:rsidR="00DA3403" w:rsidRDefault="00000000">
            <w:r>
              <w:rPr>
                <w:color w:val="222222"/>
                <w:sz w:val="20"/>
                <w:szCs w:val="20"/>
              </w:rPr>
              <w:t>Tasa de adopción digital</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609686B" w14:textId="77777777" w:rsidR="00DA3403" w:rsidRDefault="00DA3403">
            <w:r>
              <w:t>N/D</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1F7C5AF" w14:textId="77777777" w:rsidR="00DA3403" w:rsidRDefault="00DA3403">
            <w:r>
              <w:t>&gt; 80 % en 90 días</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967AB3B" w14:textId="77777777" w:rsidR="00DA3403" w:rsidRDefault="00DA3403">
            <w:r>
              <w:t>En medición (post-despliegue)</w:t>
            </w:r>
          </w:p>
        </w:tc>
        <w:tc>
          <w:tcPr>
            <w:tcW w:w="1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920DC68" w14:textId="77777777" w:rsidR="00DA3403" w:rsidRDefault="00DA3403">
            <w:r>
              <w:t>[ ] ✓ Cumple [ ] ✗ No cumple — Se mide en la PIR</w:t>
            </w:r>
          </w:p>
        </w:tc>
      </w:tr>
    </w:tbl>
    <w:p w14:paraId="3524C420" w14:textId="77777777" w:rsidR="00DA3403" w:rsidRDefault="00DA3403"/>
    <w:p w14:paraId="5E84BDE4" w14:textId="77777777" w:rsidR="00DA3403" w:rsidRDefault="00000000">
      <w:bookmarkStart w:id="5024" w:name="_TOC_24"/>
      <w:pPr>
        <w:pStyle w:val="Titre1"/>
      </w:pPr>
      <w:r>
        <w:t>13. Conclusión y Recomendación del Evaluador</w:t>
      </w:r>
      <w:bookmarkEnd w:id="5024"/>
    </w:p>
    <w:p w14:paraId="2575AB7F" w14:textId="77777777" w:rsidR="00DA3403" w:rsidRDefault="00000000">
      <w:bookmarkStart w:id="5025" w:name="_TOC_25"/>
      <w:pPr>
        <w:pStyle w:val="Titre2"/>
      </w:pPr>
      <w:r>
        <w:lastRenderedPageBreak/>
        <w:t>13.1 Síntesis de la Evaluación</w:t>
      </w:r>
      <w:bookmarkEnd w:id="5025"/>
    </w:p>
    <w:p w14:paraId="2E40EE8B" w14:textId="77777777" w:rsidR="00DA3403" w:rsidRDefault="00000000">
      <w:pPr>
        <w:spacing w:after="120"/>
      </w:pPr>
      <w:r>
        <w:rPr>
          <w:color w:val="3A3A3A"/>
        </w:rPr>
        <w:t>La solución del WP-01 presenta una arquitectura sólida, integrada de extremo a extremo con el Estado (PIDE/RENIEC) y con identidad y firma digital habilitadas. Alcanza 24 conformidades de 32 requisitos evaluados. El hallazgo más relevante es una vulnerabilidad de seguridad de nivel alto (H-005) que es bloqueante para el despliegue. Las observaciones restantes son de bajo riesgo y gestionables en el plan de corrección, y la excepción de accesibilidad cuenta con dispensa aprobada. El riesgo global es aceptable una vez remediada la No Conformidad de seguridad.</w:t>
      </w:r>
    </w:p>
    <w:p w14:paraId="0C0C284F" w14:textId="77777777" w:rsidR="00DA3403" w:rsidRDefault="00DA3403"/>
    <w:p w14:paraId="4973220F" w14:textId="77777777" w:rsidR="00DA3403" w:rsidRDefault="00000000">
      <w:bookmarkStart w:id="5026" w:name="_TOC_26"/>
      <w:pPr>
        <w:pStyle w:val="Titre2"/>
      </w:pPr>
      <w:r>
        <w:t>13.2 Recomendación</w:t>
      </w:r>
      <w:bookmarkEnd w:id="50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DA3403" w14:paraId="7DE92976"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0EE7E9A" w14:textId="77777777" w:rsidR="00DA3403" w:rsidRDefault="00000000">
            <w:r>
              <w:rPr>
                <w:b/>
                <w:bCs/>
                <w:color w:val="222222"/>
                <w:sz w:val="20"/>
                <w:szCs w:val="20"/>
              </w:rPr>
              <w:t>Recomendación del Evaluador:</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7BBC07" w14:textId="77777777" w:rsidR="00DA3403" w:rsidRDefault="00000000">
            <w:r>
              <w:rPr>
                <w:color w:val="222222"/>
                <w:sz w:val="20"/>
                <w:szCs w:val="20"/>
              </w:rPr>
              <w:t>[ ] APROBAR — La solución cumple sustancialmente con la arquitectura. Puede desplegarse en producción. [X] APROBAR CON CONDICIONES — La solución puede desplegarse con el cumplimiento de las condiciones indicadas en el Plan de Corrección. [ ] NO APROBAR — Existen hallazgos No Conformes que deben corregirse antes del despliegue.</w:t>
            </w:r>
          </w:p>
        </w:tc>
      </w:tr>
      <w:tr w:rsidR="00DA3403" w14:paraId="11675F55"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4E89AA9" w14:textId="77777777" w:rsidR="00DA3403" w:rsidRDefault="00000000">
            <w:r>
              <w:rPr>
                <w:b/>
                <w:bCs/>
                <w:color w:val="222222"/>
                <w:sz w:val="20"/>
                <w:szCs w:val="20"/>
              </w:rPr>
              <w:t>Fundamento de la Recomendación:</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823CE8" w14:textId="77777777" w:rsidR="00DA3403" w:rsidRDefault="00000000">
            <w:r>
              <w:rPr>
                <w:color w:val="222222"/>
                <w:sz w:val="20"/>
                <w:szCs w:val="20"/>
              </w:rPr>
              <w:t>La solución cumple sustancialmente con la Arquitectura de Tecnología objetivo (24 requisitos Conformes de 32). No obstante, persiste una No Conformidad de seguridad (vulnerabilidad alta) que es bloqueante para el despliegue, además de observaciones menores gestionables mediante el Plan de Corrección y una excepción de accesibilidad con dispensa aprobada.</w:t>
            </w:r>
          </w:p>
        </w:tc>
      </w:tr>
      <w:tr w:rsidR="00DA3403" w14:paraId="08BA6903"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5C10B8E" w14:textId="77777777" w:rsidR="00DA3403" w:rsidRDefault="00000000">
            <w:r>
              <w:rPr>
                <w:b/>
                <w:bCs/>
                <w:color w:val="222222"/>
                <w:sz w:val="20"/>
                <w:szCs w:val="20"/>
              </w:rPr>
              <w:t>Condiciones recomendadas (si aplica):</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E531F6" w14:textId="77777777" w:rsidR="00DA3403" w:rsidRDefault="00000000">
            <w:r>
              <w:rPr>
                <w:color w:val="222222"/>
                <w:sz w:val="20"/>
                <w:szCs w:val="20"/>
              </w:rPr>
              <w:t>1) Remediar la vulnerabilidad ALTA de seguridad (H-005) y ejecutar una nueva prueba de penetración de verificación antes del despliegue.</w:t>
            </w:r>
          </w:p>
          <w:p w14:paraId="19E531F6" w14:textId="77777777" w:rsidR="00DA3403" w:rsidRDefault="00000000">
            <w:r>
              <w:rPr>
                <w:color w:val="222222"/>
                <w:sz w:val="20"/>
                <w:szCs w:val="20"/>
              </w:rPr>
              <w:t>2) Completar el flujo de consentimiento informado (H-002) antes de tratar datos personales en producción.</w:t>
            </w:r>
          </w:p>
          <w:p w14:paraId="19E531F6" w14:textId="77777777" w:rsidR="00DA3403" w:rsidRDefault="00000000">
            <w:r>
              <w:rPr>
                <w:color w:val="222222"/>
                <w:sz w:val="20"/>
                <w:szCs w:val="20"/>
              </w:rPr>
              <w:t>3) Cerrar las observaciones H-001, H-004, H-006, H-007 y H-008 dentro de los 30 días posteriores.</w:t>
            </w:r>
          </w:p>
          <w:p w14:paraId="19E531F6" w14:textId="77777777" w:rsidR="00DA3403" w:rsidRDefault="00000000">
            <w:r>
              <w:rPr>
                <w:color w:val="222222"/>
                <w:sz w:val="20"/>
                <w:szCs w:val="20"/>
              </w:rPr>
              <w:t>4) Mantener vigente la dispensa EXC-001 (accesibilidad AAA) con su plan de remediación en la transición AT-3.</w:t>
            </w:r>
          </w:p>
        </w:tc>
      </w:tr>
      <w:tr w:rsidR="00DA3403" w14:paraId="7F947F2D"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25B45DE" w14:textId="77777777" w:rsidR="00DA3403" w:rsidRDefault="00000000">
            <w:r>
              <w:rPr>
                <w:b/>
                <w:bCs/>
                <w:color w:val="222222"/>
                <w:sz w:val="20"/>
                <w:szCs w:val="20"/>
              </w:rPr>
              <w:t>Evaluador:</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94552D" w14:textId="77777777" w:rsidR="00DA3403" w:rsidRDefault="00000000">
            <w:r>
              <w:rPr>
                <w:color w:val="222222"/>
                <w:sz w:val="20"/>
                <w:szCs w:val="20"/>
              </w:rPr>
              <w:t>Ruiz Luna Dair Aldrin — Arquitecto Empresarial — 22/05/2026 — [Firma]</w:t>
            </w:r>
          </w:p>
        </w:tc>
      </w:tr>
    </w:tbl>
    <w:p w14:paraId="7EDFEDC3" w14:textId="77777777" w:rsidR="00DA3403" w:rsidRDefault="00DA3403"/>
    <w:p w14:paraId="6FB13AF6" w14:textId="77777777" w:rsidR="00DA3403" w:rsidRDefault="00000000">
      <w:bookmarkStart w:id="5027" w:name="_TOC_27"/>
      <w:pPr>
        <w:pStyle w:val="Titre1"/>
      </w:pPr>
      <w:r>
        <w:t>14. Resolución Formal del Architecture Board</w:t>
      </w:r>
      <w:bookmarkEnd w:id="5027"/>
    </w:p>
    <w:p w14:paraId="7D2FE992" w14:textId="77777777" w:rsidR="00DA3403" w:rsidRDefault="00000000">
      <w:pPr>
        <w:spacing w:after="120"/>
      </w:pPr>
      <w:r>
        <w:rPr>
          <w:color w:val="3A3A3A"/>
        </w:rPr>
        <w:t>Sobre la base de la evaluación y la recomendación del evaluador, el Architecture Board emite su resolución formal, que es el documento habilitante para el despliegue en producción.</w:t>
      </w:r>
    </w:p>
    <w:p w14:paraId="32209022" w14:textId="77777777" w:rsidR="00DA3403" w:rsidRDefault="00DA340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A3403" w14:paraId="6F0D32FD" w14:textId="77777777">
        <w:tblPrEx>
          <w:tblCellMar>
            <w:top w:w="0" w:type="dxa"/>
            <w:bottom w:w="0" w:type="dxa"/>
          </w:tblCellMar>
        </w:tblPrEx>
        <w:tc>
          <w:tcPr>
            <w:tcW w:w="9360" w:type="dxa"/>
            <w:gridSpan w:val="2"/>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6463933" w14:textId="77777777" w:rsidR="00DA3403" w:rsidRDefault="00000000">
            <w:pPr>
              <w:jc w:val="center"/>
            </w:pPr>
            <w:r>
              <w:rPr>
                <w:b/>
                <w:bCs/>
                <w:color w:val="FFFFFF"/>
              </w:rPr>
              <w:t>RESOLUCIÓN DEL ARCHITECTURE BOARD</w:t>
            </w:r>
          </w:p>
        </w:tc>
      </w:tr>
      <w:tr w:rsidR="00DA3403" w14:paraId="7F8FFB4A"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86A0F77" w14:textId="77777777" w:rsidR="00DA3403" w:rsidRDefault="00000000">
            <w:r>
              <w:rPr>
                <w:b/>
                <w:bCs/>
                <w:color w:val="222222"/>
                <w:sz w:val="20"/>
                <w:szCs w:val="20"/>
              </w:rPr>
              <w:t>Decisión:</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E0364D" w14:textId="77777777" w:rsidR="00DA3403" w:rsidRDefault="00000000">
            <w:r>
              <w:rPr>
                <w:color w:val="222222"/>
                <w:sz w:val="20"/>
                <w:szCs w:val="20"/>
              </w:rPr>
              <w:t>[ ] APROBADO — La solución puede desplegarse en producción. [X] APROBADO CON CONDICIONES — La solución puede desplegarse con las condiciones indicadas. [ ] RECHAZADO — La solución no puede desplegarse. Se requieren correcciones y nueva Compliance Review.</w:t>
            </w:r>
          </w:p>
        </w:tc>
      </w:tr>
      <w:tr w:rsidR="00DA3403" w14:paraId="74EB62E4"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1A8457C" w14:textId="77777777" w:rsidR="00DA3403" w:rsidRDefault="00000000">
            <w:r>
              <w:rPr>
                <w:b/>
                <w:bCs/>
                <w:color w:val="222222"/>
                <w:sz w:val="20"/>
                <w:szCs w:val="20"/>
              </w:rPr>
              <w:t>Condiciones de Aprobación (si aplica):</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7E8CC6" w14:textId="77777777" w:rsidR="00DA3403" w:rsidRDefault="00000000">
            <w:r>
              <w:rPr>
                <w:color w:val="222222"/>
                <w:sz w:val="20"/>
                <w:szCs w:val="20"/>
              </w:rPr>
              <w:t>1) Remediar la vulnerabilidad ALTA de seguridad (H-005) y ejecutar una nueva prueba de penetración de verificación antes del despliegue.</w:t>
            </w:r>
          </w:p>
          <w:p w14:paraId="3F7E8CC6" w14:textId="77777777" w:rsidR="00DA3403" w:rsidRDefault="00000000">
            <w:r>
              <w:rPr>
                <w:color w:val="222222"/>
                <w:sz w:val="20"/>
                <w:szCs w:val="20"/>
              </w:rPr>
              <w:t>2) Completar el flujo de consentimiento informado (H-002) antes de tratar datos personales en producción.</w:t>
            </w:r>
          </w:p>
          <w:p w14:paraId="3F7E8CC6" w14:textId="77777777" w:rsidR="00DA3403" w:rsidRDefault="00000000">
            <w:r>
              <w:rPr>
                <w:color w:val="222222"/>
                <w:sz w:val="20"/>
                <w:szCs w:val="20"/>
              </w:rPr>
              <w:t>3) Cerrar las observaciones H-001, H-004, H-006, H-007 y H-008 dentro de los 30 días posteriores.</w:t>
            </w:r>
          </w:p>
          <w:p w14:paraId="3F7E8CC6" w14:textId="77777777" w:rsidR="00DA3403" w:rsidRDefault="00000000">
            <w:r>
              <w:rPr>
                <w:color w:val="222222"/>
                <w:sz w:val="20"/>
                <w:szCs w:val="20"/>
              </w:rPr>
              <w:t>4) Mantener vigente la dispensa EXC-001 (accesibilidad AAA) con su plan de remediación en la transición AT-3.</w:t>
            </w:r>
          </w:p>
        </w:tc>
      </w:tr>
      <w:tr w:rsidR="00DA3403" w14:paraId="06029F5D"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53DB24D" w14:textId="77777777" w:rsidR="00DA3403" w:rsidRDefault="00000000">
            <w:r>
              <w:rPr>
                <w:b/>
                <w:bCs/>
                <w:color w:val="222222"/>
                <w:sz w:val="20"/>
                <w:szCs w:val="20"/>
              </w:rPr>
              <w:t>Hallazgos No Conformes Pendientes: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EDF5FC" w14:textId="77777777" w:rsidR="00DA3403" w:rsidRDefault="00000000">
            <w:r>
              <w:rPr>
                <w:color w:val="222222"/>
                <w:sz w:val="20"/>
                <w:szCs w:val="20"/>
              </w:rPr>
              <w:t>H-005 — Vulnerabilidad ALTA (inyección en endpoint de consulta). Corrección obligatoria y nueva prueba de penetración de verificación antes del despliegue en producción.</w:t>
            </w:r>
          </w:p>
        </w:tc>
      </w:tr>
      <w:tr w:rsidR="00DA3403" w14:paraId="5A70BE2B"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DA86BF5" w14:textId="77777777" w:rsidR="00DA3403" w:rsidRDefault="00000000">
            <w:r>
              <w:rPr>
                <w:b/>
                <w:bCs/>
                <w:color w:val="222222"/>
                <w:sz w:val="20"/>
                <w:szCs w:val="20"/>
              </w:rPr>
              <w:t>Excepciones Aprobadas: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42602F" w14:textId="77777777" w:rsidR="00DA3403" w:rsidRDefault="00000000">
            <w:r>
              <w:rPr>
                <w:color w:val="222222"/>
                <w:sz w:val="20"/>
                <w:szCs w:val="20"/>
              </w:rPr>
              <w:t>EXC-001 — Accesibilidad WCAG 2.1 AAA parcial (3 criterios). Vigencia de 90 días (hasta 20/08/2026) con plan de remediación en AT-3.</w:t>
            </w:r>
          </w:p>
        </w:tc>
      </w:tr>
      <w:tr w:rsidR="00DA3403" w14:paraId="5041B1E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23C6252" w14:textId="77777777" w:rsidR="00DA3403" w:rsidRDefault="00000000">
            <w:r>
              <w:rPr>
                <w:b/>
                <w:bCs/>
                <w:color w:val="222222"/>
                <w:sz w:val="20"/>
                <w:szCs w:val="20"/>
              </w:rPr>
              <w:t>Próxima Compliance Review:</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94B071" w14:textId="77777777" w:rsidR="00DA3403" w:rsidRDefault="00000000">
            <w:r>
              <w:rPr>
                <w:color w:val="222222"/>
                <w:sz w:val="20"/>
                <w:szCs w:val="20"/>
              </w:rPr>
              <w:t>Verificación de cierre de H-005 antes del go-live, y Post-Implementation Review tras la estabilización.</w:t>
            </w:r>
          </w:p>
        </w:tc>
      </w:tr>
      <w:tr w:rsidR="00DA3403" w14:paraId="211AD533"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3538088" w14:textId="77777777" w:rsidR="00DA3403" w:rsidRDefault="00000000">
            <w:r>
              <w:rPr>
                <w:b/>
                <w:bCs/>
                <w:color w:val="222222"/>
                <w:sz w:val="20"/>
                <w:szCs w:val="20"/>
              </w:rPr>
              <w:t>Fundamento de la Decisión:</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76940F" w14:textId="77777777" w:rsidR="00DA3403" w:rsidRDefault="00000000">
            <w:r>
              <w:rPr>
                <w:color w:val="222222"/>
                <w:sz w:val="20"/>
                <w:szCs w:val="20"/>
              </w:rPr>
              <w:t>La arquitectura objetivo se cumple sustancialmente y las desviaciones son gestionables. El despliegue queda condicionado al cierre verificado de la No Conformidad de seguridad y del consentimiento de datos personales.</w:t>
            </w:r>
          </w:p>
        </w:tc>
      </w:tr>
    </w:tbl>
    <w:p w14:paraId="1D71D687" w14:textId="77777777" w:rsidR="00DA3403" w:rsidRDefault="00DA3403"/>
    <w:p w14:paraId="333FBA15" w14:textId="77777777" w:rsidR="00DA3403" w:rsidRDefault="00000000">
      <w:bookmarkStart w:id="5028" w:name="_TOC_28"/>
      <w:pPr>
        <w:pStyle w:val="Titre1"/>
      </w:pPr>
      <w:r>
        <w:lastRenderedPageBreak/>
        <w:t>15. Firmas</w:t>
      </w:r>
      <w:bookmarkEnd w:id="5028"/>
    </w:p>
    <w:p w14:paraId="2ED28495" w14:textId="77777777" w:rsidR="00DA3403" w:rsidRDefault="00000000">
      <w:pPr>
        <w:spacing w:after="120"/>
      </w:pPr>
      <w:r>
        <w:rPr>
          <w:color w:val="3A3A3A"/>
        </w:rPr>
        <w:t>Las firmas siguientes certifican que los participantes han revisado y aceptado el contenido de este Compliance Assessment y la resolución del Architecture Board.</w:t>
      </w:r>
    </w:p>
    <w:p w14:paraId="5D351082" w14:textId="77777777" w:rsidR="00DA3403" w:rsidRDefault="00DA340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000"/>
        <w:gridCol w:w="2360"/>
      </w:tblGrid>
      <w:tr w:rsidR="00DA3403" w14:paraId="55FBA26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7C736E6" w14:textId="77777777" w:rsidR="00DA3403" w:rsidRDefault="00000000">
            <w:pPr>
              <w:jc w:val="center"/>
            </w:pPr>
            <w:r>
              <w:rPr>
                <w:b/>
                <w:bCs/>
                <w:color w:val="FFFFFF"/>
                <w:sz w:val="20"/>
                <w:szCs w:val="20"/>
              </w:rPr>
              <w:t>Nombre</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091F012" w14:textId="77777777" w:rsidR="00DA3403" w:rsidRDefault="00000000">
            <w:pPr>
              <w:jc w:val="center"/>
            </w:pPr>
            <w:r>
              <w:rPr>
                <w:b/>
                <w:bCs/>
                <w:color w:val="FFFFFF"/>
                <w:sz w:val="20"/>
                <w:szCs w:val="20"/>
              </w:rPr>
              <w:t>Rol / Cargo</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9B3A633" w14:textId="77777777" w:rsidR="00DA3403" w:rsidRDefault="00000000">
            <w:pPr>
              <w:jc w:val="center"/>
            </w:pPr>
            <w:r>
              <w:rPr>
                <w:b/>
                <w:bCs/>
                <w:color w:val="FFFFFF"/>
                <w:sz w:val="20"/>
                <w:szCs w:val="20"/>
              </w:rPr>
              <w:t>Fecha</w:t>
            </w:r>
          </w:p>
        </w:tc>
        <w:tc>
          <w:tcPr>
            <w:tcW w:w="2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BFBCD32" w14:textId="77777777" w:rsidR="00DA3403" w:rsidRDefault="00000000">
            <w:pPr>
              <w:jc w:val="center"/>
            </w:pPr>
            <w:r>
              <w:rPr>
                <w:b/>
                <w:bCs/>
                <w:color w:val="FFFFFF"/>
                <w:sz w:val="20"/>
                <w:szCs w:val="20"/>
              </w:rPr>
              <w:t>Firma</w:t>
            </w:r>
          </w:p>
        </w:tc>
      </w:tr>
      <w:tr w:rsidR="00DA3403" w14:paraId="4C309F20"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91F57A" w14:textId="77777777" w:rsidR="00DA3403" w:rsidRDefault="00000000">
            <w:r>
              <w:rPr>
                <w:color w:val="222222"/>
                <w:sz w:val="20"/>
                <w:szCs w:val="20"/>
              </w:rPr>
              <w:t>Ruiz Luna Dair Aldrin</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831BAB" w14:textId="77777777" w:rsidR="00DA3403" w:rsidRDefault="00000000">
            <w:r>
              <w:rPr>
                <w:color w:val="222222"/>
                <w:sz w:val="20"/>
                <w:szCs w:val="20"/>
              </w:rPr>
              <w:t>Arquitecto Empresarial — Evaluador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C93A81" w14:textId="77777777" w:rsidR="00DA3403" w:rsidRDefault="00000000">
            <w:r>
              <w:rPr>
                <w:color w:val="222222"/>
                <w:sz w:val="20"/>
                <w:szCs w:val="20"/>
              </w:rPr>
              <w:t>22/05/2026</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D61000" w14:textId="77777777" w:rsidR="00DA3403" w:rsidRDefault="00000000">
            <w:r>
              <w:rPr>
                <w:color w:val="222222"/>
                <w:sz w:val="20"/>
                <w:szCs w:val="20"/>
              </w:rPr>
              <w:t>[Firma]</w:t>
            </w:r>
          </w:p>
        </w:tc>
      </w:tr>
      <w:tr w:rsidR="00DA3403" w14:paraId="3B4D9C99"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0556146" w14:textId="77777777" w:rsidR="00DA3403" w:rsidRDefault="00000000">
            <w:r>
              <w:rPr>
                <w:color w:val="222222"/>
                <w:sz w:val="20"/>
                <w:szCs w:val="20"/>
              </w:rPr>
              <w:t>Chirinos Paredes Fernando Angel</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6817B51" w14:textId="77777777" w:rsidR="00DA3403" w:rsidRDefault="00000000">
            <w:r>
              <w:rPr>
                <w:color w:val="222222"/>
                <w:sz w:val="20"/>
                <w:szCs w:val="20"/>
              </w:rPr>
              <w:t>Presidente del Architecture Board</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064B7CF" w14:textId="77777777" w:rsidR="00DA3403" w:rsidRDefault="00000000">
            <w:r>
              <w:rPr>
                <w:color w:val="222222"/>
                <w:sz w:val="20"/>
                <w:szCs w:val="20"/>
              </w:rPr>
              <w:t>22/05/2026</w:t>
            </w:r>
          </w:p>
        </w:tc>
        <w:tc>
          <w:tcPr>
            <w:tcW w:w="2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2EC38D9" w14:textId="77777777" w:rsidR="00DA3403" w:rsidRDefault="00000000">
            <w:r>
              <w:rPr>
                <w:color w:val="222222"/>
                <w:sz w:val="20"/>
                <w:szCs w:val="20"/>
              </w:rPr>
              <w:t>[Firma]</w:t>
            </w:r>
          </w:p>
        </w:tc>
      </w:tr>
      <w:tr w:rsidR="00DA3403" w14:paraId="34DD9D0C"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7D632A" w14:textId="77777777" w:rsidR="00DA3403" w:rsidRDefault="00000000">
            <w:r>
              <w:rPr>
                <w:color w:val="222222"/>
                <w:sz w:val="20"/>
                <w:szCs w:val="20"/>
              </w:rPr>
              <w:t>Garcia Retuerto Jholvis Juan</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521AFA" w14:textId="77777777" w:rsidR="00DA3403" w:rsidRDefault="00000000">
            <w:r>
              <w:rPr>
                <w:color w:val="222222"/>
                <w:sz w:val="20"/>
                <w:szCs w:val="20"/>
              </w:rPr>
              <w:t>Responsable del Work Package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E19EB1" w14:textId="77777777" w:rsidR="00DA3403" w:rsidRDefault="00000000">
            <w:r>
              <w:rPr>
                <w:color w:val="222222"/>
                <w:sz w:val="20"/>
                <w:szCs w:val="20"/>
              </w:rPr>
              <w:t>22/05/2026</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91DD24" w14:textId="77777777" w:rsidR="00DA3403" w:rsidRDefault="00000000">
            <w:r>
              <w:rPr>
                <w:color w:val="222222"/>
                <w:sz w:val="20"/>
                <w:szCs w:val="20"/>
              </w:rPr>
              <w:t>[Firma]</w:t>
            </w:r>
          </w:p>
        </w:tc>
      </w:tr>
      <w:tr w:rsidR="00DA3403" w14:paraId="4BA3112E"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4DEAF93" w14:textId="77777777" w:rsidR="00DA3403" w:rsidRDefault="00000000">
            <w:r>
              <w:rPr>
                <w:color w:val="222222"/>
                <w:sz w:val="20"/>
                <w:szCs w:val="20"/>
              </w:rPr>
              <w:t>Jaramillo Blanco Lenin Anderson</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E02688D" w14:textId="77777777" w:rsidR="00DA3403" w:rsidRDefault="00000000">
            <w:r>
              <w:rPr>
                <w:color w:val="222222"/>
                <w:sz w:val="20"/>
                <w:szCs w:val="20"/>
              </w:rPr>
              <w:t>Oficial de Seguridad (CISO)</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D71D45F" w14:textId="77777777" w:rsidR="00DA3403" w:rsidRDefault="00000000">
            <w:r>
              <w:rPr>
                <w:color w:val="222222"/>
                <w:sz w:val="20"/>
                <w:szCs w:val="20"/>
              </w:rPr>
              <w:t>22/05/2026</w:t>
            </w:r>
          </w:p>
        </w:tc>
        <w:tc>
          <w:tcPr>
            <w:tcW w:w="2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2ED109C" w14:textId="77777777" w:rsidR="00DA3403" w:rsidRDefault="00000000">
            <w:r>
              <w:rPr>
                <w:color w:val="222222"/>
                <w:sz w:val="20"/>
                <w:szCs w:val="20"/>
              </w:rPr>
              <w:t>[Firma]</w:t>
            </w:r>
          </w:p>
        </w:tc>
      </w:tr>
    </w:tbl>
    <w:p w14:paraId="2B8F4CC9" w14:textId="77777777" w:rsidR="00DA3403" w:rsidRDefault="00DA3403"/>
    <w:p w14:paraId="3381954F" w14:textId="77777777" w:rsidR="00DA3403" w:rsidRDefault="00000000">
      <w:bookmarkStart w:id="5029" w:name="_TOC_29"/>
      <w:pPr>
        <w:pStyle w:val="Titre1"/>
      </w:pPr>
      <w:r>
        <w:t>16. Actualización del Architecture Repository</w:t>
      </w:r>
      <w:bookmarkEnd w:id="5029"/>
    </w:p>
    <w:p w14:paraId="0D49CCD2" w14:textId="77777777" w:rsidR="00DA3403" w:rsidRDefault="00000000">
      <w:pPr>
        <w:spacing w:after="120"/>
      </w:pPr>
      <w:r>
        <w:rPr>
          <w:color w:val="3A3A3A"/>
        </w:rPr>
        <w:t>Como resultado de esta evaluación, los siguientes artefactos del Architecture Repository deben actualizarse.</w:t>
      </w:r>
    </w:p>
    <w:p w14:paraId="634354F3" w14:textId="77777777" w:rsidR="00DA3403" w:rsidRDefault="00DA340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2000"/>
        <w:gridCol w:w="1860"/>
      </w:tblGrid>
      <w:tr w:rsidR="00DA3403" w14:paraId="7CDF5510"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91EE51E" w14:textId="77777777" w:rsidR="00DA3403" w:rsidRDefault="00000000">
            <w:pPr>
              <w:jc w:val="center"/>
            </w:pPr>
            <w:r>
              <w:rPr>
                <w:b/>
                <w:bCs/>
                <w:color w:val="FFFFFF"/>
                <w:sz w:val="20"/>
                <w:szCs w:val="20"/>
              </w:rPr>
              <w:t>Artefacto</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1486686" w14:textId="77777777" w:rsidR="00DA3403" w:rsidRDefault="00000000">
            <w:pPr>
              <w:jc w:val="center"/>
            </w:pPr>
            <w:r>
              <w:rPr>
                <w:b/>
                <w:bCs/>
                <w:color w:val="FFFFFF"/>
                <w:sz w:val="20"/>
                <w:szCs w:val="20"/>
              </w:rPr>
              <w:t>Actualización Requerida</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191E61D" w14:textId="77777777" w:rsidR="00DA3403" w:rsidRDefault="00000000">
            <w:pPr>
              <w:jc w:val="center"/>
            </w:pPr>
            <w:r>
              <w:rPr>
                <w:b/>
                <w:bCs/>
                <w:color w:val="FFFFFF"/>
                <w:sz w:val="20"/>
                <w:szCs w:val="20"/>
              </w:rPr>
              <w:t>Responsable</w:t>
            </w:r>
          </w:p>
        </w:tc>
        <w:tc>
          <w:tcPr>
            <w:tcW w:w="18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535D2A9" w14:textId="77777777" w:rsidR="00DA3403" w:rsidRDefault="00000000">
            <w:pPr>
              <w:jc w:val="center"/>
            </w:pPr>
            <w:r>
              <w:rPr>
                <w:b/>
                <w:bCs/>
                <w:color w:val="FFFFFF"/>
                <w:sz w:val="20"/>
                <w:szCs w:val="20"/>
              </w:rPr>
              <w:t>Fecha Límite</w:t>
            </w:r>
          </w:p>
        </w:tc>
      </w:tr>
      <w:tr w:rsidR="00DA3403" w14:paraId="6B06DA9E"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CF4572" w14:textId="77777777" w:rsidR="00DA3403" w:rsidRDefault="00000000">
            <w:r>
              <w:rPr>
                <w:color w:val="222222"/>
                <w:sz w:val="20"/>
                <w:szCs w:val="20"/>
              </w:rPr>
              <w:t>Architecture Requirements Specification</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A7D8FE" w14:textId="77777777" w:rsidR="00DA3403" w:rsidRDefault="00000000">
            <w:r>
              <w:rPr>
                <w:color w:val="222222"/>
                <w:sz w:val="20"/>
                <w:szCs w:val="20"/>
              </w:rPr>
              <w:t>Marcar como 'Verificado' los 24 requisitos evaluados como Conformes.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3C530E" w14:textId="77777777" w:rsidR="00DA3403" w:rsidRDefault="00000000">
            <w:r>
              <w:rPr>
                <w:color w:val="222222"/>
                <w:sz w:val="20"/>
                <w:szCs w:val="20"/>
              </w:rPr>
              <w:t>Ruiz Luna Dair Aldrin</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4AFE34" w14:textId="77777777" w:rsidR="00DA3403" w:rsidRDefault="00000000">
            <w:r>
              <w:rPr>
                <w:color w:val="222222"/>
                <w:sz w:val="20"/>
                <w:szCs w:val="20"/>
              </w:rPr>
              <w:t>25/05/2026</w:t>
            </w:r>
          </w:p>
        </w:tc>
      </w:tr>
      <w:tr w:rsidR="00DA3403" w14:paraId="4461F3A1"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0FDD56A" w14:textId="77777777" w:rsidR="00DA3403" w:rsidRDefault="00000000">
            <w:r>
              <w:rPr>
                <w:color w:val="222222"/>
                <w:sz w:val="20"/>
                <w:szCs w:val="20"/>
              </w:rPr>
              <w:t>Architecture Contract</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4F0FA48" w14:textId="77777777" w:rsidR="00DA3403" w:rsidRDefault="00000000">
            <w:r>
              <w:rPr>
                <w:color w:val="222222"/>
                <w:sz w:val="20"/>
                <w:szCs w:val="20"/>
              </w:rPr>
              <w:t>Registrar el resultado de la Compliance Review y la excepción EXC-001 aprobada.</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BBE6D87" w14:textId="77777777" w:rsidR="00DA3403" w:rsidRDefault="00000000">
            <w:r>
              <w:rPr>
                <w:color w:val="222222"/>
                <w:sz w:val="20"/>
                <w:szCs w:val="20"/>
              </w:rPr>
              <w:t>Ruiz Luna Dair Aldrin</w:t>
            </w:r>
          </w:p>
        </w:tc>
        <w:tc>
          <w:tcPr>
            <w:tcW w:w="1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37CC36C" w14:textId="77777777" w:rsidR="00DA3403" w:rsidRDefault="00000000">
            <w:r>
              <w:rPr>
                <w:color w:val="222222"/>
                <w:sz w:val="20"/>
                <w:szCs w:val="20"/>
              </w:rPr>
              <w:t>25/05/2026</w:t>
            </w:r>
          </w:p>
        </w:tc>
      </w:tr>
      <w:tr w:rsidR="00DA3403" w14:paraId="593F64F5"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CC48D1" w14:textId="77777777" w:rsidR="00DA3403" w:rsidRDefault="00000000">
            <w:r>
              <w:rPr>
                <w:color w:val="222222"/>
                <w:sz w:val="20"/>
                <w:szCs w:val="20"/>
              </w:rPr>
              <w:t>Solution Building Blocks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127841" w14:textId="77777777" w:rsidR="00DA3403" w:rsidRDefault="00000000">
            <w:r>
              <w:rPr>
                <w:color w:val="222222"/>
                <w:sz w:val="20"/>
                <w:szCs w:val="20"/>
              </w:rPr>
              <w:t>Actualizar el estado de los SBB del WP-01 a 'En producción' una vez cerrada la condición H-005.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9C390C" w14:textId="77777777" w:rsidR="00DA3403" w:rsidRDefault="00000000">
            <w:r>
              <w:rPr>
                <w:color w:val="222222"/>
                <w:sz w:val="20"/>
                <w:szCs w:val="20"/>
              </w:rPr>
              <w:t>Ramos Lopez Denilson David Giovanni</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453642" w14:textId="77777777" w:rsidR="00DA3403" w:rsidRDefault="00000000">
            <w:r>
              <w:rPr>
                <w:color w:val="222222"/>
                <w:sz w:val="20"/>
                <w:szCs w:val="20"/>
              </w:rPr>
              <w:t>Tras el go-live</w:t>
            </w:r>
          </w:p>
        </w:tc>
      </w:tr>
      <w:tr w:rsidR="00DA3403" w14:paraId="04DC2B74"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010E2E4" w14:textId="77777777" w:rsidR="00DA3403" w:rsidRDefault="00000000">
            <w:r>
              <w:rPr>
                <w:color w:val="222222"/>
                <w:sz w:val="20"/>
                <w:szCs w:val="20"/>
              </w:rPr>
              <w:t>Architecture Roadmap</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2DD4781" w14:textId="77777777" w:rsidR="00DA3403" w:rsidRDefault="00000000">
            <w:r>
              <w:rPr>
                <w:color w:val="222222"/>
                <w:sz w:val="20"/>
                <w:szCs w:val="20"/>
              </w:rPr>
              <w:t>Actualizar el estado del WP-01 (Aprobado con condiciones) en la transición AT-2.</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E0CF150" w14:textId="77777777" w:rsidR="00DA3403" w:rsidRDefault="00000000">
            <w:r>
              <w:rPr>
                <w:color w:val="222222"/>
                <w:sz w:val="20"/>
                <w:szCs w:val="20"/>
              </w:rPr>
              <w:t>Chauvet Loriano Celso Gaby</w:t>
            </w:r>
          </w:p>
        </w:tc>
        <w:tc>
          <w:tcPr>
            <w:tcW w:w="1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1924E8D" w14:textId="77777777" w:rsidR="00DA3403" w:rsidRDefault="00000000">
            <w:r>
              <w:rPr>
                <w:color w:val="222222"/>
                <w:sz w:val="20"/>
                <w:szCs w:val="20"/>
              </w:rPr>
              <w:t>25/05/2026</w:t>
            </w:r>
          </w:p>
        </w:tc>
      </w:tr>
    </w:tbl>
    <w:p w14:paraId="29D32546" w14:textId="77777777" w:rsidR="00DA3403" w:rsidRDefault="00DA3403"/>
    <w:p w14:paraId="2449AC53" w14:textId="77777777" w:rsidR="00DA3403" w:rsidRDefault="00000000">
      <w:bookmarkStart w:id="5030" w:name="_TOC_30"/>
      <w:pPr>
        <w:pStyle w:val="Titre1"/>
      </w:pPr>
      <w:r>
        <w:t>17. Glosario de Términos</w:t>
      </w:r>
      <w:bookmarkEnd w:id="50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A3403" w14:paraId="2EC2315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964A0FA" w14:textId="77777777" w:rsidR="00DA3403" w:rsidRDefault="00000000">
            <w:pPr>
              <w:jc w:val="center"/>
            </w:pPr>
            <w:r>
              <w:rPr>
                <w:b/>
                <w:bCs/>
                <w:color w:val="FFFFFF"/>
                <w:sz w:val="20"/>
                <w:szCs w:val="20"/>
              </w:rPr>
              <w:lastRenderedPageBreak/>
              <w:t>Término</w:t>
            </w:r>
          </w:p>
        </w:tc>
        <w:tc>
          <w:tcPr>
            <w:tcW w:w="6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48072D5" w14:textId="77777777" w:rsidR="00DA3403" w:rsidRDefault="00000000">
            <w:pPr>
              <w:jc w:val="center"/>
            </w:pPr>
            <w:r>
              <w:rPr>
                <w:b/>
                <w:bCs/>
                <w:color w:val="FFFFFF"/>
                <w:sz w:val="20"/>
                <w:szCs w:val="20"/>
              </w:rPr>
              <w:t>Definición</w:t>
            </w:r>
          </w:p>
        </w:tc>
      </w:tr>
      <w:tr w:rsidR="00DA3403" w14:paraId="5C5CAD7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EAC564" w14:textId="77777777" w:rsidR="00DA3403" w:rsidRDefault="00000000">
            <w:r>
              <w:rPr>
                <w:color w:val="222222"/>
                <w:sz w:val="20"/>
                <w:szCs w:val="20"/>
              </w:rPr>
              <w:t>Compliance Assessment</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A38CC8" w14:textId="77777777" w:rsidR="00DA3403" w:rsidRDefault="00000000">
            <w:r>
              <w:rPr>
                <w:color w:val="222222"/>
                <w:sz w:val="20"/>
                <w:szCs w:val="20"/>
              </w:rPr>
              <w:t>Documento formal que evalúa el grado de conformidad de una solución implementada respecto a la arquitectura aprobada, los principios y los estándares definidos en el Architecture Contract.</w:t>
            </w:r>
          </w:p>
        </w:tc>
      </w:tr>
      <w:tr w:rsidR="00DA3403" w14:paraId="24D0793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A76D19E" w14:textId="77777777" w:rsidR="00DA3403" w:rsidRDefault="00000000">
            <w:r>
              <w:rPr>
                <w:color w:val="222222"/>
                <w:sz w:val="20"/>
                <w:szCs w:val="20"/>
              </w:rPr>
              <w:t>Conforme (✓)</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B54871E" w14:textId="77777777" w:rsidR="00DA3403" w:rsidRDefault="00000000">
            <w:r>
              <w:rPr>
                <w:color w:val="222222"/>
                <w:sz w:val="20"/>
                <w:szCs w:val="20"/>
              </w:rPr>
              <w:t>Clasificación de un hallazgo cuando la solución cumple íntegramente el requisito o estándar evaluado. No requiere acción adicional.</w:t>
            </w:r>
          </w:p>
        </w:tc>
      </w:tr>
      <w:tr w:rsidR="00DA3403" w14:paraId="7C0C946A"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C8165D" w14:textId="77777777" w:rsidR="00DA3403" w:rsidRDefault="00000000">
            <w:r>
              <w:rPr>
                <w:color w:val="222222"/>
                <w:sz w:val="20"/>
                <w:szCs w:val="20"/>
              </w:rPr>
              <w:t>Observación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0EDBA1" w14:textId="77777777" w:rsidR="00DA3403" w:rsidRDefault="00000000">
            <w:r>
              <w:rPr>
                <w:color w:val="222222"/>
                <w:sz w:val="20"/>
                <w:szCs w:val="20"/>
              </w:rPr>
              <w:t>Clasificación de un hallazgo que indica una desviación menor de bajo riesgo. No impide el despliegue, pero debe corregirse en un plazo definido.</w:t>
            </w:r>
          </w:p>
        </w:tc>
      </w:tr>
      <w:tr w:rsidR="00DA3403" w14:paraId="1615A7F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9A69A0D" w14:textId="77777777" w:rsidR="00DA3403" w:rsidRDefault="00000000">
            <w:r>
              <w:rPr>
                <w:color w:val="222222"/>
                <w:sz w:val="20"/>
                <w:szCs w:val="20"/>
              </w:rPr>
              <w:t>Excepción (≈)</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7709BCB" w14:textId="77777777" w:rsidR="00DA3403" w:rsidRDefault="00000000">
            <w:r>
              <w:rPr>
                <w:color w:val="222222"/>
                <w:sz w:val="20"/>
                <w:szCs w:val="20"/>
              </w:rPr>
              <w:t>Clasificación de un hallazgo cuya desviación es justificada y aceptable con condiciones. Requiere dispensa formal con vigencia y plan de remediación.</w:t>
            </w:r>
          </w:p>
        </w:tc>
      </w:tr>
      <w:tr w:rsidR="00DA3403" w14:paraId="7685770B"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DA8EAB" w14:textId="77777777" w:rsidR="00DA3403" w:rsidRDefault="00000000">
            <w:r>
              <w:rPr>
                <w:color w:val="222222"/>
                <w:sz w:val="20"/>
                <w:szCs w:val="20"/>
              </w:rPr>
              <w:t>No Conforme (✗)</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A01653" w14:textId="77777777" w:rsidR="00DA3403" w:rsidRDefault="00000000">
            <w:r>
              <w:rPr>
                <w:color w:val="222222"/>
                <w:sz w:val="20"/>
                <w:szCs w:val="20"/>
              </w:rPr>
              <w:t>Clasificación de un hallazgo crítico que no puede ser aceptado. Impide el despliegue hasta que sea corregido y verificado en una nueva Compliance Review.</w:t>
            </w:r>
          </w:p>
        </w:tc>
      </w:tr>
      <w:tr w:rsidR="00DA3403" w14:paraId="0ADE1CB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934DBCD" w14:textId="77777777" w:rsidR="00DA3403" w:rsidRDefault="00000000">
            <w:r>
              <w:rPr>
                <w:color w:val="222222"/>
                <w:sz w:val="20"/>
                <w:szCs w:val="20"/>
              </w:rPr>
              <w:t>Dispensa / Excepción Formal</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BE13C95" w14:textId="77777777" w:rsidR="00DA3403" w:rsidRDefault="00000000">
            <w:r>
              <w:rPr>
                <w:color w:val="222222"/>
                <w:sz w:val="20"/>
                <w:szCs w:val="20"/>
              </w:rPr>
              <w:t>Autorización formal emitida por el nivel de autoridad correspondiente que permite que una solución opere temporalmente con una desviación arquitectónica documentada.</w:t>
            </w:r>
          </w:p>
        </w:tc>
      </w:tr>
      <w:tr w:rsidR="00DA3403" w14:paraId="07CCA56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0134D6" w14:textId="77777777" w:rsidR="00DA3403" w:rsidRDefault="00000000">
            <w:r>
              <w:rPr>
                <w:color w:val="222222"/>
                <w:sz w:val="20"/>
                <w:szCs w:val="20"/>
              </w:rPr>
              <w:t>Architecture Contract</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54B5BA" w14:textId="77777777" w:rsidR="00DA3403" w:rsidRDefault="00000000">
            <w:r>
              <w:rPr>
                <w:color w:val="222222"/>
                <w:sz w:val="20"/>
                <w:szCs w:val="20"/>
              </w:rPr>
              <w:t>Acuerdo entre el patrocinador y el implementador que define los requisitos arquitectónicos mínimos que debe cumplir la solución.</w:t>
            </w:r>
          </w:p>
        </w:tc>
      </w:tr>
      <w:tr w:rsidR="00DA3403" w14:paraId="60BAE5E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0F2D5A8" w14:textId="77777777" w:rsidR="00DA3403" w:rsidRDefault="00000000">
            <w:r>
              <w:rPr>
                <w:color w:val="222222"/>
                <w:sz w:val="20"/>
                <w:szCs w:val="20"/>
              </w:rPr>
              <w:t>Post-Implementation Review</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EFB7B6E" w14:textId="77777777" w:rsidR="00DA3403" w:rsidRDefault="00000000">
            <w:r>
              <w:rPr>
                <w:color w:val="222222"/>
                <w:sz w:val="20"/>
                <w:szCs w:val="20"/>
              </w:rPr>
              <w:t>Evaluación realizada tras el despliegue en producción para verificar que los beneficios esperados se están realizando y que no existen brechas residuales críticas.</w:t>
            </w:r>
          </w:p>
        </w:tc>
      </w:tr>
      <w:tr w:rsidR="00DA3403" w14:paraId="17BA682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13B36C" w14:textId="77777777" w:rsidR="00DA3403" w:rsidRDefault="00000000">
            <w:r>
              <w:rPr>
                <w:color w:val="222222"/>
                <w:sz w:val="20"/>
                <w:szCs w:val="20"/>
              </w:rPr>
              <w:t>Architecture Board</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D73FE0" w14:textId="77777777" w:rsidR="00DA3403" w:rsidRDefault="00000000">
            <w:r>
              <w:rPr>
                <w:color w:val="222222"/>
                <w:sz w:val="20"/>
                <w:szCs w:val="20"/>
              </w:rPr>
              <w:t>Órgano de gobierno que revisa los Compliance Assessments, aprueba excepciones y emite la resolución formal de despliegue.</w:t>
            </w:r>
          </w:p>
        </w:tc>
      </w:tr>
      <w:tr w:rsidR="00DA3403" w14:paraId="48AB8AB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539F8FB" w14:textId="77777777" w:rsidR="00DA3403" w:rsidRDefault="00000000">
            <w:r>
              <w:rPr>
                <w:color w:val="222222"/>
                <w:sz w:val="20"/>
                <w:szCs w:val="20"/>
              </w:rPr>
              <w:t>Requisito de Arquitectura</w:t>
            </w:r>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C118F18" w14:textId="77777777" w:rsidR="00DA3403" w:rsidRDefault="00000000">
            <w:r>
              <w:rPr>
                <w:color w:val="222222"/>
                <w:sz w:val="20"/>
                <w:szCs w:val="20"/>
              </w:rPr>
              <w:t>Condición específica que debe satisfacer la solución para cumplir con la arquitectura objetivo aprobada. Documentado en la Architecture Requirements Specification y el Architecture Contract.</w:t>
            </w:r>
          </w:p>
        </w:tc>
      </w:tr>
    </w:tbl>
    <w:p w14:paraId="77F5B08C" w14:textId="77777777" w:rsidR="00DA3403" w:rsidRDefault="00DA3403"/>
    <w:p w14:paraId="2782E6CB" w14:textId="77777777" w:rsidR="00DA3403" w:rsidRDefault="00000000">
      <w:bookmarkStart w:id="5031" w:name="_TOC_31"/>
      <w:pPr>
        <w:pStyle w:val="Titre1"/>
      </w:pPr>
      <w:r>
        <w:t>18. Referencias</w:t>
      </w:r>
      <w:bookmarkEnd w:id="5031"/>
    </w:p>
    <w:p w14:paraId="63DCBE01" w14:textId="77777777" w:rsidR="00DA3403" w:rsidRDefault="00000000">
      <w:pPr>
        <w:spacing w:after="120"/>
      </w:pPr>
      <w:r>
        <w:t>[1] The Open Group. TOGAF® Standard, Version 9.2. Van Haren Publishing, 2018.</w:t>
      </w:r>
    </w:p>
    <w:p w14:paraId="26721869" w14:textId="77777777" w:rsidR="00DA3403" w:rsidRDefault="00000000">
      <w:pPr>
        <w:spacing w:after="120"/>
      </w:pPr>
      <w:r>
        <w:rPr>
          <w:color w:val="3A3A3A"/>
        </w:rPr>
        <w:t>[2] Architecture Contract — AC-WP01-v1.0 — Contrato de arquitectura del WP-01, documento de referencia de esta evaluación.</w:t>
      </w:r>
    </w:p>
    <w:p w14:paraId="021F4B24" w14:textId="77777777" w:rsidR="00DA3403" w:rsidRDefault="00000000">
      <w:pPr>
        <w:spacing w:after="120"/>
      </w:pPr>
      <w:r>
        <w:rPr>
          <w:color w:val="3A3A3A"/>
        </w:rPr>
        <w:t>[3] Architecture Requirements Specification — ARS-WP01-v1.0.</w:t>
      </w:r>
    </w:p>
    <w:p w14:paraId="05925323" w14:textId="77777777" w:rsidR="00DA3403" w:rsidRDefault="00000000">
      <w:pPr>
        <w:spacing w:after="120"/>
      </w:pPr>
      <w:r>
        <w:rPr>
          <w:color w:val="3A3A3A"/>
        </w:rPr>
        <w:t>[4] Architecture Definition Document — Fases B/C/D — ADD-MML-v1.0.</w:t>
      </w:r>
    </w:p>
    <w:p w14:paraId="598C1BE4" w14:textId="77777777" w:rsidR="00DA3403" w:rsidRDefault="00000000">
      <w:pPr>
        <w:spacing w:after="120"/>
      </w:pPr>
      <w:r>
        <w:rPr>
          <w:color w:val="3A3A3A"/>
        </w:rPr>
        <w:t>[5] Solution Building Blocks — Catálogo SBB-CAT-MML-v0.1.</w:t>
      </w:r>
    </w:p>
    <w:p w14:paraId="6F16D0CF" w14:textId="77777777" w:rsidR="00DA3403" w:rsidRDefault="00000000">
      <w:pPr>
        <w:spacing w:after="120"/>
      </w:pPr>
      <w:r>
        <w:rPr>
          <w:color w:val="3A3A3A"/>
        </w:rPr>
        <w:t>[6] Modelo de Gobierno de Implementación — Fase G del ADM (TOGAF 9.2).</w:t>
      </w:r>
    </w:p>
    <w:p w14:paraId="595581B2" w14:textId="77777777" w:rsidR="00DA3403" w:rsidRDefault="00000000">
      <w:pPr>
        <w:spacing w:after="120"/>
      </w:pPr>
      <w:r>
        <w:rPr>
          <w:color w:val="3A3A3A"/>
        </w:rPr>
        <w:t>[7] Marco normativo y técnico: Ley N.° 29733 (protección de datos personales), D.L. 1412 (Gobierno Digital), D.S. 029-2021-PCM (MADE) y documentación de PIDE/RENIEC.</w:t>
      </w:r>
    </w:p>
    <w:p w14:paraId="405D641A" w14:textId="77777777" w:rsidR="00DA3403" w:rsidRDefault="00DA3403"/>
    <w:p w14:paraId="59D61C80" w14:textId="77777777" w:rsidR="00DA3403" w:rsidRDefault="00000000">
      <w:bookmarkStart w:id="5032" w:name="_TOC_32"/>
      <w:pPr>
        <w:pStyle w:val="Titre1"/>
      </w:pPr>
      <w:r>
        <w:lastRenderedPageBreak/>
        <w:t>19. Anexos</w:t>
      </w:r>
      <w:bookmarkEnd w:id="5032"/>
    </w:p>
    <w:p w14:paraId="0610394A" w14:textId="77777777" w:rsidR="00DA3403" w:rsidRDefault="00000000">
      <w:bookmarkStart w:id="5033" w:name="_TOC_33"/>
      <w:pPr>
        <w:pStyle w:val="Titre2"/>
      </w:pPr>
      <w:r>
        <w:t>Anexo A — Evidencias de Verificación</w:t>
      </w:r>
      <w:bookmarkEnd w:id="5033"/>
    </w:p>
    <w:p w14:paraId="377276BE" w14:textId="77777777" w:rsidR="00DA3403" w:rsidRDefault="00000000">
      <w:pPr>
        <w:spacing w:after="120"/>
      </w:pPr>
      <w:r>
        <w:rPr>
          <w:color w:val="3A3A3A"/>
        </w:rPr>
        <w:t>Se revisaron las siguientes evidencias documentales, conservadas en el Architecture Repository de la MML: (i) informe de UAT (UAT-WP01) con la ejecución extremo a extremo del trámite de Licencia de Funcionamiento; (ii) informe de pruebas de rendimiento (PERF-WP01) con 500 trámites concurrentes y P95 de 1,8 s; (iii) informe de prueba de penetración (PENTEST-WP01); (iv) reporte de calidad de datos (DQ-WP01) sobre el servicio MDM del contribuyente; (v) diagrama de despliegue (DEP-WP01) en la nube de gobierno con Kubernetes; y (vi) acta de transferencia a operaciones (KT-WP01).</w:t>
      </w:r>
    </w:p>
    <w:p w14:paraId="3D422CF7" w14:textId="77777777" w:rsidR="00DA3403" w:rsidRDefault="00DA3403"/>
    <w:p w14:paraId="2EC3E6AF" w14:textId="77777777" w:rsidR="00DA3403" w:rsidRDefault="00000000">
      <w:bookmarkStart w:id="5034" w:name="_TOC_34"/>
      <w:pPr>
        <w:pStyle w:val="Titre2"/>
      </w:pPr>
      <w:r>
        <w:t>Anexo B — Formularios de Excepción Adicionales</w:t>
      </w:r>
      <w:bookmarkEnd w:id="5034"/>
    </w:p>
    <w:p w14:paraId="2C759115" w14:textId="77777777" w:rsidR="00DA3403" w:rsidRDefault="00000000">
      <w:pPr>
        <w:spacing w:after="120"/>
      </w:pPr>
      <w:r>
        <w:rPr>
          <w:color w:val="3A3A3A"/>
        </w:rPr>
        <w:t>La única solicitud de dispensa de esta revisión es EXC-001 (accesibilidad WCAG 2.1 AAA). Su formulario completo —descripción de la desviación, justificación, riesgo residual, medidas de mitigación, plan de remediación y aprobación del Architecture Board— se encuentra en la sección 10 de este documento.</w:t>
      </w:r>
    </w:p>
    <w:p w14:paraId="354B8D60" w14:textId="77777777" w:rsidR="00DA3403" w:rsidRDefault="00DA3403"/>
    <w:p w14:paraId="2E7B5EF0" w14:textId="77777777" w:rsidR="00DA3403" w:rsidRDefault="00000000">
      <w:bookmarkStart w:id="5035" w:name="_TOC_35"/>
      <w:pPr>
        <w:pStyle w:val="Titre2"/>
      </w:pPr>
      <w:r>
        <w:t>Anexo C — Historial de Compliance Reviews del Work Package</w:t>
      </w:r>
      <w:bookmarkEnd w:id="5035"/>
    </w:p>
    <w:p w14:paraId="4DF5E678" w14:textId="77777777" w:rsidR="00DA3403" w:rsidRDefault="00000000">
      <w:pPr>
        <w:spacing w:after="120"/>
      </w:pPr>
      <w:r>
        <w:rPr>
          <w:color w:val="3A3A3A"/>
        </w:rPr>
        <w:t>El historial de las Compliance Reviews del WP-01 se detalla en la siguiente tabla: CR-001 (revisión de diseño), CR-002 (la presente evaluación de pre-producción) y CR-003 (Post-Implementation Review planificada tras el despliegue).</w:t>
      </w:r>
    </w:p>
    <w:p w14:paraId="6D9755CB" w14:textId="77777777" w:rsidR="00DA3403" w:rsidRDefault="00DA340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9"/>
        <w:gridCol w:w="1618"/>
        <w:gridCol w:w="1796"/>
        <w:gridCol w:w="1797"/>
        <w:gridCol w:w="2950"/>
      </w:tblGrid>
      <w:tr w:rsidR="00DA3403" w14:paraId="7C5051F9"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1C34288" w14:textId="77777777" w:rsidR="00DA3403" w:rsidRDefault="00000000">
            <w:pPr>
              <w:jc w:val="center"/>
            </w:pPr>
            <w:r>
              <w:rPr>
                <w:b/>
                <w:bCs/>
                <w:color w:val="FFFFFF"/>
                <w:sz w:val="20"/>
                <w:szCs w:val="20"/>
              </w:rPr>
              <w:t>ID Revisión</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ADC49EE" w14:textId="77777777" w:rsidR="00DA3403" w:rsidRDefault="00000000">
            <w:pPr>
              <w:jc w:val="center"/>
            </w:pPr>
            <w:r>
              <w:rPr>
                <w:b/>
                <w:bCs/>
                <w:color w:val="FFFFFF"/>
                <w:sz w:val="20"/>
                <w:szCs w:val="20"/>
              </w:rPr>
              <w:t>Fecha</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00CDFDE" w14:textId="77777777" w:rsidR="00DA3403" w:rsidRDefault="00000000">
            <w:pPr>
              <w:jc w:val="center"/>
            </w:pPr>
            <w:r>
              <w:rPr>
                <w:b/>
                <w:bCs/>
                <w:color w:val="FFFFFF"/>
                <w:sz w:val="20"/>
                <w:szCs w:val="20"/>
              </w:rPr>
              <w:t>Tipo</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8F50829" w14:textId="77777777" w:rsidR="00DA3403" w:rsidRDefault="00000000">
            <w:pPr>
              <w:jc w:val="center"/>
            </w:pPr>
            <w:r>
              <w:rPr>
                <w:b/>
                <w:bCs/>
                <w:color w:val="FFFFFF"/>
                <w:sz w:val="20"/>
                <w:szCs w:val="20"/>
              </w:rPr>
              <w:t>Resultado Global</w:t>
            </w:r>
          </w:p>
        </w:tc>
        <w:tc>
          <w:tcPr>
            <w:tcW w:w="29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B46F5CB" w14:textId="77777777" w:rsidR="00DA3403" w:rsidRDefault="00000000">
            <w:pPr>
              <w:jc w:val="center"/>
            </w:pPr>
            <w:r>
              <w:rPr>
                <w:b/>
                <w:bCs/>
                <w:color w:val="FFFFFF"/>
                <w:sz w:val="20"/>
                <w:szCs w:val="20"/>
              </w:rPr>
              <w:t>Cambios Principales respecto a Revisión Anterior</w:t>
            </w:r>
          </w:p>
        </w:tc>
      </w:tr>
      <w:tr w:rsidR="00DA3403" w14:paraId="5E85931C"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65A682" w14:textId="77777777" w:rsidR="00DA3403" w:rsidRDefault="00000000">
            <w:r>
              <w:rPr>
                <w:color w:val="222222"/>
                <w:sz w:val="20"/>
                <w:szCs w:val="20"/>
              </w:rPr>
              <w:t>CR-001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B1962E" w14:textId="77777777" w:rsidR="00DA3403" w:rsidRDefault="00000000">
            <w:r>
              <w:rPr>
                <w:color w:val="222222"/>
                <w:sz w:val="20"/>
                <w:szCs w:val="20"/>
              </w:rPr>
              <w:t>10/03/2026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DB2B18" w14:textId="77777777" w:rsidR="00DA3403" w:rsidRDefault="00000000">
            <w:r>
              <w:rPr>
                <w:color w:val="222222"/>
                <w:sz w:val="20"/>
                <w:szCs w:val="20"/>
              </w:rPr>
              <w:t>Diseño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10FD07" w14:textId="77777777" w:rsidR="00DA3403" w:rsidRDefault="00000000">
            <w:r>
              <w:rPr>
                <w:color w:val="222222"/>
                <w:sz w:val="20"/>
                <w:szCs w:val="20"/>
              </w:rPr>
              <w:t>Aprobado con observaciones</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C7D00E" w14:textId="77777777" w:rsidR="00DA3403" w:rsidRDefault="00000000">
            <w:r>
              <w:rPr>
                <w:color w:val="222222"/>
                <w:sz w:val="20"/>
                <w:szCs w:val="20"/>
              </w:rPr>
              <w:t>Revisión del diseño de la plataforma; se aprobó el diseño de integración con PIDE/RENIEC y el modelo de identidad.</w:t>
            </w:r>
          </w:p>
        </w:tc>
      </w:tr>
      <w:tr w:rsidR="00DA3403" w14:paraId="528D2F8D"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56973E9" w14:textId="77777777" w:rsidR="00DA3403" w:rsidRDefault="00000000">
            <w:r>
              <w:rPr>
                <w:color w:val="222222"/>
                <w:sz w:val="20"/>
                <w:szCs w:val="20"/>
              </w:rPr>
              <w:t>CR-002</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9908A35" w14:textId="77777777" w:rsidR="00DA3403" w:rsidRDefault="00000000">
            <w:r>
              <w:rPr>
                <w:color w:val="222222"/>
                <w:sz w:val="20"/>
                <w:szCs w:val="20"/>
              </w:rPr>
              <w:t>20/05/2026</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91307EB" w14:textId="77777777" w:rsidR="00DA3403" w:rsidRDefault="00000000">
            <w:r>
              <w:rPr>
                <w:color w:val="222222"/>
                <w:sz w:val="20"/>
                <w:szCs w:val="20"/>
              </w:rPr>
              <w:t>Pre-producción</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A23952B" w14:textId="77777777" w:rsidR="00DA3403" w:rsidRDefault="00000000">
            <w:r>
              <w:rPr>
                <w:color w:val="222222"/>
                <w:sz w:val="20"/>
                <w:szCs w:val="20"/>
              </w:rPr>
              <w:t>Aprobado con condiciones</w:t>
            </w:r>
          </w:p>
        </w:tc>
        <w:tc>
          <w:tcPr>
            <w:tcW w:w="29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21E6172" w14:textId="77777777" w:rsidR="00DA3403" w:rsidRDefault="00000000">
            <w:r>
              <w:rPr>
                <w:color w:val="222222"/>
                <w:sz w:val="20"/>
                <w:szCs w:val="20"/>
              </w:rPr>
              <w:t>Evaluación actual: 24 Conformes, 6 Observaciones, 1 Excepción y 1 No Conforme de seguridad (bloqueante).</w:t>
            </w:r>
          </w:p>
        </w:tc>
      </w:tr>
      <w:tr w:rsidR="00DA3403" w14:paraId="60E73163"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660599" w14:textId="77777777" w:rsidR="00DA3403" w:rsidRDefault="00000000">
            <w:r>
              <w:rPr>
                <w:color w:val="222222"/>
                <w:sz w:val="20"/>
                <w:szCs w:val="20"/>
              </w:rPr>
              <w:t>CR-003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F17C1A" w14:textId="77777777" w:rsidR="00DA3403" w:rsidRDefault="00000000">
            <w:r>
              <w:rPr>
                <w:color w:val="222222"/>
                <w:sz w:val="20"/>
                <w:szCs w:val="20"/>
              </w:rPr>
              <w:t>Pendiente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32A9CA" w14:textId="77777777" w:rsidR="00DA3403" w:rsidRDefault="00000000">
            <w:r>
              <w:rPr>
                <w:color w:val="222222"/>
                <w:sz w:val="20"/>
                <w:szCs w:val="20"/>
              </w:rPr>
              <w:t>Post-impl.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A89B00" w14:textId="77777777" w:rsidR="00DA3403" w:rsidRDefault="00000000">
            <w:r>
              <w:rPr>
                <w:color w:val="222222"/>
                <w:sz w:val="20"/>
                <w:szCs w:val="20"/>
              </w:rPr>
              <w:t>Pendiente</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4F290F" w14:textId="77777777" w:rsidR="00DA3403" w:rsidRDefault="00000000">
            <w:r>
              <w:rPr>
                <w:color w:val="222222"/>
                <w:sz w:val="20"/>
                <w:szCs w:val="20"/>
              </w:rPr>
              <w:t>Se realizará tras el despliegue y el período de estabilización, verificando la realización de KPIs.</w:t>
            </w:r>
          </w:p>
        </w:tc>
      </w:tr>
    </w:tbl>
    <w:p w14:paraId="205E966E" w14:textId="77777777" w:rsidR="00666CAC" w:rsidRDefault="00666CAC"/>
    <w:sectPr w:rsidR="00666CAC">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99274" w14:textId="77777777" w:rsidR="00666CAC" w:rsidRDefault="00666CAC">
      <w:r>
        <w:separator/>
      </w:r>
    </w:p>
  </w:endnote>
  <w:endnote w:type="continuationSeparator" w:id="0">
    <w:p w14:paraId="195882F6" w14:textId="77777777" w:rsidR="00666CAC" w:rsidRDefault="00666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8C872" w14:textId="77777777" w:rsidR="00DA3403" w:rsidRDefault="00000000">
    <w:pPr>
      <w:pBdr>
        <w:top w:val="single" w:sz="6" w:space="2" w:color="2E75B6"/>
      </w:pBdr>
      <w:tabs>
        <w:tab w:val="right" w:pos="9360"/>
      </w:tabs>
    </w:pPr>
    <w:r>
      <w:rPr>
        <w:color w:val="888888"/>
        <w:sz w:val="18"/>
        <w:szCs w:val="18"/>
      </w:rPr>
      <w:t>Confidencial — Uso Interno</w:t>
    </w:r>
    <w:r>
      <w:rPr>
        <w:color w:val="888888"/>
        <w:sz w:val="18"/>
        <w:szCs w:val="18"/>
      </w:rPr>
      <w:tab/>
      <w:t xml:space="preserve">Página </w:t>
    </w:r>
    <w:r>
      <w:rPr>
        <w:color w:val="888888"/>
        <w:sz w:val="18"/>
        <w:szCs w:val="18"/>
      </w:rPr>
      <w:pgNum/>
    </w:r>
    <w:fldSimple w:instr=" PAGE ">
      <w:r>
        <w:rPr>
          <w:color w:val="888888"/>
          <w:sz w:val="18"/>
          <w:szCs w:val="18"/>
        </w:rPr>
        <w:t>1</w:t>
      </w:r>
    </w:fldSimple>
    <w:r>
      <w:rPr>
        <w:color w:val="888888"/>
        <w:sz w:val="18"/>
        <w:szCs w:val="18"/>
      </w:rPr>
      <w:t xml:space="preserve"> de </w:t>
    </w:r>
    <w:fldSimple w:instr=" NUMPAGES ">
      <w:r>
        <w:rPr>
          <w:color w:val="888888"/>
          <w:sz w:val="18"/>
          <w:szCs w:val="18"/>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693F9" w14:textId="77777777" w:rsidR="00666CAC" w:rsidRDefault="00666CAC">
      <w:r>
        <w:separator/>
      </w:r>
    </w:p>
  </w:footnote>
  <w:footnote w:type="continuationSeparator" w:id="0">
    <w:p w14:paraId="2F8D7675" w14:textId="77777777" w:rsidR="00666CAC" w:rsidRDefault="00666C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E6DE4" w14:textId="77777777" w:rsidR="00DA3403" w:rsidRDefault="00000000">
    <w:pPr>
      <w:pBdr>
        <w:bottom w:val="single" w:sz="6" w:space="2" w:color="2E75B6"/>
      </w:pBdr>
      <w:tabs>
        <w:tab w:val="right" w:pos="9360"/>
      </w:tabs>
    </w:pPr>
    <w:r>
      <w:rPr>
        <w:color w:val="666666"/>
        <w:sz w:val="18"/>
        <w:szCs w:val="18"/>
      </w:rPr>
      <w:t>TOGAF 9.2 | Compliance Assessment</w:t>
    </w:r>
    <w:r>
      <w:rPr>
        <w:color w:val="666666"/>
        <w:sz w:val="18"/>
        <w:szCs w:val="18"/>
      </w:rPr>
      <w:tab/>
      <w:t>Municipalidad Metropolitana de Lima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78044B"/>
    <w:multiLevelType w:val="hybridMultilevel"/>
    <w:tmpl w:val="D82A655C"/>
    <w:lvl w:ilvl="0" w:tplc="1124E74C">
      <w:start w:val="1"/>
      <w:numFmt w:val="bullet"/>
      <w:lvlText w:val="●"/>
      <w:lvlJc w:val="left"/>
      <w:pPr>
        <w:ind w:left="720" w:hanging="360"/>
      </w:pPr>
    </w:lvl>
    <w:lvl w:ilvl="1" w:tplc="F9FAB852">
      <w:start w:val="1"/>
      <w:numFmt w:val="bullet"/>
      <w:lvlText w:val="○"/>
      <w:lvlJc w:val="left"/>
      <w:pPr>
        <w:ind w:left="1440" w:hanging="360"/>
      </w:pPr>
    </w:lvl>
    <w:lvl w:ilvl="2" w:tplc="9480913A">
      <w:start w:val="1"/>
      <w:numFmt w:val="bullet"/>
      <w:lvlText w:val="■"/>
      <w:lvlJc w:val="left"/>
      <w:pPr>
        <w:ind w:left="2160" w:hanging="360"/>
      </w:pPr>
    </w:lvl>
    <w:lvl w:ilvl="3" w:tplc="CCC072D0">
      <w:start w:val="1"/>
      <w:numFmt w:val="bullet"/>
      <w:lvlText w:val="●"/>
      <w:lvlJc w:val="left"/>
      <w:pPr>
        <w:ind w:left="2880" w:hanging="360"/>
      </w:pPr>
    </w:lvl>
    <w:lvl w:ilvl="4" w:tplc="37B8EDA4">
      <w:start w:val="1"/>
      <w:numFmt w:val="bullet"/>
      <w:lvlText w:val="○"/>
      <w:lvlJc w:val="left"/>
      <w:pPr>
        <w:ind w:left="3600" w:hanging="360"/>
      </w:pPr>
    </w:lvl>
    <w:lvl w:ilvl="5" w:tplc="63D6875E">
      <w:start w:val="1"/>
      <w:numFmt w:val="bullet"/>
      <w:lvlText w:val="■"/>
      <w:lvlJc w:val="left"/>
      <w:pPr>
        <w:ind w:left="4320" w:hanging="360"/>
      </w:pPr>
    </w:lvl>
    <w:lvl w:ilvl="6" w:tplc="96B2C244">
      <w:start w:val="1"/>
      <w:numFmt w:val="bullet"/>
      <w:lvlText w:val="●"/>
      <w:lvlJc w:val="left"/>
      <w:pPr>
        <w:ind w:left="5040" w:hanging="360"/>
      </w:pPr>
    </w:lvl>
    <w:lvl w:ilvl="7" w:tplc="66064C60">
      <w:start w:val="1"/>
      <w:numFmt w:val="bullet"/>
      <w:lvlText w:val="●"/>
      <w:lvlJc w:val="left"/>
      <w:pPr>
        <w:ind w:left="5760" w:hanging="360"/>
      </w:pPr>
    </w:lvl>
    <w:lvl w:ilvl="8" w:tplc="856E2DFA">
      <w:start w:val="1"/>
      <w:numFmt w:val="bullet"/>
      <w:lvlText w:val="●"/>
      <w:lvlJc w:val="left"/>
      <w:pPr>
        <w:ind w:left="6480" w:hanging="360"/>
      </w:pPr>
    </w:lvl>
  </w:abstractNum>
  <w:abstractNum w:abstractNumId="1" w15:restartNumberingAfterBreak="0">
    <w:nsid w:val="73BA65CC"/>
    <w:multiLevelType w:val="hybridMultilevel"/>
    <w:tmpl w:val="284EBA7C"/>
    <w:lvl w:ilvl="0" w:tplc="A5A095C0">
      <w:start w:val="1"/>
      <w:numFmt w:val="bullet"/>
      <w:lvlText w:val="•"/>
      <w:lvlJc w:val="left"/>
      <w:pPr>
        <w:ind w:left="720" w:hanging="360"/>
      </w:pPr>
    </w:lvl>
    <w:lvl w:ilvl="1" w:tplc="8AC8A0E6">
      <w:numFmt w:val="decimal"/>
      <w:lvlText w:val=""/>
      <w:lvlJc w:val="left"/>
    </w:lvl>
    <w:lvl w:ilvl="2" w:tplc="46DCC27A">
      <w:numFmt w:val="decimal"/>
      <w:lvlText w:val=""/>
      <w:lvlJc w:val="left"/>
    </w:lvl>
    <w:lvl w:ilvl="3" w:tplc="777EA1EA">
      <w:numFmt w:val="decimal"/>
      <w:lvlText w:val=""/>
      <w:lvlJc w:val="left"/>
    </w:lvl>
    <w:lvl w:ilvl="4" w:tplc="259C4CCE">
      <w:numFmt w:val="decimal"/>
      <w:lvlText w:val=""/>
      <w:lvlJc w:val="left"/>
    </w:lvl>
    <w:lvl w:ilvl="5" w:tplc="08449236">
      <w:numFmt w:val="decimal"/>
      <w:lvlText w:val=""/>
      <w:lvlJc w:val="left"/>
    </w:lvl>
    <w:lvl w:ilvl="6" w:tplc="B1885DB4">
      <w:numFmt w:val="decimal"/>
      <w:lvlText w:val=""/>
      <w:lvlJc w:val="left"/>
    </w:lvl>
    <w:lvl w:ilvl="7" w:tplc="39443BAC">
      <w:numFmt w:val="decimal"/>
      <w:lvlText w:val=""/>
      <w:lvlJc w:val="left"/>
    </w:lvl>
    <w:lvl w:ilvl="8" w:tplc="8BB64294">
      <w:numFmt w:val="decimal"/>
      <w:lvlText w:val=""/>
      <w:lvlJc w:val="left"/>
    </w:lvl>
  </w:abstractNum>
  <w:num w:numId="1" w16cid:durableId="462772646">
    <w:abstractNumId w:val="0"/>
    <w:lvlOverride w:ilvl="0">
      <w:startOverride w:val="1"/>
    </w:lvlOverride>
  </w:num>
  <w:num w:numId="2" w16cid:durableId="6802063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403"/>
    <w:rsid w:val="002831EF"/>
    <w:rsid w:val="002871D6"/>
    <w:rsid w:val="00666CAC"/>
    <w:rsid w:val="00DA34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13E7E"/>
  <w15:docId w15:val="{88790072-8AD8-4277-BE28-B262F99E9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F3864"/>
      <w:sz w:val="32"/>
      <w:szCs w:val="32"/>
    </w:rPr>
  </w:style>
  <w:style w:type="paragraph" w:styleId="Titre2">
    <w:name w:val="heading 2"/>
    <w:uiPriority w:val="9"/>
    <w:unhideWhenUsed/>
    <w:qFormat/>
    <w:pPr>
      <w:spacing w:before="240" w:after="120"/>
      <w:outlineLvl w:val="1"/>
    </w:pPr>
    <w:rPr>
      <w:b/>
      <w:bCs/>
      <w:color w:val="2E75B6"/>
      <w:sz w:val="26"/>
      <w:szCs w:val="26"/>
    </w:rPr>
  </w:style>
  <w:style w:type="paragraph" w:styleId="Titre3">
    <w:name w:val="heading 3"/>
    <w:uiPriority w:val="9"/>
    <w:semiHidden/>
    <w:unhideWhenUsed/>
    <w:qFormat/>
    <w:pPr>
      <w:spacing w:before="180" w:after="80"/>
      <w:outlineLvl w:val="2"/>
    </w:pPr>
    <w:rPr>
      <w:b/>
      <w:bCs/>
      <w:color w:val="404040"/>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4546</Words>
  <Characters>25003</Characters>
  <Application>Microsoft Office Word</Application>
  <DocSecurity>0</DocSecurity>
  <Lines>208</Lines>
  <Paragraphs>58</Paragraphs>
  <ScaleCrop>false</ScaleCrop>
  <Company/>
  <LinksUpToDate>false</LinksUpToDate>
  <CharactersWithSpaces>29491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Loriano CHAUVET</cp:lastModifiedBy>
  <cp:revision>2</cp:revision>
  <dcterms:created xsi:type="dcterms:W3CDTF">2026-06-27T17:51:00Z</dcterms:created>
  <dcterms:modified xsi:type="dcterms:W3CDTF">2026-06-27T17:51:00Z</dcterms:modified>
</cp:coreProperties>
</file>