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vertAlign w:val="baseline"/>
        </w:rPr>
        <w:drawing>
          <wp:inline distB="0" distT="0" distL="114300" distR="114300">
            <wp:extent cx="2285365" cy="5632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5365" cy="563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Organizational Model for Enterprise Architecture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Municipalidad Metropolitana de Lima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Cliente: Municipalidad Metropolitana de Lima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tabs>
          <w:tab w:val="right" w:leader="none" w:pos="8640"/>
        </w:tabs>
        <w:rPr>
          <w:rFonts w:ascii="Arial" w:cs="Arial" w:eastAsia="Arial" w:hAnsi="Arial"/>
          <w:b w:val="0"/>
          <w:bCs w:val="0"/>
          <w:sz w:val="28"/>
          <w:szCs w:val="28"/>
          <w:vertAlign w:val="baseline"/>
        </w:rPr>
      </w:pPr>
      <w:bookmarkStart w:colFirst="0" w:colLast="0" w:name="_heading=h.uz1yh0z5o0zn" w:id="0"/>
      <w:bookmarkEnd w:id="0"/>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8640"/>
        </w:tabs>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E">
      <w:pPr>
        <w:tabs>
          <w:tab w:val="right" w:leader="none" w:pos="8640"/>
        </w:tabs>
        <w:rPr>
          <w:rFonts w:ascii="Arial" w:cs="Arial" w:eastAsia="Arial" w:hAnsi="Arial"/>
          <w:b w:val="0"/>
          <w:bCs w:val="0"/>
          <w:sz w:val="28"/>
          <w:szCs w:val="28"/>
          <w:vertAlign w:val="baseline"/>
        </w:rPr>
      </w:pPr>
      <w:r w:rsidDel="00000000" w:rsidR="00000000" w:rsidRPr="00000000">
        <w:rPr>
          <w:rtl w:val="0"/>
        </w:rPr>
      </w:r>
    </w:p>
    <w:sdt>
      <w:sdtPr>
        <w:id w:val="-779520706"/>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foihpsbpie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zfoihpsbpi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_heading=h.zfoihpsbpieb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 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hgcc8ibbp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4hgcc8ibbp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_heading=h.4hgcc8ibbpsh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Scope of Organizations Impacted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0tielr3q5r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40tielr3q5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_heading=h.40tielr3q5rg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x614lv0l8e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hx614lv0l8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_heading=h.hx614lv0l8en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Maturity Assessment, Gaps, and Resolution Approach</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qza4eihbu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guqza4eihb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_heading=h.guqza4eihbuu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Maturity Assessment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3zui1if2b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w3zui1if2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_heading=h.w3zui1if2bz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Gaps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9wchprg4al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heading=h.e9wchprg4a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_heading=h.e9wchprg4aln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Resolution Approach</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jia1yh4u0l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mjia1yh4u0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_heading=h.mjia1yh4u0ld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Roles and Responsibilities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yqhomigv5u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hyperlink>
          <w:hyperlink w:anchor="_heading=h.uyqhomigv5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_heading=h.uyqhomigv5uo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Roles and Responsibilities (RACI)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jpt45atzno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heading=h.ajpt45atzn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_heading=h.ajpt45atzno2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29sq944qmg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hyperlink>
          <w:hyperlink w:anchor="_heading=h.c29sq944qm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_heading=h.c29sq944qmgx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3zxcmsx1uv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hyperlink>
          <w:hyperlink w:anchor="_heading=h.f3zxcmsx1u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_heading=h.f3zxcmsx1uvl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Organizational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4r1uzehqa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w:t>
            </w:r>
          </w:hyperlink>
          <w:hyperlink w:anchor="_heading=h.w4r1uzehq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_heading=h.w4r1uzehqa6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Budget Information and Financial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1hfalkgn32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w:t>
            </w:r>
          </w:hyperlink>
          <w:hyperlink w:anchor="_heading=h.81hfalkgn3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_heading=h.81hfalkgn328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and Business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4az3h4baea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hyperlink>
          <w:hyperlink w:anchor="_heading=h.p4az3h4bae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_heading=h.p4az3h4baeam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Budget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dkuqi8iss8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w:t>
            </w:r>
          </w:hyperlink>
          <w:hyperlink w:anchor="_heading=h.8dkuqi8iss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_heading=h.8dkuqi8iss8l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mipn7y3l2q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hyperlink>
          <w:hyperlink w:anchor="_heading=h.7mipn7y3l2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_heading=h.7mipn7y3l2qa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Governance and Support Strategy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axgz75fo4v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w:t>
            </w:r>
          </w:hyperlink>
          <w:hyperlink w:anchor="_heading=h.paxgz75fo4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_heading=h.paxgz75fo4vx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Governance structure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bxfl5ogm4g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hyperlink>
          <w:hyperlink w:anchor="_heading=h.mbxfl5ogm4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_heading=h.mbxfl5ogm4gu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Strategy</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tabs>
          <w:tab w:val="right" w:leader="none" w:pos="8640"/>
          <w:tab w:val="left" w:leader="none" w:pos="9360"/>
        </w:tabs>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33">
      <w:pPr>
        <w:tabs>
          <w:tab w:val="right" w:leader="none" w:pos="8640"/>
        </w:tabs>
        <w:rPr>
          <w:rFonts w:ascii="Arial" w:cs="Arial" w:eastAsia="Arial" w:hAnsi="Arial"/>
          <w:b w:val="0"/>
          <w:bCs w:val="0"/>
          <w:sz w:val="28"/>
          <w:szCs w:val="28"/>
          <w:vertAlign w:val="baseline"/>
        </w:rPr>
      </w:pPr>
      <w:r w:rsidDel="00000000" w:rsidR="00000000" w:rsidRPr="00000000">
        <w:rPr>
          <w:rtl w:val="0"/>
        </w:rPr>
      </w:r>
    </w:p>
    <w:bookmarkStart w:colFirst="0" w:colLast="0" w:name="bookmark=id.tkszzqvf1fum" w:id="1"/>
    <w:bookmarkEnd w:id="1"/>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Information</w:t>
      </w:r>
    </w:p>
    <w:tbl>
      <w:tblPr>
        <w:tblStyle w:val="Table1"/>
        <w:tblW w:w="98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790"/>
        <w:gridCol w:w="3240"/>
        <w:gridCol w:w="2250"/>
        <w:gridCol w:w="1530"/>
        <w:tblGridChange w:id="0">
          <w:tblGrid>
            <w:gridCol w:w="2790"/>
            <w:gridCol w:w="3240"/>
            <w:gridCol w:w="2250"/>
            <w:gridCol w:w="1530"/>
          </w:tblGrid>
        </w:tblGridChange>
      </w:tblGrid>
      <w:tr>
        <w:trPr>
          <w:cantSplit w:val="0"/>
          <w:tblHeader w:val="0"/>
        </w:trPr>
        <w:tc>
          <w:tcPr>
            <w:vAlign w:val="top"/>
          </w:tcPr>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Name:</w:t>
            </w:r>
          </w:p>
        </w:tc>
        <w:tc>
          <w:tcPr>
            <w:gridSpan w:val="3"/>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de TOGAF a la Municipalidad Metropolitana de Lima</w:t>
            </w:r>
          </w:p>
        </w:tc>
      </w:tr>
      <w:tr>
        <w:trPr>
          <w:cantSplit w:val="0"/>
          <w:trHeight w:val="236" w:hRule="atLeast"/>
          <w:tblHeader w:val="0"/>
        </w:trPr>
        <w:tc>
          <w:tcPr>
            <w:vAlign w:val="top"/>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Prepared By:</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Grupo 3</w:t>
            </w:r>
          </w:p>
        </w:tc>
        <w:tc>
          <w:tcPr>
            <w:vAlign w:val="top"/>
          </w:tcPr>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No:</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DOCPROPERTY "Doc_Ver_Num"</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w:t>
            </w:r>
            <w:r w:rsidDel="00000000" w:rsidR="00000000" w:rsidRPr="00000000">
              <w:fldChar w:fldCharType="end"/>
            </w: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Title:</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Organizational Model for Enterprise Architecture</w:t>
            </w:r>
          </w:p>
        </w:tc>
        <w:tc>
          <w:tcPr>
            <w:vAlign w:val="top"/>
          </w:tcPr>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Date:</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r>
      <w:tr>
        <w:trPr>
          <w:cantSplit w:val="0"/>
          <w:trHeight w:val="236" w:hRule="atLeast"/>
          <w:tblHeader w:val="0"/>
        </w:trPr>
        <w:tc>
          <w:tcPr>
            <w:vAlign w:val="top"/>
          </w:tcPr>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Reviewed By:</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 Date:</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haa06lgh2i1f" w:id="2"/>
    <w:bookmarkEnd w:id="2"/>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Distribution List</w:t>
      </w:r>
    </w:p>
    <w:tbl>
      <w:tblPr>
        <w:tblStyle w:val="Table2"/>
        <w:tblW w:w="9799.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4224"/>
        <w:gridCol w:w="1488"/>
        <w:gridCol w:w="4087"/>
        <w:tblGridChange w:id="0">
          <w:tblGrid>
            <w:gridCol w:w="4224"/>
            <w:gridCol w:w="1488"/>
            <w:gridCol w:w="4087"/>
          </w:tblGrid>
        </w:tblGridChange>
      </w:tblGrid>
      <w:tr>
        <w:trPr>
          <w:cantSplit w:val="0"/>
          <w:tblHeader w:val="1"/>
        </w:trPr>
        <w:tc>
          <w:tcPr>
            <w:vAlign w:val="top"/>
          </w:tcPr>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From</w:t>
            </w:r>
          </w:p>
        </w:tc>
        <w:tc>
          <w:tcPr>
            <w:vAlign w:val="top"/>
          </w:tcPr>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vAlign w:val="top"/>
          </w:tcPr>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Grupo 3</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Jean.vila.c@uni.pe</w:t>
            </w:r>
          </w:p>
        </w:tc>
      </w:tr>
      <w:tr>
        <w:trPr>
          <w:cantSplit w:val="0"/>
          <w:tblHeader w:val="0"/>
        </w:trPr>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F">
      <w:pPr>
        <w:rPr>
          <w:sz w:val="4"/>
          <w:szCs w:val="4"/>
          <w:vertAlign w:val="baseline"/>
        </w:rPr>
      </w:pPr>
      <w:r w:rsidDel="00000000" w:rsidR="00000000" w:rsidRPr="00000000">
        <w:rPr>
          <w:rtl w:val="0"/>
        </w:rPr>
      </w:r>
    </w:p>
    <w:tbl>
      <w:tblPr>
        <w:tblStyle w:val="Table3"/>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2808"/>
        <w:gridCol w:w="1416"/>
        <w:gridCol w:w="1488"/>
        <w:gridCol w:w="4098"/>
        <w:tblGridChange w:id="0">
          <w:tblGrid>
            <w:gridCol w:w="2808"/>
            <w:gridCol w:w="1416"/>
            <w:gridCol w:w="1488"/>
            <w:gridCol w:w="4098"/>
          </w:tblGrid>
        </w:tblGridChange>
      </w:tblGrid>
      <w:tr>
        <w:trPr>
          <w:cantSplit w:val="0"/>
          <w:tblHeader w:val="1"/>
        </w:trPr>
        <w:tc>
          <w:tcPr>
            <w:vAlign w:val="top"/>
          </w:tcPr>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 </w:t>
            </w:r>
          </w:p>
        </w:tc>
        <w:tc>
          <w:tcPr>
            <w:vAlign w:val="top"/>
          </w:tcPr>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w:t>
            </w:r>
          </w:p>
        </w:tc>
        <w:tc>
          <w:tcPr>
            <w:vAlign w:val="top"/>
          </w:tcPr>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Due Date</w:t>
            </w:r>
          </w:p>
        </w:tc>
        <w:tc>
          <w:tcPr>
            <w:vAlign w:val="top"/>
          </w:tcPr>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39hx86rpampx" w:id="3"/>
    <w:bookmarkEnd w:id="3"/>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Action Types: Approve, Review, Inform, File, Action Required, Attend Meeting, Other (please specify)</w:t>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Version History</w:t>
      </w:r>
    </w:p>
    <w:tbl>
      <w:tblPr>
        <w:tblStyle w:val="Table4"/>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936"/>
        <w:gridCol w:w="1032"/>
        <w:gridCol w:w="1368"/>
        <w:gridCol w:w="3960"/>
        <w:gridCol w:w="2514"/>
        <w:tblGridChange w:id="0">
          <w:tblGrid>
            <w:gridCol w:w="936"/>
            <w:gridCol w:w="1032"/>
            <w:gridCol w:w="1368"/>
            <w:gridCol w:w="3960"/>
            <w:gridCol w:w="2514"/>
          </w:tblGrid>
        </w:tblGridChange>
      </w:tblGrid>
      <w:tr>
        <w:trPr>
          <w:cantSplit w:val="0"/>
          <w:tblHeader w:val="1"/>
        </w:trPr>
        <w:tc>
          <w:tcPr>
            <w:vAlign w:val="top"/>
          </w:tcPr>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No.</w:t>
            </w:r>
          </w:p>
        </w:tc>
        <w:tc>
          <w:tcPr>
            <w:vAlign w:val="top"/>
          </w:tcPr>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Date</w:t>
            </w:r>
          </w:p>
        </w:tc>
        <w:tc>
          <w:tcPr>
            <w:vAlign w:val="top"/>
          </w:tcPr>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Revised By</w:t>
            </w:r>
          </w:p>
        </w:tc>
        <w:tc>
          <w:tcPr>
            <w:vAlign w:val="top"/>
          </w:tcPr>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Description</w:t>
            </w:r>
          </w:p>
        </w:tc>
        <w:tc>
          <w:tcPr>
            <w:vAlign w:val="top"/>
          </w:tcPr>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Filename</w:t>
            </w:r>
          </w:p>
        </w:tc>
      </w:tr>
      <w:tr>
        <w:trPr>
          <w:cantSplit w:val="0"/>
          <w:tblHeader w:val="0"/>
        </w:trPr>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0.1</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Jun 2026</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Creación inicial del Organizational Model for Enterprise Architecture — Fase Preliminar</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color w:val="000000"/>
                <w:sz w:val="18"/>
                <w:szCs w:val="18"/>
                <w:rtl w:val="0"/>
              </w:rPr>
              <w:t xml:space="preserve">TOGAF_Organizational_Model_EA_MuniLima_v0.1.docx</w:t>
            </w:r>
          </w:p>
        </w:tc>
      </w:tr>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vertAlign w:val="baseline"/>
        </w:rPr>
      </w:pPr>
      <w:bookmarkStart w:colFirst="0" w:colLast="0" w:name="_heading=h.kd0t5xri5hm4" w:id="4"/>
      <w:bookmarkEnd w:id="4"/>
      <w:r w:rsidDel="00000000" w:rsidR="00000000" w:rsidRPr="00000000">
        <w:rPr>
          <w:rtl w:val="0"/>
        </w:rPr>
      </w:r>
    </w:p>
    <w:p w:rsidR="00000000" w:rsidDel="00000000" w:rsidP="00000000" w:rsidRDefault="00000000" w:rsidRPr="00000000" w14:paraId="00000079">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Document Purpose</w:t>
      </w:r>
      <w:r w:rsidDel="00000000" w:rsidR="00000000" w:rsidRPr="00000000">
        <w:rPr>
          <w:rtl w:val="0"/>
        </w:rPr>
      </w:r>
    </w:p>
    <w:p w:rsidR="00000000" w:rsidDel="00000000" w:rsidP="00000000" w:rsidRDefault="00000000" w:rsidRPr="00000000" w14:paraId="0000007A">
      <w:pPr>
        <w:jc w:val="both"/>
        <w:rPr>
          <w:vertAlign w:val="baseline"/>
        </w:rPr>
      </w:pPr>
      <w:r w:rsidDel="00000000" w:rsidR="00000000" w:rsidRPr="00000000">
        <w:rPr>
          <w:rtl w:val="0"/>
        </w:rPr>
      </w:r>
    </w:p>
    <w:p w:rsidR="00000000" w:rsidDel="00000000" w:rsidP="00000000" w:rsidRDefault="00000000" w:rsidRPr="00000000" w14:paraId="0000007B">
      <w:pPr>
        <w:spacing w:after="240" w:before="240" w:lineRule="auto"/>
        <w:jc w:val="both"/>
        <w:rPr>
          <w:sz w:val="24"/>
          <w:szCs w:val="24"/>
        </w:rPr>
      </w:pPr>
      <w:bookmarkStart w:colFirst="0" w:colLast="0" w:name="_heading=h.4hgcc8ibbpsh" w:id="5"/>
      <w:bookmarkEnd w:id="5"/>
      <w:r w:rsidDel="00000000" w:rsidR="00000000" w:rsidRPr="00000000">
        <w:rPr>
          <w:sz w:val="24"/>
          <w:szCs w:val="24"/>
          <w:rtl w:val="0"/>
        </w:rPr>
        <w:t xml:space="preserve">La Municipalidad Metropolitana de Lima enfrenta un escenario de creciente complejidad en materia de seguridad ciudadana debido al incremento de actividades asociadas al crimen organizado, tales como extorsión, sicariato, cobro de cupos, ocupación ilegal de espacios públicos y economías ilícitas. La naturaleza multidimensional de este problema exige la participación coordinada de múltiples áreas municipales, organismos externos y sistemas tecnológicos.</w:t>
      </w:r>
    </w:p>
    <w:p w:rsidR="00000000" w:rsidDel="00000000" w:rsidP="00000000" w:rsidRDefault="00000000" w:rsidRPr="00000000" w14:paraId="0000007C">
      <w:pPr>
        <w:spacing w:after="240" w:before="240" w:lineRule="auto"/>
        <w:jc w:val="both"/>
        <w:rPr>
          <w:sz w:val="24"/>
          <w:szCs w:val="24"/>
        </w:rPr>
      </w:pPr>
      <w:bookmarkStart w:colFirst="0" w:colLast="0" w:name="_heading=h.4hgcc8ibbpsh" w:id="5"/>
      <w:bookmarkEnd w:id="5"/>
      <w:r w:rsidDel="00000000" w:rsidR="00000000" w:rsidRPr="00000000">
        <w:rPr>
          <w:sz w:val="24"/>
          <w:szCs w:val="24"/>
          <w:rtl w:val="0"/>
        </w:rPr>
        <w:t xml:space="preserve">El propósito de este documento es definir el Modelo Organizacional de Arquitectura Empresarial que permitirá a la Municipalidad Metropolitana de Lima desarrollar, gobernar y mantener una arquitectura institucional orientada al fortalecimiento de la seguridad ciudadana. El modelo establece el alcance organizacional, los niveles de madurez actuales, las brechas identificadas, los roles y responsabilidades, las restricciones institucionales y los mecanismos de gobierno necesarios para asegurar el éxito de la iniciativa arquitectónica.</w:t>
      </w:r>
    </w:p>
    <w:p w:rsidR="00000000" w:rsidDel="00000000" w:rsidP="00000000" w:rsidRDefault="00000000" w:rsidRPr="00000000" w14:paraId="0000007D">
      <w:pPr>
        <w:rPr/>
      </w:pPr>
      <w:bookmarkStart w:colFirst="0" w:colLast="0" w:name="_heading=h.4hgcc8ibbpsh" w:id="5"/>
      <w:bookmarkEnd w:id="5"/>
      <w:r w:rsidDel="00000000" w:rsidR="00000000" w:rsidRPr="00000000">
        <w:rPr>
          <w:rtl w:val="0"/>
        </w:rPr>
      </w:r>
    </w:p>
    <w:p w:rsidR="00000000" w:rsidDel="00000000" w:rsidP="00000000" w:rsidRDefault="00000000" w:rsidRPr="00000000" w14:paraId="0000007E">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Scope of Organizations Impacted </w:t>
      </w:r>
      <w:r w:rsidDel="00000000" w:rsidR="00000000" w:rsidRPr="00000000">
        <w:rPr>
          <w:rtl w:val="0"/>
        </w:rPr>
      </w:r>
    </w:p>
    <w:p w:rsidR="00000000" w:rsidDel="00000000" w:rsidP="00000000" w:rsidRDefault="00000000" w:rsidRPr="00000000" w14:paraId="0000007F">
      <w:pPr>
        <w:rPr>
          <w:vertAlign w:val="baseline"/>
        </w:rPr>
      </w:pPr>
      <w:bookmarkStart w:colFirst="0" w:colLast="0" w:name="_heading=h.40tielr3q5rg" w:id="6"/>
      <w:bookmarkEnd w:id="6"/>
      <w:r w:rsidDel="00000000" w:rsidR="00000000" w:rsidRPr="00000000">
        <w:rPr>
          <w:rtl w:val="0"/>
        </w:rPr>
      </w:r>
    </w:p>
    <w:p w:rsidR="00000000" w:rsidDel="00000000" w:rsidP="00000000" w:rsidRDefault="00000000" w:rsidRPr="00000000" w14:paraId="00000080">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El alcance de la Arquitectura Empresarial comprende las áreas municipales que participan directa o indirectamente en la prevención, monitoreo y respuesta frente al crimen organizado.</w:t>
      </w:r>
    </w:p>
    <w:p w:rsidR="00000000" w:rsidDel="00000000" w:rsidP="00000000" w:rsidRDefault="00000000" w:rsidRPr="00000000" w14:paraId="00000082">
      <w:pPr>
        <w:pStyle w:val="Heading3"/>
        <w:keepNext w:val="0"/>
        <w:keepLines w:val="0"/>
        <w:rPr>
          <w:sz w:val="24"/>
          <w:szCs w:val="24"/>
        </w:rPr>
      </w:pPr>
      <w:bookmarkStart w:colFirst="0" w:colLast="0" w:name="_heading=h.1mgvnm3rj26x" w:id="7"/>
      <w:bookmarkEnd w:id="7"/>
      <w:r w:rsidDel="00000000" w:rsidR="00000000" w:rsidRPr="00000000">
        <w:rPr>
          <w:sz w:val="24"/>
          <w:szCs w:val="24"/>
          <w:rtl w:val="0"/>
        </w:rPr>
        <w:t xml:space="preserve">Áreas incluidas</w:t>
      </w:r>
    </w:p>
    <w:p w:rsidR="00000000" w:rsidDel="00000000" w:rsidP="00000000" w:rsidRDefault="00000000" w:rsidRPr="00000000" w14:paraId="00000083">
      <w:pPr>
        <w:spacing w:after="240" w:before="240" w:lineRule="auto"/>
        <w:rPr>
          <w:b w:val="1"/>
          <w:bCs w:val="1"/>
          <w:sz w:val="24"/>
          <w:szCs w:val="24"/>
        </w:rPr>
      </w:pPr>
      <w:r w:rsidDel="00000000" w:rsidR="00000000" w:rsidRPr="00000000">
        <w:rPr>
          <w:b w:val="1"/>
          <w:bCs w:val="1"/>
          <w:sz w:val="24"/>
          <w:szCs w:val="24"/>
          <w:rtl w:val="0"/>
        </w:rPr>
        <w:t xml:space="preserve">Gerencia de Seguridad Ciudadana</w:t>
      </w:r>
    </w:p>
    <w:p w:rsidR="00000000" w:rsidDel="00000000" w:rsidP="00000000" w:rsidRDefault="00000000" w:rsidRPr="00000000" w14:paraId="0000008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Serenazgo Metropolitano.</w:t>
      </w:r>
    </w:p>
    <w:p w:rsidR="00000000" w:rsidDel="00000000" w:rsidP="00000000" w:rsidRDefault="00000000" w:rsidRPr="00000000" w14:paraId="0000008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Patrullaje preventivo.</w:t>
      </w:r>
    </w:p>
    <w:p w:rsidR="00000000" w:rsidDel="00000000" w:rsidP="00000000" w:rsidRDefault="00000000" w:rsidRPr="00000000" w14:paraId="0000008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Atención de incidentes.</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Centro de Control y Monitoreo</w:t>
      </w:r>
    </w:p>
    <w:p w:rsidR="00000000" w:rsidDel="00000000" w:rsidP="00000000" w:rsidRDefault="00000000" w:rsidRPr="00000000" w14:paraId="0000008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Gestión de cámaras.</w:t>
      </w:r>
    </w:p>
    <w:p w:rsidR="00000000" w:rsidDel="00000000" w:rsidP="00000000" w:rsidRDefault="00000000" w:rsidRPr="00000000" w14:paraId="0000008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Monitoreo urbano.</w:t>
      </w:r>
    </w:p>
    <w:p w:rsidR="00000000" w:rsidDel="00000000" w:rsidP="00000000" w:rsidRDefault="00000000" w:rsidRPr="00000000" w14:paraId="0000008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Gestión de alertas.</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Gerencia de Tecnologías de Información</w:t>
      </w:r>
    </w:p>
    <w:p w:rsidR="00000000" w:rsidDel="00000000" w:rsidP="00000000" w:rsidRDefault="00000000" w:rsidRPr="00000000" w14:paraId="0000008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Infraestructura tecnológica.</w:t>
      </w:r>
    </w:p>
    <w:p w:rsidR="00000000" w:rsidDel="00000000" w:rsidP="00000000" w:rsidRDefault="00000000" w:rsidRPr="00000000" w14:paraId="0000008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sistemas.</w:t>
      </w:r>
    </w:p>
    <w:p w:rsidR="00000000" w:rsidDel="00000000" w:rsidP="00000000" w:rsidRDefault="00000000" w:rsidRPr="00000000" w14:paraId="0000008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Gestión de datos.</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Gerencia de Fiscalización y Control</w:t>
      </w:r>
    </w:p>
    <w:p w:rsidR="00000000" w:rsidDel="00000000" w:rsidP="00000000" w:rsidRDefault="00000000" w:rsidRPr="00000000" w14:paraId="00000090">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Intervenciones comerciales.</w:t>
      </w:r>
    </w:p>
    <w:p w:rsidR="00000000" w:rsidDel="00000000" w:rsidP="00000000" w:rsidRDefault="00000000" w:rsidRPr="00000000" w14:paraId="0000009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Recuperación de espacios públicos.</w:t>
      </w:r>
    </w:p>
    <w:p w:rsidR="00000000" w:rsidDel="00000000" w:rsidP="00000000" w:rsidRDefault="00000000" w:rsidRPr="00000000" w14:paraId="00000092">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Control de actividades informales.</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Gerencia de Participación Vecinal</w:t>
      </w:r>
    </w:p>
    <w:p w:rsidR="00000000" w:rsidDel="00000000" w:rsidP="00000000" w:rsidRDefault="00000000" w:rsidRPr="00000000" w14:paraId="0000009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Juntas vecinales.</w:t>
      </w:r>
    </w:p>
    <w:p w:rsidR="00000000" w:rsidDel="00000000" w:rsidP="00000000" w:rsidRDefault="00000000" w:rsidRPr="00000000" w14:paraId="0000009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Canales de denuncia.</w:t>
      </w:r>
    </w:p>
    <w:p w:rsidR="00000000" w:rsidDel="00000000" w:rsidP="00000000" w:rsidRDefault="00000000" w:rsidRPr="00000000" w14:paraId="0000009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Participación ciudadana.</w:t>
      </w:r>
    </w:p>
    <w:p w:rsidR="00000000" w:rsidDel="00000000" w:rsidP="00000000" w:rsidRDefault="00000000" w:rsidRPr="00000000" w14:paraId="00000097">
      <w:pPr>
        <w:pStyle w:val="Heading3"/>
        <w:keepNext w:val="0"/>
        <w:keepLines w:val="0"/>
        <w:rPr>
          <w:sz w:val="24"/>
          <w:szCs w:val="24"/>
        </w:rPr>
      </w:pPr>
      <w:bookmarkStart w:colFirst="0" w:colLast="0" w:name="_heading=h.2e9z6irf506z" w:id="8"/>
      <w:bookmarkEnd w:id="8"/>
      <w:r w:rsidDel="00000000" w:rsidR="00000000" w:rsidRPr="00000000">
        <w:rPr>
          <w:sz w:val="24"/>
          <w:szCs w:val="24"/>
          <w:rtl w:val="0"/>
        </w:rPr>
        <w:t xml:space="preserve">Entidades externas involucradas</w:t>
      </w:r>
    </w:p>
    <w:p w:rsidR="00000000" w:rsidDel="00000000" w:rsidP="00000000" w:rsidRDefault="00000000" w:rsidRPr="00000000" w14:paraId="00000098">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Policía Nacional del Perú.</w:t>
      </w:r>
    </w:p>
    <w:p w:rsidR="00000000" w:rsidDel="00000000" w:rsidP="00000000" w:rsidRDefault="00000000" w:rsidRPr="00000000" w14:paraId="0000009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Ministerio Público.</w:t>
      </w:r>
    </w:p>
    <w:p w:rsidR="00000000" w:rsidDel="00000000" w:rsidP="00000000" w:rsidRDefault="00000000" w:rsidRPr="00000000" w14:paraId="0000009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Poder Judicial.</w:t>
      </w:r>
    </w:p>
    <w:p w:rsidR="00000000" w:rsidDel="00000000" w:rsidP="00000000" w:rsidRDefault="00000000" w:rsidRPr="00000000" w14:paraId="0000009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Municipalidades distritales.</w:t>
      </w:r>
    </w:p>
    <w:p w:rsidR="00000000" w:rsidDel="00000000" w:rsidP="00000000" w:rsidRDefault="00000000" w:rsidRPr="00000000" w14:paraId="0000009C">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Ministerio del Interior.</w:t>
      </w:r>
    </w:p>
    <w:p w:rsidR="00000000" w:rsidDel="00000000" w:rsidP="00000000" w:rsidRDefault="00000000" w:rsidRPr="00000000" w14:paraId="0000009D">
      <w:pPr>
        <w:pStyle w:val="Heading3"/>
        <w:keepNext w:val="0"/>
        <w:keepLines w:val="0"/>
        <w:rPr>
          <w:sz w:val="24"/>
          <w:szCs w:val="24"/>
        </w:rPr>
      </w:pPr>
      <w:bookmarkStart w:colFirst="0" w:colLast="0" w:name="_heading=h.u04dprl81qyt" w:id="9"/>
      <w:bookmarkEnd w:id="9"/>
      <w:r w:rsidDel="00000000" w:rsidR="00000000" w:rsidRPr="00000000">
        <w:rPr>
          <w:sz w:val="24"/>
          <w:szCs w:val="24"/>
          <w:rtl w:val="0"/>
        </w:rPr>
        <w:t xml:space="preserve">Exclusiones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No forman parte del alcance:</w:t>
      </w:r>
    </w:p>
    <w:p w:rsidR="00000000" w:rsidDel="00000000" w:rsidP="00000000" w:rsidRDefault="00000000" w:rsidRPr="00000000" w14:paraId="0000009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Investigación criminal especializada.</w:t>
      </w:r>
    </w:p>
    <w:p w:rsidR="00000000" w:rsidDel="00000000" w:rsidP="00000000" w:rsidRDefault="00000000" w:rsidRPr="00000000" w14:paraId="000000A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Inteligencia policial.</w:t>
      </w:r>
    </w:p>
    <w:p w:rsidR="00000000" w:rsidDel="00000000" w:rsidP="00000000" w:rsidRDefault="00000000" w:rsidRPr="00000000" w14:paraId="000000A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Procesos judiciales.</w:t>
      </w:r>
    </w:p>
    <w:p w:rsidR="00000000" w:rsidDel="00000000" w:rsidP="00000000" w:rsidRDefault="00000000" w:rsidRPr="00000000" w14:paraId="000000A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Operaciones militares.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Estas competencias corresponden a otras entidades del Estado.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vertAlign w:val="baseline"/>
        </w:rPr>
      </w:pPr>
      <w:bookmarkStart w:colFirst="0" w:colLast="0" w:name="_heading=h.hx614lv0l8en" w:id="10"/>
      <w:bookmarkEnd w:id="10"/>
      <w:r w:rsidDel="00000000" w:rsidR="00000000" w:rsidRPr="00000000">
        <w:rPr>
          <w:rtl w:val="0"/>
        </w:rPr>
      </w:r>
    </w:p>
    <w:p w:rsidR="00000000" w:rsidDel="00000000" w:rsidP="00000000" w:rsidRDefault="00000000" w:rsidRPr="00000000" w14:paraId="000000A6">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Maturity Assessment, Gaps, and Resolution Approach</w:t>
      </w:r>
      <w:r w:rsidDel="00000000" w:rsidR="00000000" w:rsidRPr="00000000">
        <w:rPr>
          <w:rtl w:val="0"/>
        </w:rPr>
      </w:r>
    </w:p>
    <w:p w:rsidR="00000000" w:rsidDel="00000000" w:rsidP="00000000" w:rsidRDefault="00000000" w:rsidRPr="00000000" w14:paraId="000000A7">
      <w:pPr>
        <w:rPr>
          <w:vertAlign w:val="baseline"/>
        </w:rPr>
      </w:pPr>
      <w:bookmarkStart w:colFirst="0" w:colLast="0" w:name="_heading=h.guqza4eihbuu" w:id="11"/>
      <w:bookmarkEnd w:id="11"/>
      <w:r w:rsidDel="00000000" w:rsidR="00000000" w:rsidRPr="00000000">
        <w:rPr>
          <w:rtl w:val="0"/>
        </w:rPr>
      </w:r>
    </w:p>
    <w:p w:rsidR="00000000" w:rsidDel="00000000" w:rsidP="00000000" w:rsidRDefault="00000000" w:rsidRPr="00000000" w14:paraId="000000A8">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Maturity Assessment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Utilizando una escala de madurez de 1 a 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dt>
      <w:sdtPr>
        <w:lock w:val="contentLocked"/>
        <w:id w:val="300806323"/>
        <w:tag w:val="goog_rdk_0"/>
      </w:sdtPr>
      <w:sdtContent>
        <w:tbl>
          <w:tblPr>
            <w:tblStyle w:val="Table5"/>
            <w:tblW w:w="5715.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565"/>
            <w:tblGridChange w:id="0">
              <w:tblGrid>
                <w:gridCol w:w="315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Gobierno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sdtContent>
    </w:sdt>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jc w:val="both"/>
        <w:rPr>
          <w:sz w:val="24"/>
          <w:szCs w:val="24"/>
        </w:rPr>
      </w:pPr>
      <w:bookmarkStart w:colFirst="0" w:colLast="0" w:name="_heading=h.rfjqeal4nso8" w:id="12"/>
      <w:bookmarkEnd w:id="12"/>
      <w:r w:rsidDel="00000000" w:rsidR="00000000" w:rsidRPr="00000000">
        <w:rPr>
          <w:sz w:val="24"/>
          <w:szCs w:val="24"/>
          <w:rtl w:val="0"/>
        </w:rPr>
        <w:t xml:space="preserve">Situación actual</w:t>
      </w:r>
    </w:p>
    <w:p w:rsidR="00000000" w:rsidDel="00000000" w:rsidP="00000000" w:rsidRDefault="00000000" w:rsidRPr="00000000" w14:paraId="000000BB">
      <w:pPr>
        <w:spacing w:after="240" w:before="240" w:lineRule="auto"/>
        <w:jc w:val="both"/>
        <w:rPr>
          <w:sz w:val="24"/>
          <w:szCs w:val="24"/>
        </w:rPr>
      </w:pPr>
      <w:bookmarkStart w:colFirst="0" w:colLast="0" w:name="_heading=h.w3zui1if2bz" w:id="13"/>
      <w:bookmarkEnd w:id="13"/>
      <w:r w:rsidDel="00000000" w:rsidR="00000000" w:rsidRPr="00000000">
        <w:rPr>
          <w:sz w:val="24"/>
          <w:szCs w:val="24"/>
          <w:rtl w:val="0"/>
        </w:rPr>
        <w:t xml:space="preserve">La Municipalidad dispone de infraestructura tecnológica relevante, incluyendo videovigilancia y centros de monitoreo; sin embargo, la información se encuentra fragmentada entre diferentes áreas operativas.</w:t>
      </w:r>
    </w:p>
    <w:p w:rsidR="00000000" w:rsidDel="00000000" w:rsidP="00000000" w:rsidRDefault="00000000" w:rsidRPr="00000000" w14:paraId="000000BC">
      <w:pPr>
        <w:spacing w:after="240" w:before="240" w:lineRule="auto"/>
        <w:jc w:val="both"/>
        <w:rPr>
          <w:sz w:val="24"/>
          <w:szCs w:val="24"/>
        </w:rPr>
      </w:pPr>
      <w:bookmarkStart w:colFirst="0" w:colLast="0" w:name="_heading=h.w3zui1if2bz" w:id="13"/>
      <w:bookmarkEnd w:id="13"/>
      <w:r w:rsidDel="00000000" w:rsidR="00000000" w:rsidRPr="00000000">
        <w:rPr>
          <w:sz w:val="24"/>
          <w:szCs w:val="24"/>
          <w:rtl w:val="0"/>
        </w:rPr>
        <w:t xml:space="preserve">Los procesos relacionados con seguridad ciudadana presentan distintos niveles de estandarización y dependen en gran medida de la coordinación manual.</w:t>
      </w:r>
    </w:p>
    <w:p w:rsidR="00000000" w:rsidDel="00000000" w:rsidP="00000000" w:rsidRDefault="00000000" w:rsidRPr="00000000" w14:paraId="000000BD">
      <w:pPr>
        <w:spacing w:after="240" w:before="240" w:lineRule="auto"/>
        <w:jc w:val="both"/>
        <w:rPr>
          <w:sz w:val="24"/>
          <w:szCs w:val="24"/>
        </w:rPr>
      </w:pPr>
      <w:bookmarkStart w:colFirst="0" w:colLast="0" w:name="_heading=h.w3zui1if2bz" w:id="13"/>
      <w:bookmarkEnd w:id="13"/>
      <w:r w:rsidDel="00000000" w:rsidR="00000000" w:rsidRPr="00000000">
        <w:rPr>
          <w:sz w:val="24"/>
          <w:szCs w:val="24"/>
          <w:rtl w:val="0"/>
        </w:rPr>
        <w:t xml:space="preserve">La práctica formal de Arquitectura Empresarial aún no se encuentra institucionalizada, por lo que existe una limitada capacidad para gestionar iniciativas de transformación de forma integral.</w:t>
      </w:r>
    </w:p>
    <w:p w:rsidR="00000000" w:rsidDel="00000000" w:rsidP="00000000" w:rsidRDefault="00000000" w:rsidRPr="00000000" w14:paraId="000000BE">
      <w:pPr>
        <w:rPr/>
      </w:pPr>
      <w:bookmarkStart w:colFirst="0" w:colLast="0" w:name="_heading=h.w3zui1if2bz" w:id="13"/>
      <w:bookmarkEnd w:id="13"/>
      <w:r w:rsidDel="00000000" w:rsidR="00000000" w:rsidRPr="00000000">
        <w:rPr>
          <w:rtl w:val="0"/>
        </w:rPr>
      </w:r>
    </w:p>
    <w:p w:rsidR="00000000" w:rsidDel="00000000" w:rsidP="00000000" w:rsidRDefault="00000000" w:rsidRPr="00000000" w14:paraId="000000BF">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Gaps</w:t>
      </w:r>
    </w:p>
    <w:p w:rsidR="00000000" w:rsidDel="00000000" w:rsidP="00000000" w:rsidRDefault="00000000" w:rsidRPr="00000000" w14:paraId="000000C0">
      <w:pPr>
        <w:pStyle w:val="Heading3"/>
        <w:keepNext w:val="0"/>
        <w:keepLines w:val="0"/>
        <w:rPr>
          <w:sz w:val="24"/>
          <w:szCs w:val="24"/>
        </w:rPr>
      </w:pPr>
      <w:bookmarkStart w:colFirst="0" w:colLast="0" w:name="_heading=h.d81oi7hx9mvs" w:id="14"/>
      <w:bookmarkEnd w:id="14"/>
      <w:r w:rsidDel="00000000" w:rsidR="00000000" w:rsidRPr="00000000">
        <w:rPr>
          <w:sz w:val="24"/>
          <w:szCs w:val="24"/>
          <w:rtl w:val="0"/>
        </w:rPr>
        <w:t xml:space="preserve">Brecha 1: Integración de información</w:t>
      </w:r>
    </w:p>
    <w:p w:rsidR="00000000" w:rsidDel="00000000" w:rsidP="00000000" w:rsidRDefault="00000000" w:rsidRPr="00000000" w14:paraId="000000C1">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Los datos de incidentes, fiscalización, denuncias y monitoreo se encuentran distribuidos en múltiples repositorios.</w:t>
      </w:r>
    </w:p>
    <w:p w:rsidR="00000000" w:rsidDel="00000000" w:rsidP="00000000" w:rsidRDefault="00000000" w:rsidRPr="00000000" w14:paraId="000000C2">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Disponer de una plataforma unificada de información para la toma de decisiones.</w:t>
      </w:r>
    </w:p>
    <w:p w:rsidR="00000000" w:rsidDel="00000000" w:rsidP="00000000" w:rsidRDefault="00000000" w:rsidRPr="00000000" w14:paraId="000000C3">
      <w:pPr>
        <w:pStyle w:val="Heading3"/>
        <w:keepNext w:val="0"/>
        <w:keepLines w:val="0"/>
        <w:rPr>
          <w:sz w:val="24"/>
          <w:szCs w:val="24"/>
        </w:rPr>
      </w:pPr>
      <w:bookmarkStart w:colFirst="0" w:colLast="0" w:name="_heading=h.zc8qtq7rntjl" w:id="16"/>
      <w:bookmarkEnd w:id="16"/>
      <w:r w:rsidDel="00000000" w:rsidR="00000000" w:rsidRPr="00000000">
        <w:rPr>
          <w:sz w:val="24"/>
          <w:szCs w:val="24"/>
          <w:rtl w:val="0"/>
        </w:rPr>
        <w:t xml:space="preserve">Brecha 2: Coordinación institucional</w:t>
      </w:r>
    </w:p>
    <w:p w:rsidR="00000000" w:rsidDel="00000000" w:rsidP="00000000" w:rsidRDefault="00000000" w:rsidRPr="00000000" w14:paraId="000000C4">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La coordinación entre áreas municipales y entidades externas depende de procedimientos manuales.</w:t>
      </w:r>
    </w:p>
    <w:p w:rsidR="00000000" w:rsidDel="00000000" w:rsidP="00000000" w:rsidRDefault="00000000" w:rsidRPr="00000000" w14:paraId="000000C5">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Procesos interoperables soportados por plataformas digitales.</w:t>
      </w:r>
    </w:p>
    <w:p w:rsidR="00000000" w:rsidDel="00000000" w:rsidP="00000000" w:rsidRDefault="00000000" w:rsidRPr="00000000" w14:paraId="000000C6">
      <w:pPr>
        <w:pStyle w:val="Heading3"/>
        <w:keepNext w:val="0"/>
        <w:keepLines w:val="0"/>
        <w:rPr>
          <w:sz w:val="24"/>
          <w:szCs w:val="24"/>
        </w:rPr>
      </w:pPr>
      <w:bookmarkStart w:colFirst="0" w:colLast="0" w:name="_heading=h.tlpvs42acicl" w:id="17"/>
      <w:bookmarkEnd w:id="17"/>
      <w:r w:rsidDel="00000000" w:rsidR="00000000" w:rsidRPr="00000000">
        <w:rPr>
          <w:sz w:val="24"/>
          <w:szCs w:val="24"/>
          <w:rtl w:val="0"/>
        </w:rPr>
        <w:t xml:space="preserve">Brecha 3: Gobierno de Arquitectura</w:t>
      </w:r>
    </w:p>
    <w:p w:rsidR="00000000" w:rsidDel="00000000" w:rsidP="00000000" w:rsidRDefault="00000000" w:rsidRPr="00000000" w14:paraId="000000C7">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No existe una estructura formal de Arquitectura Empresarial.</w:t>
      </w:r>
    </w:p>
    <w:p w:rsidR="00000000" w:rsidDel="00000000" w:rsidP="00000000" w:rsidRDefault="00000000" w:rsidRPr="00000000" w14:paraId="000000C8">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Existencia de un Comité de Arquitectura y un equipo permanente de AE.</w:t>
      </w:r>
    </w:p>
    <w:p w:rsidR="00000000" w:rsidDel="00000000" w:rsidP="00000000" w:rsidRDefault="00000000" w:rsidRPr="00000000" w14:paraId="000000C9">
      <w:pPr>
        <w:pStyle w:val="Heading3"/>
        <w:keepNext w:val="0"/>
        <w:keepLines w:val="0"/>
        <w:rPr>
          <w:sz w:val="24"/>
          <w:szCs w:val="24"/>
        </w:rPr>
      </w:pPr>
      <w:bookmarkStart w:colFirst="0" w:colLast="0" w:name="_heading=h.jso323ix6wzx" w:id="18"/>
      <w:bookmarkEnd w:id="18"/>
      <w:r w:rsidDel="00000000" w:rsidR="00000000" w:rsidRPr="00000000">
        <w:rPr>
          <w:sz w:val="24"/>
          <w:szCs w:val="24"/>
          <w:rtl w:val="0"/>
        </w:rPr>
        <w:t xml:space="preserve">Brecha 4: Analítica de seguridad</w:t>
      </w:r>
    </w:p>
    <w:p w:rsidR="00000000" w:rsidDel="00000000" w:rsidP="00000000" w:rsidRDefault="00000000" w:rsidRPr="00000000" w14:paraId="000000CA">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Predominio de análisis reactivo.</w:t>
      </w:r>
    </w:p>
    <w:p w:rsidR="00000000" w:rsidDel="00000000" w:rsidP="00000000" w:rsidRDefault="00000000" w:rsidRPr="00000000" w14:paraId="000000CB">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Capacidad predictiva basada en datos históricos y georreferenciación.</w:t>
      </w:r>
    </w:p>
    <w:p w:rsidR="00000000" w:rsidDel="00000000" w:rsidP="00000000" w:rsidRDefault="00000000" w:rsidRPr="00000000" w14:paraId="000000CC">
      <w:pPr>
        <w:rPr/>
      </w:pPr>
      <w:bookmarkStart w:colFirst="0" w:colLast="0" w:name="_heading=h.e9wchprg4aln" w:id="15"/>
      <w:bookmarkEnd w:id="15"/>
      <w:r w:rsidDel="00000000" w:rsidR="00000000" w:rsidRPr="00000000">
        <w:rPr>
          <w:rtl w:val="0"/>
        </w:rPr>
      </w:r>
    </w:p>
    <w:p w:rsidR="00000000" w:rsidDel="00000000" w:rsidP="00000000" w:rsidRDefault="00000000" w:rsidRPr="00000000" w14:paraId="000000CD">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Resolution Approach</w:t>
      </w:r>
    </w:p>
    <w:p w:rsidR="00000000" w:rsidDel="00000000" w:rsidP="00000000" w:rsidRDefault="00000000" w:rsidRPr="00000000" w14:paraId="000000CE">
      <w:pPr>
        <w:spacing w:after="240" w:before="240" w:lineRule="auto"/>
        <w:rPr>
          <w:sz w:val="24"/>
          <w:szCs w:val="24"/>
        </w:rPr>
      </w:pPr>
      <w:bookmarkStart w:colFirst="0" w:colLast="0" w:name="_heading=h.mjia1yh4u0ld" w:id="19"/>
      <w:bookmarkEnd w:id="19"/>
      <w:r w:rsidDel="00000000" w:rsidR="00000000" w:rsidRPr="00000000">
        <w:rPr>
          <w:sz w:val="24"/>
          <w:szCs w:val="24"/>
          <w:rtl w:val="0"/>
        </w:rPr>
        <w:t xml:space="preserve">Para cerrar las brechas identificadas se propone:</w:t>
      </w:r>
    </w:p>
    <w:p w:rsidR="00000000" w:rsidDel="00000000" w:rsidP="00000000" w:rsidRDefault="00000000" w:rsidRPr="00000000" w14:paraId="000000CF">
      <w:pPr>
        <w:pStyle w:val="Heading3"/>
        <w:keepNext w:val="0"/>
        <w:keepLines w:val="0"/>
        <w:rPr>
          <w:sz w:val="24"/>
          <w:szCs w:val="24"/>
        </w:rPr>
      </w:pPr>
      <w:bookmarkStart w:colFirst="0" w:colLast="0" w:name="_heading=h.8opcxl6hggjh" w:id="20"/>
      <w:bookmarkEnd w:id="20"/>
      <w:r w:rsidDel="00000000" w:rsidR="00000000" w:rsidRPr="00000000">
        <w:rPr>
          <w:sz w:val="24"/>
          <w:szCs w:val="24"/>
          <w:rtl w:val="0"/>
        </w:rPr>
        <w:t xml:space="preserve">Corto plazo</w:t>
      </w:r>
    </w:p>
    <w:p w:rsidR="00000000" w:rsidDel="00000000" w:rsidP="00000000" w:rsidRDefault="00000000" w:rsidRPr="00000000" w14:paraId="000000D0">
      <w:pPr>
        <w:numPr>
          <w:ilvl w:val="0"/>
          <w:numId w:val="14"/>
        </w:numPr>
        <w:spacing w:after="0" w:afterAutospacing="0" w:before="24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Crear el Comité de Arquitectura.</w:t>
      </w:r>
    </w:p>
    <w:p w:rsidR="00000000" w:rsidDel="00000000" w:rsidP="00000000" w:rsidRDefault="00000000" w:rsidRPr="00000000" w14:paraId="000000D1">
      <w:pPr>
        <w:numPr>
          <w:ilvl w:val="0"/>
          <w:numId w:val="14"/>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Levantar la arquitectura AS-IS.</w:t>
      </w:r>
    </w:p>
    <w:p w:rsidR="00000000" w:rsidDel="00000000" w:rsidP="00000000" w:rsidRDefault="00000000" w:rsidRPr="00000000" w14:paraId="000000D2">
      <w:pPr>
        <w:numPr>
          <w:ilvl w:val="0"/>
          <w:numId w:val="14"/>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Consolidar inventarios de procesos, aplicaciones y datos.</w:t>
      </w:r>
    </w:p>
    <w:p w:rsidR="00000000" w:rsidDel="00000000" w:rsidP="00000000" w:rsidRDefault="00000000" w:rsidRPr="00000000" w14:paraId="000000D3">
      <w:pPr>
        <w:numPr>
          <w:ilvl w:val="0"/>
          <w:numId w:val="14"/>
        </w:numPr>
        <w:spacing w:after="24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Definir estándares de interoperabilidad.</w:t>
      </w:r>
    </w:p>
    <w:p w:rsidR="00000000" w:rsidDel="00000000" w:rsidP="00000000" w:rsidRDefault="00000000" w:rsidRPr="00000000" w14:paraId="000000D4">
      <w:pPr>
        <w:pStyle w:val="Heading3"/>
        <w:keepNext w:val="0"/>
        <w:keepLines w:val="0"/>
        <w:rPr>
          <w:sz w:val="24"/>
          <w:szCs w:val="24"/>
        </w:rPr>
      </w:pPr>
      <w:bookmarkStart w:colFirst="0" w:colLast="0" w:name="_heading=h.vmz8gmwyalvd" w:id="21"/>
      <w:bookmarkEnd w:id="21"/>
      <w:r w:rsidDel="00000000" w:rsidR="00000000" w:rsidRPr="00000000">
        <w:rPr>
          <w:sz w:val="24"/>
          <w:szCs w:val="24"/>
          <w:rtl w:val="0"/>
        </w:rPr>
        <w:t xml:space="preserve">Mediano plazo</w:t>
      </w:r>
    </w:p>
    <w:p w:rsidR="00000000" w:rsidDel="00000000" w:rsidP="00000000" w:rsidRDefault="00000000" w:rsidRPr="00000000" w14:paraId="000000D5">
      <w:pPr>
        <w:numPr>
          <w:ilvl w:val="0"/>
          <w:numId w:val="3"/>
        </w:numPr>
        <w:spacing w:after="0" w:afterAutospacing="0" w:before="24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Implementar repositorio arquitectónico.</w:t>
      </w:r>
    </w:p>
    <w:p w:rsidR="00000000" w:rsidDel="00000000" w:rsidP="00000000" w:rsidRDefault="00000000" w:rsidRPr="00000000" w14:paraId="000000D6">
      <w:pPr>
        <w:numPr>
          <w:ilvl w:val="0"/>
          <w:numId w:val="3"/>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Integrar sistemas de seguridad ciudadana.</w:t>
      </w:r>
    </w:p>
    <w:p w:rsidR="00000000" w:rsidDel="00000000" w:rsidP="00000000" w:rsidRDefault="00000000" w:rsidRPr="00000000" w14:paraId="000000D7">
      <w:pPr>
        <w:numPr>
          <w:ilvl w:val="0"/>
          <w:numId w:val="3"/>
        </w:numPr>
        <w:spacing w:after="24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Implementar tableros de control e indicadores.</w:t>
      </w:r>
    </w:p>
    <w:p w:rsidR="00000000" w:rsidDel="00000000" w:rsidP="00000000" w:rsidRDefault="00000000" w:rsidRPr="00000000" w14:paraId="000000D8">
      <w:pPr>
        <w:pStyle w:val="Heading3"/>
        <w:keepNext w:val="0"/>
        <w:keepLines w:val="0"/>
        <w:rPr>
          <w:sz w:val="24"/>
          <w:szCs w:val="24"/>
        </w:rPr>
      </w:pPr>
      <w:bookmarkStart w:colFirst="0" w:colLast="0" w:name="_heading=h.r2qq4jss9rqq" w:id="22"/>
      <w:bookmarkEnd w:id="22"/>
      <w:r w:rsidDel="00000000" w:rsidR="00000000" w:rsidRPr="00000000">
        <w:rPr>
          <w:sz w:val="24"/>
          <w:szCs w:val="24"/>
          <w:rtl w:val="0"/>
        </w:rPr>
        <w:t xml:space="preserve">Largo plazo</w:t>
      </w:r>
    </w:p>
    <w:p w:rsidR="00000000" w:rsidDel="00000000" w:rsidP="00000000" w:rsidRDefault="00000000" w:rsidRPr="00000000" w14:paraId="000000D9">
      <w:pPr>
        <w:numPr>
          <w:ilvl w:val="0"/>
          <w:numId w:val="7"/>
        </w:numPr>
        <w:spacing w:after="0" w:afterAutospacing="0" w:before="24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Consolidar plataforma metropolitana de seguridad.</w:t>
      </w:r>
    </w:p>
    <w:p w:rsidR="00000000" w:rsidDel="00000000" w:rsidP="00000000" w:rsidRDefault="00000000" w:rsidRPr="00000000" w14:paraId="000000DA">
      <w:pPr>
        <w:numPr>
          <w:ilvl w:val="0"/>
          <w:numId w:val="7"/>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Incorporar capacidades predictivas mediante analítica avanzada.</w:t>
      </w:r>
    </w:p>
    <w:p w:rsidR="00000000" w:rsidDel="00000000" w:rsidP="00000000" w:rsidRDefault="00000000" w:rsidRPr="00000000" w14:paraId="000000DB">
      <w:pPr>
        <w:numPr>
          <w:ilvl w:val="0"/>
          <w:numId w:val="7"/>
        </w:numPr>
        <w:spacing w:after="24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Establecer mejora continua basada en arquitectura.</w:t>
      </w:r>
    </w:p>
    <w:p w:rsidR="00000000" w:rsidDel="00000000" w:rsidP="00000000" w:rsidRDefault="00000000" w:rsidRPr="00000000" w14:paraId="000000DC">
      <w:pPr>
        <w:rPr/>
      </w:pPr>
      <w:bookmarkStart w:colFirst="0" w:colLast="0" w:name="_heading=h.mjia1yh4u0ld" w:id="19"/>
      <w:bookmarkEnd w:id="19"/>
      <w:r w:rsidDel="00000000" w:rsidR="00000000" w:rsidRPr="00000000">
        <w:rPr>
          <w:rtl w:val="0"/>
        </w:rPr>
      </w:r>
    </w:p>
    <w:p w:rsidR="00000000" w:rsidDel="00000000" w:rsidP="00000000" w:rsidRDefault="00000000" w:rsidRPr="00000000" w14:paraId="000000DD">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Roles and Responsibilities </w:t>
      </w:r>
      <w:r w:rsidDel="00000000" w:rsidR="00000000" w:rsidRPr="00000000">
        <w:rPr>
          <w:rtl w:val="0"/>
        </w:rPr>
      </w:r>
    </w:p>
    <w:p w:rsidR="00000000" w:rsidDel="00000000" w:rsidP="00000000" w:rsidRDefault="00000000" w:rsidRPr="00000000" w14:paraId="000000DE">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6tt5d5jiocpt" w:id="23"/>
      <w:bookmarkEnd w:id="23"/>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Roles and Responsibilities (RACI)</w:t>
      </w:r>
    </w:p>
    <w:p w:rsidR="00000000" w:rsidDel="00000000" w:rsidP="00000000" w:rsidRDefault="00000000" w:rsidRPr="00000000" w14:paraId="000000DF">
      <w:pPr>
        <w:jc w:val="both"/>
        <w:rPr>
          <w:vertAlign w:val="baseline"/>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sdt>
      <w:sdtPr>
        <w:lock w:val="contentLocked"/>
        <w:id w:val="-846219485"/>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305"/>
            <w:gridCol w:w="1560"/>
            <w:gridCol w:w="1755"/>
            <w:gridCol w:w="1530"/>
            <w:gridCol w:w="1395"/>
            <w:tblGridChange w:id="0">
              <w:tblGrid>
                <w:gridCol w:w="1815"/>
                <w:gridCol w:w="1305"/>
                <w:gridCol w:w="1560"/>
                <w:gridCol w:w="1755"/>
                <w:gridCol w:w="153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Alcalde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Comité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 Ciudadana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Aprobar estrategia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principios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 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Gobierno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Seguimiento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bl>
      </w:sdtContent>
    </w:sdt>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A: Accountable (Responsable)</w:t>
      </w:r>
    </w:p>
    <w:p w:rsidR="00000000" w:rsidDel="00000000" w:rsidP="00000000" w:rsidRDefault="00000000" w:rsidRPr="00000000" w14:paraId="00000113">
      <w:pPr>
        <w:jc w:val="both"/>
        <w:rPr/>
      </w:pPr>
      <w:r w:rsidDel="00000000" w:rsidR="00000000" w:rsidRPr="00000000">
        <w:rPr>
          <w:rtl w:val="0"/>
        </w:rPr>
        <w:t xml:space="preserve">R: Responsible (Contribuyente)</w:t>
      </w:r>
    </w:p>
    <w:p w:rsidR="00000000" w:rsidDel="00000000" w:rsidP="00000000" w:rsidRDefault="00000000" w:rsidRPr="00000000" w14:paraId="00000114">
      <w:pPr>
        <w:jc w:val="both"/>
        <w:rPr/>
      </w:pPr>
      <w:r w:rsidDel="00000000" w:rsidR="00000000" w:rsidRPr="00000000">
        <w:rPr>
          <w:rtl w:val="0"/>
        </w:rPr>
        <w:t xml:space="preserve">C: Counsulted (Consultado)</w:t>
      </w:r>
    </w:p>
    <w:p w:rsidR="00000000" w:rsidDel="00000000" w:rsidP="00000000" w:rsidRDefault="00000000" w:rsidRPr="00000000" w14:paraId="00000115">
      <w:pPr>
        <w:jc w:val="both"/>
        <w:rPr/>
      </w:pPr>
      <w:r w:rsidDel="00000000" w:rsidR="00000000" w:rsidRPr="00000000">
        <w:rPr>
          <w:rtl w:val="0"/>
        </w:rPr>
        <w:t xml:space="preserve">I: Informed (Informado)</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rPr>
          <w:vertAlign w:val="baseline"/>
        </w:rPr>
      </w:pPr>
      <w:bookmarkStart w:colFirst="0" w:colLast="0" w:name="_heading=h.ajpt45atzno2" w:id="24"/>
      <w:bookmarkEnd w:id="24"/>
      <w:r w:rsidDel="00000000" w:rsidR="00000000" w:rsidRPr="00000000">
        <w:rPr>
          <w:rtl w:val="0"/>
        </w:rPr>
      </w:r>
    </w:p>
    <w:p w:rsidR="00000000" w:rsidDel="00000000" w:rsidP="00000000" w:rsidRDefault="00000000" w:rsidRPr="00000000" w14:paraId="00000119">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Constraints</w:t>
      </w:r>
      <w:r w:rsidDel="00000000" w:rsidR="00000000" w:rsidRPr="00000000">
        <w:rPr>
          <w:rtl w:val="0"/>
        </w:rPr>
      </w:r>
    </w:p>
    <w:p w:rsidR="00000000" w:rsidDel="00000000" w:rsidP="00000000" w:rsidRDefault="00000000" w:rsidRPr="00000000" w14:paraId="0000011A">
      <w:pPr>
        <w:rPr>
          <w:vertAlign w:val="baseline"/>
        </w:rPr>
      </w:pPr>
      <w:bookmarkStart w:colFirst="0" w:colLast="0" w:name="_heading=h.c29sq944qmgx" w:id="25"/>
      <w:bookmarkEnd w:id="25"/>
      <w:r w:rsidDel="00000000" w:rsidR="00000000" w:rsidRPr="00000000">
        <w:rPr>
          <w:rtl w:val="0"/>
        </w:rPr>
      </w:r>
    </w:p>
    <w:p w:rsidR="00000000" w:rsidDel="00000000" w:rsidP="00000000" w:rsidRDefault="00000000" w:rsidRPr="00000000" w14:paraId="0000011B">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Constraints</w:t>
      </w:r>
    </w:p>
    <w:p w:rsidR="00000000" w:rsidDel="00000000" w:rsidP="00000000" w:rsidRDefault="00000000" w:rsidRPr="00000000" w14:paraId="0000011C">
      <w:pPr>
        <w:jc w:val="both"/>
        <w:rPr>
          <w:vertAlign w:val="baseline"/>
        </w:rPr>
      </w:pPr>
      <w:r w:rsidDel="00000000" w:rsidR="00000000" w:rsidRPr="00000000">
        <w:rPr>
          <w:rtl w:val="0"/>
        </w:rPr>
      </w:r>
    </w:p>
    <w:tbl>
      <w:tblPr>
        <w:tblStyle w:val="Table7"/>
        <w:tblW w:w="9345.0" w:type="dxa"/>
        <w:jc w:val="left"/>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Layout w:type="fixed"/>
        <w:tblLook w:val="0000"/>
      </w:tblPr>
      <w:tblGrid>
        <w:gridCol w:w="540"/>
        <w:gridCol w:w="2355"/>
        <w:gridCol w:w="1185"/>
        <w:gridCol w:w="1365"/>
        <w:gridCol w:w="2640"/>
        <w:gridCol w:w="1260"/>
        <w:tblGridChange w:id="0">
          <w:tblGrid>
            <w:gridCol w:w="540"/>
            <w:gridCol w:w="2355"/>
            <w:gridCol w:w="1185"/>
            <w:gridCol w:w="1365"/>
            <w:gridCol w:w="2640"/>
            <w:gridCol w:w="1260"/>
          </w:tblGrid>
        </w:tblGridChange>
      </w:tblGrid>
      <w:tr>
        <w:trPr>
          <w:cantSplit w:val="0"/>
          <w:tblHeader w:val="0"/>
        </w:trPr>
        <w:tc>
          <w:tcPr>
            <w:shd w:fill="e0e0e0" w:val="clear"/>
            <w:vAlign w:val="top"/>
          </w:tcPr>
          <w:p w:rsidR="00000000" w:rsidDel="00000000" w:rsidP="00000000" w:rsidRDefault="00000000" w:rsidRPr="00000000" w14:paraId="0000011D">
            <w:pPr>
              <w:spacing w:after="60" w:before="60" w:lineRule="auto"/>
              <w:rPr>
                <w:b w:val="0"/>
                <w:bCs w:val="0"/>
                <w:vertAlign w:val="baseline"/>
              </w:rPr>
            </w:pPr>
            <w:r w:rsidDel="00000000" w:rsidR="00000000" w:rsidRPr="00000000">
              <w:rPr>
                <w:b w:val="1"/>
                <w:bCs w:val="1"/>
                <w:vertAlign w:val="baseline"/>
                <w:rtl w:val="0"/>
              </w:rPr>
              <w:t xml:space="preserve">ID</w:t>
            </w:r>
            <w:r w:rsidDel="00000000" w:rsidR="00000000" w:rsidRPr="00000000">
              <w:rPr>
                <w:rtl w:val="0"/>
              </w:rPr>
            </w:r>
          </w:p>
        </w:tc>
        <w:tc>
          <w:tcPr>
            <w:shd w:fill="e0e0e0" w:val="clear"/>
            <w:vAlign w:val="top"/>
          </w:tcPr>
          <w:p w:rsidR="00000000" w:rsidDel="00000000" w:rsidP="00000000" w:rsidRDefault="00000000" w:rsidRPr="00000000" w14:paraId="0000011E">
            <w:pPr>
              <w:spacing w:after="60" w:before="60" w:lineRule="auto"/>
              <w:rPr>
                <w:b w:val="0"/>
                <w:bCs w:val="0"/>
                <w:vertAlign w:val="baseline"/>
              </w:rPr>
            </w:pPr>
            <w:r w:rsidDel="00000000" w:rsidR="00000000" w:rsidRPr="00000000">
              <w:rPr>
                <w:b w:val="1"/>
                <w:bCs w:val="1"/>
                <w:vertAlign w:val="baseline"/>
                <w:rtl w:val="0"/>
              </w:rPr>
              <w:t xml:space="preserve">Constraints</w:t>
            </w:r>
            <w:r w:rsidDel="00000000" w:rsidR="00000000" w:rsidRPr="00000000">
              <w:rPr>
                <w:rtl w:val="0"/>
              </w:rPr>
            </w:r>
          </w:p>
        </w:tc>
        <w:tc>
          <w:tcPr>
            <w:shd w:fill="e0e0e0" w:val="clear"/>
            <w:vAlign w:val="top"/>
          </w:tcPr>
          <w:p w:rsidR="00000000" w:rsidDel="00000000" w:rsidP="00000000" w:rsidRDefault="00000000" w:rsidRPr="00000000" w14:paraId="0000011F">
            <w:pPr>
              <w:spacing w:after="60" w:before="60" w:lineRule="auto"/>
              <w:rPr>
                <w:b w:val="0"/>
                <w:bCs w:val="0"/>
                <w:vertAlign w:val="baseline"/>
              </w:rPr>
            </w:pPr>
            <w:r w:rsidDel="00000000" w:rsidR="00000000" w:rsidRPr="00000000">
              <w:rPr>
                <w:b w:val="1"/>
                <w:bCs w:val="1"/>
                <w:vertAlign w:val="baseline"/>
                <w:rtl w:val="0"/>
              </w:rPr>
              <w:t xml:space="preserve">Severity</w:t>
            </w:r>
            <w:r w:rsidDel="00000000" w:rsidR="00000000" w:rsidRPr="00000000">
              <w:rPr>
                <w:rtl w:val="0"/>
              </w:rPr>
            </w:r>
          </w:p>
        </w:tc>
        <w:tc>
          <w:tcPr>
            <w:shd w:fill="e0e0e0" w:val="clear"/>
            <w:vAlign w:val="top"/>
          </w:tcPr>
          <w:p w:rsidR="00000000" w:rsidDel="00000000" w:rsidP="00000000" w:rsidRDefault="00000000" w:rsidRPr="00000000" w14:paraId="00000120">
            <w:pPr>
              <w:spacing w:after="60" w:before="60" w:lineRule="auto"/>
              <w:rPr>
                <w:b w:val="0"/>
                <w:bCs w:val="0"/>
                <w:vertAlign w:val="baseline"/>
              </w:rPr>
            </w:pPr>
            <w:r w:rsidDel="00000000" w:rsidR="00000000" w:rsidRPr="00000000">
              <w:rPr>
                <w:b w:val="1"/>
                <w:bCs w:val="1"/>
                <w:vertAlign w:val="baseline"/>
                <w:rtl w:val="0"/>
              </w:rPr>
              <w:t xml:space="preserve">Likelihood</w:t>
            </w:r>
            <w:r w:rsidDel="00000000" w:rsidR="00000000" w:rsidRPr="00000000">
              <w:rPr>
                <w:rtl w:val="0"/>
              </w:rPr>
            </w:r>
          </w:p>
        </w:tc>
        <w:tc>
          <w:tcPr>
            <w:shd w:fill="e0e0e0" w:val="clear"/>
            <w:vAlign w:val="top"/>
          </w:tcPr>
          <w:p w:rsidR="00000000" w:rsidDel="00000000" w:rsidP="00000000" w:rsidRDefault="00000000" w:rsidRPr="00000000" w14:paraId="00000121">
            <w:pPr>
              <w:spacing w:after="60" w:before="60" w:lineRule="auto"/>
              <w:rPr>
                <w:b w:val="0"/>
                <w:bCs w:val="0"/>
                <w:vertAlign w:val="baseline"/>
              </w:rPr>
            </w:pPr>
            <w:r w:rsidDel="00000000" w:rsidR="00000000" w:rsidRPr="00000000">
              <w:rPr>
                <w:b w:val="1"/>
                <w:bCs w:val="1"/>
                <w:vertAlign w:val="baseline"/>
                <w:rtl w:val="0"/>
              </w:rPr>
              <w:t xml:space="preserve">Mitigation</w:t>
            </w:r>
            <w:r w:rsidDel="00000000" w:rsidR="00000000" w:rsidRPr="00000000">
              <w:rPr>
                <w:rtl w:val="0"/>
              </w:rPr>
            </w:r>
          </w:p>
        </w:tc>
        <w:tc>
          <w:tcPr>
            <w:shd w:fill="e0e0e0" w:val="clear"/>
            <w:vAlign w:val="top"/>
          </w:tcPr>
          <w:p w:rsidR="00000000" w:rsidDel="00000000" w:rsidP="00000000" w:rsidRDefault="00000000" w:rsidRPr="00000000" w14:paraId="00000122">
            <w:pPr>
              <w:spacing w:after="60" w:before="60" w:lineRule="auto"/>
              <w:rPr>
                <w:b w:val="0"/>
                <w:bCs w:val="0"/>
                <w:vertAlign w:val="baseline"/>
              </w:rPr>
            </w:pPr>
            <w:r w:rsidDel="00000000" w:rsidR="00000000" w:rsidRPr="00000000">
              <w:rPr>
                <w:b w:val="1"/>
                <w:bCs w:val="1"/>
                <w:vertAlign w:val="baseline"/>
                <w:rtl w:val="0"/>
              </w:rPr>
              <w:t xml:space="preserve">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b w:val="0"/>
                <w:bCs w:val="0"/>
                <w:vertAlign w:val="baseline"/>
              </w:rPr>
            </w:pPr>
            <w:r w:rsidDel="00000000" w:rsidR="00000000" w:rsidRPr="00000000">
              <w:rPr>
                <w:rtl w:val="0"/>
              </w:rPr>
              <w:t xml:space="preserve">C1</w:t>
            </w:r>
            <w:r w:rsidDel="00000000" w:rsidR="00000000" w:rsidRPr="00000000">
              <w:rPr>
                <w:rtl w:val="0"/>
              </w:rPr>
            </w:r>
          </w:p>
        </w:tc>
        <w:tc>
          <w:tcPr>
            <w:vAlign w:val="top"/>
          </w:tcPr>
          <w:p w:rsidR="00000000" w:rsidDel="00000000" w:rsidP="00000000" w:rsidRDefault="00000000" w:rsidRPr="00000000" w14:paraId="00000124">
            <w:pPr>
              <w:rPr>
                <w:b w:val="0"/>
                <w:bCs w:val="0"/>
                <w:vertAlign w:val="baseline"/>
              </w:rPr>
            </w:pPr>
            <w:r w:rsidDel="00000000" w:rsidR="00000000" w:rsidRPr="00000000">
              <w:rPr>
                <w:rtl w:val="0"/>
              </w:rPr>
              <w:t xml:space="preserve">Presupuesto límitado</w:t>
            </w:r>
            <w:r w:rsidDel="00000000" w:rsidR="00000000" w:rsidRPr="00000000">
              <w:rPr>
                <w:rtl w:val="0"/>
              </w:rPr>
            </w:r>
          </w:p>
        </w:tc>
        <w:tc>
          <w:tcPr>
            <w:vAlign w:val="top"/>
          </w:tcPr>
          <w:p w:rsidR="00000000" w:rsidDel="00000000" w:rsidP="00000000" w:rsidRDefault="00000000" w:rsidRPr="00000000" w14:paraId="00000125">
            <w:pPr>
              <w:rPr>
                <w:b w:val="0"/>
                <w:bCs w:val="0"/>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26">
            <w:pPr>
              <w:rPr>
                <w:b w:val="0"/>
                <w:bCs w:val="0"/>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27">
            <w:pPr>
              <w:rPr>
                <w:b w:val="0"/>
                <w:bCs w:val="0"/>
                <w:vertAlign w:val="baseline"/>
              </w:rPr>
            </w:pPr>
            <w:r w:rsidDel="00000000" w:rsidR="00000000" w:rsidRPr="00000000">
              <w:rPr>
                <w:rtl w:val="0"/>
              </w:rPr>
              <w:t xml:space="preserve">Implementación gradual</w:t>
            </w:r>
            <w:r w:rsidDel="00000000" w:rsidR="00000000" w:rsidRPr="00000000">
              <w:rPr>
                <w:rtl w:val="0"/>
              </w:rPr>
            </w:r>
          </w:p>
        </w:tc>
        <w:tc>
          <w:tcPr>
            <w:vAlign w:val="top"/>
          </w:tcPr>
          <w:p w:rsidR="00000000" w:rsidDel="00000000" w:rsidP="00000000" w:rsidRDefault="00000000" w:rsidRPr="00000000" w14:paraId="00000128">
            <w:pPr>
              <w:rPr>
                <w:b w:val="0"/>
                <w:bCs w:val="0"/>
                <w:vertAlign w:val="baseline"/>
              </w:rPr>
            </w:pPr>
            <w:r w:rsidDel="00000000" w:rsidR="00000000" w:rsidRPr="00000000">
              <w:rPr>
                <w:rtl w:val="0"/>
              </w:rPr>
              <w:t xml:space="preserve">Comité AE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vertAlign w:val="baseline"/>
              </w:rPr>
            </w:pPr>
            <w:r w:rsidDel="00000000" w:rsidR="00000000" w:rsidRPr="00000000">
              <w:rPr>
                <w:rtl w:val="0"/>
              </w:rPr>
              <w:t xml:space="preserve">C2</w:t>
            </w:r>
            <w:r w:rsidDel="00000000" w:rsidR="00000000" w:rsidRPr="00000000">
              <w:rPr>
                <w:rtl w:val="0"/>
              </w:rPr>
            </w:r>
          </w:p>
        </w:tc>
        <w:tc>
          <w:tcPr>
            <w:vAlign w:val="top"/>
          </w:tcPr>
          <w:p w:rsidR="00000000" w:rsidDel="00000000" w:rsidP="00000000" w:rsidRDefault="00000000" w:rsidRPr="00000000" w14:paraId="0000012A">
            <w:pPr>
              <w:rPr>
                <w:vertAlign w:val="baseline"/>
              </w:rPr>
            </w:pPr>
            <w:r w:rsidDel="00000000" w:rsidR="00000000" w:rsidRPr="00000000">
              <w:rPr>
                <w:rtl w:val="0"/>
              </w:rPr>
              <w:t xml:space="preserve">Resistencia al cambio</w:t>
            </w:r>
            <w:r w:rsidDel="00000000" w:rsidR="00000000" w:rsidRPr="00000000">
              <w:rPr>
                <w:rtl w:val="0"/>
              </w:rPr>
            </w:r>
          </w:p>
        </w:tc>
        <w:tc>
          <w:tcPr>
            <w:vAlign w:val="top"/>
          </w:tcPr>
          <w:p w:rsidR="00000000" w:rsidDel="00000000" w:rsidP="00000000" w:rsidRDefault="00000000" w:rsidRPr="00000000" w14:paraId="0000012B">
            <w:pPr>
              <w:rPr>
                <w:vertAlign w:val="baseline"/>
              </w:rPr>
            </w:pPr>
            <w:r w:rsidDel="00000000" w:rsidR="00000000" w:rsidRPr="00000000">
              <w:rPr>
                <w:rtl w:val="0"/>
              </w:rPr>
              <w:t xml:space="preserve">Media</w:t>
            </w:r>
            <w:r w:rsidDel="00000000" w:rsidR="00000000" w:rsidRPr="00000000">
              <w:rPr>
                <w:rtl w:val="0"/>
              </w:rPr>
            </w:r>
          </w:p>
        </w:tc>
        <w:tc>
          <w:tcPr>
            <w:vAlign w:val="top"/>
          </w:tcPr>
          <w:p w:rsidR="00000000" w:rsidDel="00000000" w:rsidP="00000000" w:rsidRDefault="00000000" w:rsidRPr="00000000" w14:paraId="0000012C">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2D">
            <w:pPr>
              <w:rPr>
                <w:vertAlign w:val="baseline"/>
              </w:rPr>
            </w:pPr>
            <w:r w:rsidDel="00000000" w:rsidR="00000000" w:rsidRPr="00000000">
              <w:rPr>
                <w:rtl w:val="0"/>
              </w:rPr>
              <w:t xml:space="preserve">Capacitación</w:t>
            </w:r>
            <w:r w:rsidDel="00000000" w:rsidR="00000000" w:rsidRPr="00000000">
              <w:rPr>
                <w:rtl w:val="0"/>
              </w:rPr>
            </w:r>
          </w:p>
        </w:tc>
        <w:tc>
          <w:tcPr>
            <w:vAlign w:val="top"/>
          </w:tcPr>
          <w:p w:rsidR="00000000" w:rsidDel="00000000" w:rsidP="00000000" w:rsidRDefault="00000000" w:rsidRPr="00000000" w14:paraId="0000012E">
            <w:pPr>
              <w:rPr>
                <w:b w:val="0"/>
                <w:bCs w:val="0"/>
                <w:vertAlign w:val="baseline"/>
              </w:rPr>
            </w:pPr>
            <w:r w:rsidDel="00000000" w:rsidR="00000000" w:rsidRPr="00000000">
              <w:rPr>
                <w:rtl w:val="0"/>
              </w:rPr>
              <w:t xml:space="preserve">Arquitecto empresarial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vertAlign w:val="baseline"/>
              </w:rPr>
            </w:pPr>
            <w:r w:rsidDel="00000000" w:rsidR="00000000" w:rsidRPr="00000000">
              <w:rPr>
                <w:rtl w:val="0"/>
              </w:rPr>
              <w:t xml:space="preserve">C3</w:t>
            </w:r>
            <w:r w:rsidDel="00000000" w:rsidR="00000000" w:rsidRPr="00000000">
              <w:rPr>
                <w:rtl w:val="0"/>
              </w:rPr>
            </w:r>
          </w:p>
        </w:tc>
        <w:tc>
          <w:tcPr>
            <w:vAlign w:val="top"/>
          </w:tcPr>
          <w:p w:rsidR="00000000" w:rsidDel="00000000" w:rsidP="00000000" w:rsidRDefault="00000000" w:rsidRPr="00000000" w14:paraId="00000130">
            <w:pPr>
              <w:rPr>
                <w:vertAlign w:val="baseline"/>
              </w:rPr>
            </w:pPr>
            <w:r w:rsidDel="00000000" w:rsidR="00000000" w:rsidRPr="00000000">
              <w:rPr>
                <w:rtl w:val="0"/>
              </w:rPr>
              <w:t xml:space="preserve">Dependencia de entidades externas</w:t>
            </w:r>
            <w:r w:rsidDel="00000000" w:rsidR="00000000" w:rsidRPr="00000000">
              <w:rPr>
                <w:rtl w:val="0"/>
              </w:rPr>
            </w:r>
          </w:p>
        </w:tc>
        <w:tc>
          <w:tcPr>
            <w:vAlign w:val="top"/>
          </w:tcPr>
          <w:p w:rsidR="00000000" w:rsidDel="00000000" w:rsidP="00000000" w:rsidRDefault="00000000" w:rsidRPr="00000000" w14:paraId="00000131">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32">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33">
            <w:pPr>
              <w:rPr>
                <w:vertAlign w:val="baseline"/>
              </w:rPr>
            </w:pPr>
            <w:r w:rsidDel="00000000" w:rsidR="00000000" w:rsidRPr="00000000">
              <w:rPr>
                <w:rtl w:val="0"/>
              </w:rPr>
              <w:t xml:space="preserve">Convenios de cooperación</w:t>
            </w:r>
            <w:r w:rsidDel="00000000" w:rsidR="00000000" w:rsidRPr="00000000">
              <w:rPr>
                <w:rtl w:val="0"/>
              </w:rPr>
            </w:r>
          </w:p>
        </w:tc>
        <w:tc>
          <w:tcPr>
            <w:vAlign w:val="top"/>
          </w:tcPr>
          <w:p w:rsidR="00000000" w:rsidDel="00000000" w:rsidP="00000000" w:rsidRDefault="00000000" w:rsidRPr="00000000" w14:paraId="00000134">
            <w:pPr>
              <w:rPr>
                <w:b w:val="0"/>
                <w:bCs w:val="0"/>
                <w:vertAlign w:val="baseline"/>
              </w:rPr>
            </w:pPr>
            <w:r w:rsidDel="00000000" w:rsidR="00000000" w:rsidRPr="00000000">
              <w:rPr>
                <w:rtl w:val="0"/>
              </w:rPr>
              <w:t xml:space="preserve">Gerencia Seg.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vertAlign w:val="baseline"/>
              </w:rPr>
            </w:pPr>
            <w:r w:rsidDel="00000000" w:rsidR="00000000" w:rsidRPr="00000000">
              <w:rPr>
                <w:rtl w:val="0"/>
              </w:rPr>
              <w:t xml:space="preserve">C4</w:t>
            </w:r>
            <w:r w:rsidDel="00000000" w:rsidR="00000000" w:rsidRPr="00000000">
              <w:rPr>
                <w:rtl w:val="0"/>
              </w:rPr>
            </w:r>
          </w:p>
        </w:tc>
        <w:tc>
          <w:tcPr>
            <w:vAlign w:val="top"/>
          </w:tcPr>
          <w:p w:rsidR="00000000" w:rsidDel="00000000" w:rsidP="00000000" w:rsidRDefault="00000000" w:rsidRPr="00000000" w14:paraId="00000136">
            <w:pPr>
              <w:rPr>
                <w:vertAlign w:val="baseline"/>
              </w:rPr>
            </w:pPr>
            <w:r w:rsidDel="00000000" w:rsidR="00000000" w:rsidRPr="00000000">
              <w:rPr>
                <w:rtl w:val="0"/>
              </w:rPr>
              <w:t xml:space="preserve">Sistemas heredados</w:t>
            </w:r>
            <w:r w:rsidDel="00000000" w:rsidR="00000000" w:rsidRPr="00000000">
              <w:rPr>
                <w:rtl w:val="0"/>
              </w:rPr>
            </w:r>
          </w:p>
        </w:tc>
        <w:tc>
          <w:tcPr>
            <w:vAlign w:val="top"/>
          </w:tcPr>
          <w:p w:rsidR="00000000" w:rsidDel="00000000" w:rsidP="00000000" w:rsidRDefault="00000000" w:rsidRPr="00000000" w14:paraId="00000137">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38">
            <w:pPr>
              <w:rPr>
                <w:vertAlign w:val="baseline"/>
              </w:rPr>
            </w:pPr>
            <w:r w:rsidDel="00000000" w:rsidR="00000000" w:rsidRPr="00000000">
              <w:rPr>
                <w:rtl w:val="0"/>
              </w:rPr>
              <w:t xml:space="preserve">Media</w:t>
            </w:r>
            <w:r w:rsidDel="00000000" w:rsidR="00000000" w:rsidRPr="00000000">
              <w:rPr>
                <w:rtl w:val="0"/>
              </w:rPr>
            </w:r>
          </w:p>
        </w:tc>
        <w:tc>
          <w:tcPr>
            <w:vAlign w:val="top"/>
          </w:tcPr>
          <w:p w:rsidR="00000000" w:rsidDel="00000000" w:rsidP="00000000" w:rsidRDefault="00000000" w:rsidRPr="00000000" w14:paraId="00000139">
            <w:pPr>
              <w:rPr>
                <w:vertAlign w:val="baseline"/>
              </w:rPr>
            </w:pPr>
            <w:r w:rsidDel="00000000" w:rsidR="00000000" w:rsidRPr="00000000">
              <w:rPr>
                <w:rtl w:val="0"/>
              </w:rPr>
              <w:t xml:space="preserve">Integración progresiva</w:t>
            </w:r>
            <w:r w:rsidDel="00000000" w:rsidR="00000000" w:rsidRPr="00000000">
              <w:rPr>
                <w:rtl w:val="0"/>
              </w:rPr>
            </w:r>
          </w:p>
        </w:tc>
        <w:tc>
          <w:tcPr>
            <w:vAlign w:val="top"/>
          </w:tcPr>
          <w:p w:rsidR="00000000" w:rsidDel="00000000" w:rsidP="00000000" w:rsidRDefault="00000000" w:rsidRPr="00000000" w14:paraId="0000013A">
            <w:pPr>
              <w:rPr>
                <w:b w:val="0"/>
                <w:bCs w:val="0"/>
                <w:vertAlign w:val="baseline"/>
              </w:rPr>
            </w:pPr>
            <w:r w:rsidDel="00000000" w:rsidR="00000000" w:rsidRPr="00000000">
              <w:rPr>
                <w:rtl w:val="0"/>
              </w:rPr>
              <w:t xml:space="preserve">TI</w:t>
            </w:r>
            <w:r w:rsidDel="00000000" w:rsidR="00000000" w:rsidRPr="00000000">
              <w:rPr>
                <w:rtl w:val="0"/>
              </w:rPr>
            </w:r>
          </w:p>
        </w:tc>
      </w:tr>
    </w:tbl>
    <w:p w:rsidR="00000000" w:rsidDel="00000000" w:rsidP="00000000" w:rsidRDefault="00000000" w:rsidRPr="00000000" w14:paraId="0000013B">
      <w:pPr>
        <w:rPr>
          <w:vertAlign w:val="baseline"/>
        </w:rPr>
      </w:pPr>
      <w:bookmarkStart w:colFirst="0" w:colLast="0" w:name="_heading=h.elw808t9m9nr" w:id="26"/>
      <w:bookmarkEnd w:id="26"/>
      <w:r w:rsidDel="00000000" w:rsidR="00000000" w:rsidRPr="00000000">
        <w:rPr>
          <w:rtl w:val="0"/>
        </w:rPr>
      </w:r>
    </w:p>
    <w:p w:rsidR="00000000" w:rsidDel="00000000" w:rsidP="00000000" w:rsidRDefault="00000000" w:rsidRPr="00000000" w14:paraId="0000013C">
      <w:pPr>
        <w:rPr>
          <w:vertAlign w:val="baseline"/>
        </w:rPr>
      </w:pPr>
      <w:bookmarkStart w:colFirst="0" w:colLast="0" w:name="_heading=h.oxdsggrbpf0n" w:id="27"/>
      <w:bookmarkEnd w:id="27"/>
      <w:r w:rsidDel="00000000" w:rsidR="00000000" w:rsidRPr="00000000">
        <w:rPr>
          <w:rtl w:val="0"/>
        </w:rPr>
      </w:r>
    </w:p>
    <w:p w:rsidR="00000000" w:rsidDel="00000000" w:rsidP="00000000" w:rsidRDefault="00000000" w:rsidRPr="00000000" w14:paraId="0000013D">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Organizational Constraints</w:t>
      </w:r>
    </w:p>
    <w:p w:rsidR="00000000" w:rsidDel="00000000" w:rsidP="00000000" w:rsidRDefault="00000000" w:rsidRPr="00000000" w14:paraId="0000013E">
      <w:pPr>
        <w:jc w:val="both"/>
        <w:rPr>
          <w:vertAlign w:val="baseline"/>
        </w:rPr>
      </w:pPr>
      <w:r w:rsidDel="00000000" w:rsidR="00000000" w:rsidRPr="00000000">
        <w:rPr>
          <w:rtl w:val="0"/>
        </w:rPr>
      </w:r>
    </w:p>
    <w:p w:rsidR="00000000" w:rsidDel="00000000" w:rsidP="00000000" w:rsidRDefault="00000000" w:rsidRPr="00000000" w14:paraId="0000013F">
      <w:pPr>
        <w:numPr>
          <w:ilvl w:val="0"/>
          <w:numId w:val="10"/>
        </w:numPr>
        <w:ind w:left="720" w:hanging="360"/>
        <w:jc w:val="both"/>
        <w:rPr>
          <w:u w:val="none"/>
        </w:rPr>
      </w:pPr>
      <w:r w:rsidDel="00000000" w:rsidR="00000000" w:rsidRPr="00000000">
        <w:rPr>
          <w:rtl w:val="0"/>
        </w:rPr>
        <w:t xml:space="preserve">Dependencia de múltiples gerencias.</w:t>
      </w:r>
    </w:p>
    <w:p w:rsidR="00000000" w:rsidDel="00000000" w:rsidP="00000000" w:rsidRDefault="00000000" w:rsidRPr="00000000" w14:paraId="00000140">
      <w:pPr>
        <w:numPr>
          <w:ilvl w:val="0"/>
          <w:numId w:val="10"/>
        </w:numPr>
        <w:ind w:left="720" w:hanging="360"/>
        <w:jc w:val="both"/>
        <w:rPr>
          <w:u w:val="none"/>
        </w:rPr>
      </w:pPr>
      <w:r w:rsidDel="00000000" w:rsidR="00000000" w:rsidRPr="00000000">
        <w:rPr>
          <w:rtl w:val="0"/>
        </w:rPr>
        <w:t xml:space="preserve">Diferencias de madurez tecnológica entre áreas.</w:t>
      </w:r>
    </w:p>
    <w:p w:rsidR="00000000" w:rsidDel="00000000" w:rsidP="00000000" w:rsidRDefault="00000000" w:rsidRPr="00000000" w14:paraId="00000141">
      <w:pPr>
        <w:numPr>
          <w:ilvl w:val="0"/>
          <w:numId w:val="10"/>
        </w:numPr>
        <w:ind w:left="720" w:hanging="360"/>
        <w:jc w:val="both"/>
        <w:rPr>
          <w:u w:val="none"/>
        </w:rPr>
      </w:pPr>
      <w:r w:rsidDel="00000000" w:rsidR="00000000" w:rsidRPr="00000000">
        <w:rPr>
          <w:rtl w:val="0"/>
        </w:rPr>
        <w:t xml:space="preserve">Rotación de autoridades municipales.</w:t>
      </w:r>
    </w:p>
    <w:p w:rsidR="00000000" w:rsidDel="00000000" w:rsidP="00000000" w:rsidRDefault="00000000" w:rsidRPr="00000000" w14:paraId="00000142">
      <w:pPr>
        <w:numPr>
          <w:ilvl w:val="0"/>
          <w:numId w:val="10"/>
        </w:numPr>
        <w:ind w:left="720" w:hanging="360"/>
        <w:jc w:val="both"/>
        <w:rPr>
          <w:u w:val="none"/>
        </w:rPr>
      </w:pPr>
      <w:r w:rsidDel="00000000" w:rsidR="00000000" w:rsidRPr="00000000">
        <w:rPr>
          <w:rtl w:val="0"/>
        </w:rPr>
        <w:t xml:space="preserve">Escasez de especialistas en Arquitectura Empresarial.</w:t>
      </w:r>
    </w:p>
    <w:p w:rsidR="00000000" w:rsidDel="00000000" w:rsidP="00000000" w:rsidRDefault="00000000" w:rsidRPr="00000000" w14:paraId="00000143">
      <w:pPr>
        <w:numPr>
          <w:ilvl w:val="0"/>
          <w:numId w:val="10"/>
        </w:numPr>
        <w:ind w:left="720" w:hanging="360"/>
        <w:jc w:val="both"/>
        <w:rPr>
          <w:u w:val="none"/>
        </w:rPr>
      </w:pPr>
      <w:r w:rsidDel="00000000" w:rsidR="00000000" w:rsidRPr="00000000">
        <w:rPr>
          <w:rtl w:val="0"/>
        </w:rPr>
        <w:t xml:space="preserve">Necesidad de coordinación con 43 municipalidades distritales.</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rPr>
          <w:vertAlign w:val="baseline"/>
        </w:rPr>
      </w:pPr>
      <w:bookmarkStart w:colFirst="0" w:colLast="0" w:name="_heading=h.9nxwbpv0w9he" w:id="28"/>
      <w:bookmarkEnd w:id="28"/>
      <w:r w:rsidDel="00000000" w:rsidR="00000000" w:rsidRPr="00000000">
        <w:rPr>
          <w:rtl w:val="0"/>
        </w:rPr>
      </w:r>
    </w:p>
    <w:p w:rsidR="00000000" w:rsidDel="00000000" w:rsidP="00000000" w:rsidRDefault="00000000" w:rsidRPr="00000000" w14:paraId="00000146">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Budget Information and Financial Constraints</w:t>
      </w:r>
      <w:r w:rsidDel="00000000" w:rsidR="00000000" w:rsidRPr="00000000">
        <w:rPr>
          <w:rtl w:val="0"/>
        </w:rPr>
      </w:r>
    </w:p>
    <w:p w:rsidR="00000000" w:rsidDel="00000000" w:rsidP="00000000" w:rsidRDefault="00000000" w:rsidRPr="00000000" w14:paraId="00000147">
      <w:pPr>
        <w:pStyle w:val="Heading3"/>
        <w:keepNext w:val="0"/>
        <w:keepLines w:val="0"/>
        <w:rPr>
          <w:sz w:val="24"/>
          <w:szCs w:val="24"/>
        </w:rPr>
      </w:pPr>
      <w:bookmarkStart w:colFirst="0" w:colLast="0" w:name="_heading=h.hbtkpjxf421c" w:id="29"/>
      <w:bookmarkEnd w:id="29"/>
      <w:r w:rsidDel="00000000" w:rsidR="00000000" w:rsidRPr="00000000">
        <w:rPr>
          <w:sz w:val="24"/>
          <w:szCs w:val="24"/>
          <w:rtl w:val="0"/>
        </w:rPr>
        <w:t xml:space="preserve">Corto plazo</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La elaboración de los productos arquitectónicos será realizada por el equipo académico y personal municipal utilizando herramientas de bajo costo como Archi, Bizagi y Draw.io.</w:t>
      </w:r>
    </w:p>
    <w:p w:rsidR="00000000" w:rsidDel="00000000" w:rsidP="00000000" w:rsidRDefault="00000000" w:rsidRPr="00000000" w14:paraId="00000149">
      <w:pPr>
        <w:pStyle w:val="Heading3"/>
        <w:keepNext w:val="0"/>
        <w:keepLines w:val="0"/>
        <w:rPr>
          <w:sz w:val="24"/>
          <w:szCs w:val="24"/>
        </w:rPr>
      </w:pPr>
      <w:bookmarkStart w:colFirst="0" w:colLast="0" w:name="_heading=h.qsglxbkm6zdm" w:id="30"/>
      <w:bookmarkEnd w:id="30"/>
      <w:r w:rsidDel="00000000" w:rsidR="00000000" w:rsidRPr="00000000">
        <w:rPr>
          <w:sz w:val="24"/>
          <w:szCs w:val="24"/>
          <w:rtl w:val="0"/>
        </w:rPr>
        <w:t xml:space="preserve">Largo plazo</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La implementación requerirá financiamiento para:</w:t>
      </w:r>
    </w:p>
    <w:p w:rsidR="00000000" w:rsidDel="00000000" w:rsidP="00000000" w:rsidRDefault="00000000" w:rsidRPr="00000000" w14:paraId="0000014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Videovigilancia inteligente.</w:t>
      </w:r>
    </w:p>
    <w:p w:rsidR="00000000" w:rsidDel="00000000" w:rsidP="00000000" w:rsidRDefault="00000000" w:rsidRPr="00000000" w14:paraId="0000014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Infraestructura de almacenamiento.</w:t>
      </w:r>
    </w:p>
    <w:p w:rsidR="00000000" w:rsidDel="00000000" w:rsidP="00000000" w:rsidRDefault="00000000" w:rsidRPr="00000000" w14:paraId="0000014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sistemas.</w:t>
      </w:r>
    </w:p>
    <w:p w:rsidR="00000000" w:rsidDel="00000000" w:rsidP="00000000" w:rsidRDefault="00000000" w:rsidRPr="00000000" w14:paraId="0000014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Analítica de datos.</w:t>
      </w:r>
    </w:p>
    <w:p w:rsidR="00000000" w:rsidDel="00000000" w:rsidP="00000000" w:rsidRDefault="00000000" w:rsidRPr="00000000" w14:paraId="0000014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Capacitación especializada.</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Las fuentes potenciales incluyen presupuesto municipal, fondos públicos de modernización y cooperación internacional.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vertAlign w:val="baseline"/>
        </w:rPr>
      </w:pPr>
      <w:r w:rsidDel="00000000" w:rsidR="00000000" w:rsidRPr="00000000">
        <w:rPr>
          <w:rtl w:val="0"/>
        </w:rPr>
      </w:r>
    </w:p>
    <w:p w:rsidR="00000000" w:rsidDel="00000000" w:rsidP="00000000" w:rsidRDefault="00000000" w:rsidRPr="00000000" w14:paraId="00000153">
      <w:pPr>
        <w:rPr>
          <w:vertAlign w:val="baseline"/>
        </w:rPr>
      </w:pPr>
      <w:bookmarkStart w:colFirst="0" w:colLast="0" w:name="_heading=h.zfmga1u4lfcj" w:id="31"/>
      <w:bookmarkEnd w:id="31"/>
      <w:r w:rsidDel="00000000" w:rsidR="00000000" w:rsidRPr="00000000">
        <w:rPr>
          <w:rtl w:val="0"/>
        </w:rPr>
      </w:r>
    </w:p>
    <w:p w:rsidR="00000000" w:rsidDel="00000000" w:rsidP="00000000" w:rsidRDefault="00000000" w:rsidRPr="00000000" w14:paraId="0000015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External and Business Constraints</w:t>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numPr>
          <w:ilvl w:val="0"/>
          <w:numId w:val="11"/>
        </w:numPr>
        <w:ind w:left="720" w:hanging="360"/>
        <w:rPr>
          <w:u w:val="none"/>
        </w:rPr>
      </w:pPr>
      <w:r w:rsidDel="00000000" w:rsidR="00000000" w:rsidRPr="00000000">
        <w:rPr>
          <w:rtl w:val="0"/>
        </w:rPr>
        <w:t xml:space="preserve">Ley N.° 29733 de Protección de Datos Personales.</w:t>
      </w:r>
    </w:p>
    <w:p w:rsidR="00000000" w:rsidDel="00000000" w:rsidP="00000000" w:rsidRDefault="00000000" w:rsidRPr="00000000" w14:paraId="00000157">
      <w:pPr>
        <w:numPr>
          <w:ilvl w:val="0"/>
          <w:numId w:val="11"/>
        </w:numPr>
        <w:ind w:left="720" w:hanging="360"/>
        <w:rPr>
          <w:u w:val="none"/>
        </w:rPr>
      </w:pPr>
      <w:r w:rsidDel="00000000" w:rsidR="00000000" w:rsidRPr="00000000">
        <w:rPr>
          <w:rtl w:val="0"/>
        </w:rPr>
        <w:t xml:space="preserve">Decreto Legislativo N.° 1412 de Gobierno Digital.</w:t>
      </w:r>
    </w:p>
    <w:p w:rsidR="00000000" w:rsidDel="00000000" w:rsidP="00000000" w:rsidRDefault="00000000" w:rsidRPr="00000000" w14:paraId="00000158">
      <w:pPr>
        <w:numPr>
          <w:ilvl w:val="0"/>
          <w:numId w:val="11"/>
        </w:numPr>
        <w:ind w:left="720" w:hanging="360"/>
        <w:rPr>
          <w:u w:val="none"/>
        </w:rPr>
      </w:pPr>
      <w:r w:rsidDel="00000000" w:rsidR="00000000" w:rsidRPr="00000000">
        <w:rPr>
          <w:rtl w:val="0"/>
        </w:rPr>
        <w:t xml:space="preserve">Lineamientos del Marco de Arquitectura Digital del Estado (MADE).</w:t>
      </w:r>
    </w:p>
    <w:p w:rsidR="00000000" w:rsidDel="00000000" w:rsidP="00000000" w:rsidRDefault="00000000" w:rsidRPr="00000000" w14:paraId="00000159">
      <w:pPr>
        <w:numPr>
          <w:ilvl w:val="0"/>
          <w:numId w:val="11"/>
        </w:numPr>
        <w:ind w:left="720" w:hanging="360"/>
        <w:rPr>
          <w:u w:val="none"/>
        </w:rPr>
      </w:pPr>
      <w:r w:rsidDel="00000000" w:rsidR="00000000" w:rsidRPr="00000000">
        <w:rPr>
          <w:rtl w:val="0"/>
        </w:rPr>
        <w:t xml:space="preserve">Dependencia operativa de la Policía Nacional.</w:t>
      </w:r>
    </w:p>
    <w:p w:rsidR="00000000" w:rsidDel="00000000" w:rsidP="00000000" w:rsidRDefault="00000000" w:rsidRPr="00000000" w14:paraId="0000015A">
      <w:pPr>
        <w:numPr>
          <w:ilvl w:val="0"/>
          <w:numId w:val="11"/>
        </w:numPr>
        <w:ind w:left="720" w:hanging="360"/>
        <w:rPr>
          <w:u w:val="none"/>
        </w:rPr>
      </w:pPr>
      <w:r w:rsidDel="00000000" w:rsidR="00000000" w:rsidRPr="00000000">
        <w:rPr>
          <w:rtl w:val="0"/>
        </w:rPr>
        <w:t xml:space="preserve">Evolución constante de modalidades delictivas.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rPr>
          <w:vertAlign w:val="baseline"/>
        </w:rPr>
      </w:pPr>
      <w:bookmarkStart w:colFirst="0" w:colLast="0" w:name="_heading=h.p4az3h4baeam" w:id="32"/>
      <w:bookmarkEnd w:id="32"/>
      <w:r w:rsidDel="00000000" w:rsidR="00000000" w:rsidRPr="00000000">
        <w:rPr>
          <w:rtl w:val="0"/>
        </w:rPr>
      </w:r>
    </w:p>
    <w:p w:rsidR="00000000" w:rsidDel="00000000" w:rsidP="00000000" w:rsidRDefault="00000000" w:rsidRPr="00000000" w14:paraId="0000015F">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Budget Requirements </w:t>
      </w:r>
      <w:r w:rsidDel="00000000" w:rsidR="00000000" w:rsidRPr="00000000">
        <w:rPr>
          <w:rtl w:val="0"/>
        </w:rPr>
      </w:r>
    </w:p>
    <w:p w:rsidR="00000000" w:rsidDel="00000000" w:rsidP="00000000" w:rsidRDefault="00000000" w:rsidRPr="00000000" w14:paraId="00000160">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8dkuqi8iss8l" w:id="33"/>
      <w:bookmarkEnd w:id="33"/>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Requirements</w:t>
      </w:r>
    </w:p>
    <w:p w:rsidR="00000000" w:rsidDel="00000000" w:rsidP="00000000" w:rsidRDefault="00000000" w:rsidRPr="00000000" w14:paraId="00000161">
      <w:pPr>
        <w:rPr/>
      </w:pPr>
      <w:bookmarkStart w:colFirst="0" w:colLast="0" w:name="_heading=h.zg5iz7ehrt28" w:id="34"/>
      <w:bookmarkEnd w:id="34"/>
      <w:r w:rsidDel="00000000" w:rsidR="00000000" w:rsidRPr="00000000">
        <w:rPr>
          <w:rtl w:val="0"/>
        </w:rPr>
      </w:r>
    </w:p>
    <w:p w:rsidR="00000000" w:rsidDel="00000000" w:rsidP="00000000" w:rsidRDefault="00000000" w:rsidRPr="00000000" w14:paraId="00000162">
      <w:pPr>
        <w:rPr/>
      </w:pPr>
      <w:bookmarkStart w:colFirst="0" w:colLast="0" w:name="_heading=h.1k4p3wtrng4o" w:id="35"/>
      <w:bookmarkEnd w:id="35"/>
      <w:r w:rsidDel="00000000" w:rsidR="00000000" w:rsidRPr="00000000">
        <w:rPr>
          <w:rtl w:val="0"/>
        </w:rPr>
      </w:r>
    </w:p>
    <w:sdt>
      <w:sdtPr>
        <w:lock w:val="contentLocked"/>
        <w:id w:val="1732763963"/>
        <w:tag w:val="goog_rdk_2"/>
      </w:sdtPr>
      <w:sdtContent>
        <w:tbl>
          <w:tblPr>
            <w:tblStyle w:val="Table8"/>
            <w:tblW w:w="5295.0" w:type="dxa"/>
            <w:jc w:val="left"/>
            <w:tblInd w:w="1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130"/>
            <w:tblGridChange w:id="0">
              <w:tblGrid>
                <w:gridCol w:w="316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Capacitación TOGAF y ArchiMate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integración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Herramientas BI y analítica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Modernización de monitoreo urbano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del cambio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pPr>
                <w:r w:rsidDel="00000000" w:rsidR="00000000" w:rsidRPr="00000000">
                  <w:rPr>
                    <w:rtl w:val="0"/>
                  </w:rPr>
                  <w:t xml:space="preserve">Alta</w:t>
                </w:r>
              </w:p>
            </w:tc>
          </w:tr>
        </w:tbl>
      </w:sdtContent>
    </w:sdt>
    <w:p w:rsidR="00000000" w:rsidDel="00000000" w:rsidP="00000000" w:rsidRDefault="00000000" w:rsidRPr="00000000" w14:paraId="00000171">
      <w:pPr>
        <w:rPr/>
      </w:pPr>
      <w:bookmarkStart w:colFirst="0" w:colLast="0" w:name="_heading=h.7mipn7y3l2qa" w:id="36"/>
      <w:bookmarkEnd w:id="36"/>
      <w:r w:rsidDel="00000000" w:rsidR="00000000" w:rsidRPr="00000000">
        <w:rPr>
          <w:rtl w:val="0"/>
        </w:rPr>
      </w:r>
    </w:p>
    <w:p w:rsidR="00000000" w:rsidDel="00000000" w:rsidP="00000000" w:rsidRDefault="00000000" w:rsidRPr="00000000" w14:paraId="00000172">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Governance and Support Strategy</w:t>
      </w:r>
      <w:r w:rsidDel="00000000" w:rsidR="00000000" w:rsidRPr="00000000">
        <w:rPr>
          <w:rtl w:val="0"/>
        </w:rPr>
      </w:r>
    </w:p>
    <w:p w:rsidR="00000000" w:rsidDel="00000000" w:rsidP="00000000" w:rsidRDefault="00000000" w:rsidRPr="00000000" w14:paraId="00000173">
      <w:pPr>
        <w:jc w:val="both"/>
        <w:rPr>
          <w:vertAlign w:val="baseline"/>
        </w:rPr>
      </w:pPr>
      <w:r w:rsidDel="00000000" w:rsidR="00000000" w:rsidRPr="00000000">
        <w:rPr>
          <w:rtl w:val="0"/>
        </w:rPr>
      </w:r>
    </w:p>
    <w:p w:rsidR="00000000" w:rsidDel="00000000" w:rsidP="00000000" w:rsidRDefault="00000000" w:rsidRPr="00000000" w14:paraId="0000017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hmw1e09zhvp3" w:id="37"/>
      <w:bookmarkEnd w:id="37"/>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Governance structure</w:t>
      </w:r>
    </w:p>
    <w:p w:rsidR="00000000" w:rsidDel="00000000" w:rsidP="00000000" w:rsidRDefault="00000000" w:rsidRPr="00000000" w14:paraId="00000175">
      <w:pPr>
        <w:spacing w:after="240" w:before="240" w:lineRule="auto"/>
        <w:rPr>
          <w:sz w:val="24"/>
          <w:szCs w:val="24"/>
        </w:rPr>
      </w:pPr>
      <w:bookmarkStart w:colFirst="0" w:colLast="0" w:name="_heading=h.kehwflybezoq" w:id="38"/>
      <w:bookmarkEnd w:id="38"/>
      <w:r w:rsidDel="00000000" w:rsidR="00000000" w:rsidRPr="00000000">
        <w:rPr>
          <w:sz w:val="24"/>
          <w:szCs w:val="24"/>
          <w:rtl w:val="0"/>
        </w:rPr>
        <w:t xml:space="preserve">Se propone una estructura de gobierno compuesta por tres niveles:</w:t>
      </w:r>
    </w:p>
    <w:p w:rsidR="00000000" w:rsidDel="00000000" w:rsidP="00000000" w:rsidRDefault="00000000" w:rsidRPr="00000000" w14:paraId="00000176">
      <w:pPr>
        <w:pStyle w:val="Heading3"/>
        <w:keepNext w:val="0"/>
        <w:keepLines w:val="0"/>
        <w:rPr>
          <w:sz w:val="24"/>
          <w:szCs w:val="24"/>
        </w:rPr>
      </w:pPr>
      <w:bookmarkStart w:colFirst="0" w:colLast="0" w:name="_heading=h.t8ae73u5de08" w:id="39"/>
      <w:bookmarkEnd w:id="39"/>
      <w:r w:rsidDel="00000000" w:rsidR="00000000" w:rsidRPr="00000000">
        <w:rPr>
          <w:sz w:val="24"/>
          <w:szCs w:val="24"/>
          <w:rtl w:val="0"/>
        </w:rPr>
        <w:t xml:space="preserve">Nivel Estratégico</w:t>
      </w:r>
    </w:p>
    <w:p w:rsidR="00000000" w:rsidDel="00000000" w:rsidP="00000000" w:rsidRDefault="00000000" w:rsidRPr="00000000" w14:paraId="00000177">
      <w:pPr>
        <w:numPr>
          <w:ilvl w:val="0"/>
          <w:numId w:val="13"/>
        </w:numPr>
        <w:spacing w:after="0" w:afterAutospacing="0" w:before="24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Alcaldía Metropolitana.</w:t>
      </w:r>
    </w:p>
    <w:p w:rsidR="00000000" w:rsidDel="00000000" w:rsidP="00000000" w:rsidRDefault="00000000" w:rsidRPr="00000000" w14:paraId="00000178">
      <w:pPr>
        <w:numPr>
          <w:ilvl w:val="0"/>
          <w:numId w:val="13"/>
        </w:numPr>
        <w:spacing w:after="24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Gerencia Municipal.</w:t>
      </w:r>
    </w:p>
    <w:p w:rsidR="00000000" w:rsidDel="00000000" w:rsidP="00000000" w:rsidRDefault="00000000" w:rsidRPr="00000000" w14:paraId="00000179">
      <w:pPr>
        <w:pStyle w:val="Heading3"/>
        <w:keepNext w:val="0"/>
        <w:keepLines w:val="0"/>
        <w:rPr>
          <w:sz w:val="24"/>
          <w:szCs w:val="24"/>
        </w:rPr>
      </w:pPr>
      <w:bookmarkStart w:colFirst="0" w:colLast="0" w:name="_heading=h.spbv7hvfz1iz" w:id="40"/>
      <w:bookmarkEnd w:id="40"/>
      <w:r w:rsidDel="00000000" w:rsidR="00000000" w:rsidRPr="00000000">
        <w:rPr>
          <w:sz w:val="24"/>
          <w:szCs w:val="24"/>
          <w:rtl w:val="0"/>
        </w:rPr>
        <w:t xml:space="preserve">Nivel Táctico</w:t>
      </w:r>
    </w:p>
    <w:p w:rsidR="00000000" w:rsidDel="00000000" w:rsidP="00000000" w:rsidRDefault="00000000" w:rsidRPr="00000000" w14:paraId="0000017A">
      <w:pPr>
        <w:numPr>
          <w:ilvl w:val="0"/>
          <w:numId w:val="2"/>
        </w:numPr>
        <w:spacing w:after="0" w:afterAutospacing="0" w:before="24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Comité de Arquitectura Empresarial.</w:t>
      </w:r>
    </w:p>
    <w:p w:rsidR="00000000" w:rsidDel="00000000" w:rsidP="00000000" w:rsidRDefault="00000000" w:rsidRPr="00000000" w14:paraId="0000017B">
      <w:pPr>
        <w:numPr>
          <w:ilvl w:val="0"/>
          <w:numId w:val="2"/>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Gerencia de Seguridad Ciudadana.</w:t>
      </w:r>
    </w:p>
    <w:p w:rsidR="00000000" w:rsidDel="00000000" w:rsidP="00000000" w:rsidRDefault="00000000" w:rsidRPr="00000000" w14:paraId="0000017C">
      <w:pPr>
        <w:numPr>
          <w:ilvl w:val="0"/>
          <w:numId w:val="2"/>
        </w:numPr>
        <w:spacing w:after="24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Gerencia de Tecnologías de Información.</w:t>
      </w:r>
    </w:p>
    <w:p w:rsidR="00000000" w:rsidDel="00000000" w:rsidP="00000000" w:rsidRDefault="00000000" w:rsidRPr="00000000" w14:paraId="0000017D">
      <w:pPr>
        <w:pStyle w:val="Heading3"/>
        <w:keepNext w:val="0"/>
        <w:keepLines w:val="0"/>
        <w:rPr>
          <w:sz w:val="24"/>
          <w:szCs w:val="24"/>
        </w:rPr>
      </w:pPr>
      <w:bookmarkStart w:colFirst="0" w:colLast="0" w:name="_heading=h.ub0zommx0ild" w:id="41"/>
      <w:bookmarkEnd w:id="41"/>
      <w:r w:rsidDel="00000000" w:rsidR="00000000" w:rsidRPr="00000000">
        <w:rPr>
          <w:sz w:val="24"/>
          <w:szCs w:val="24"/>
          <w:rtl w:val="0"/>
        </w:rPr>
        <w:t xml:space="preserve">Nivel Operativo</w:t>
      </w:r>
    </w:p>
    <w:p w:rsidR="00000000" w:rsidDel="00000000" w:rsidP="00000000" w:rsidRDefault="00000000" w:rsidRPr="00000000" w14:paraId="0000017E">
      <w:pPr>
        <w:numPr>
          <w:ilvl w:val="0"/>
          <w:numId w:val="15"/>
        </w:numPr>
        <w:spacing w:after="0" w:afterAutospacing="0" w:before="24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Arquitectura Empresarial.</w:t>
      </w:r>
    </w:p>
    <w:p w:rsidR="00000000" w:rsidDel="00000000" w:rsidP="00000000" w:rsidRDefault="00000000" w:rsidRPr="00000000" w14:paraId="0000017F">
      <w:pPr>
        <w:numPr>
          <w:ilvl w:val="0"/>
          <w:numId w:val="15"/>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Procesos.</w:t>
      </w:r>
    </w:p>
    <w:p w:rsidR="00000000" w:rsidDel="00000000" w:rsidP="00000000" w:rsidRDefault="00000000" w:rsidRPr="00000000" w14:paraId="00000180">
      <w:pPr>
        <w:numPr>
          <w:ilvl w:val="0"/>
          <w:numId w:val="15"/>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Datos.</w:t>
      </w:r>
    </w:p>
    <w:p w:rsidR="00000000" w:rsidDel="00000000" w:rsidP="00000000" w:rsidRDefault="00000000" w:rsidRPr="00000000" w14:paraId="00000181">
      <w:pPr>
        <w:numPr>
          <w:ilvl w:val="0"/>
          <w:numId w:val="15"/>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Aplicaciones.</w:t>
      </w:r>
    </w:p>
    <w:p w:rsidR="00000000" w:rsidDel="00000000" w:rsidP="00000000" w:rsidRDefault="00000000" w:rsidRPr="00000000" w14:paraId="00000182">
      <w:pPr>
        <w:numPr>
          <w:ilvl w:val="0"/>
          <w:numId w:val="15"/>
        </w:numPr>
        <w:spacing w:after="24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Tecnología.</w:t>
      </w:r>
    </w:p>
    <w:p w:rsidR="00000000" w:rsidDel="00000000" w:rsidP="00000000" w:rsidRDefault="00000000" w:rsidRPr="00000000" w14:paraId="00000183">
      <w:pPr>
        <w:rPr/>
      </w:pPr>
      <w:bookmarkStart w:colFirst="0" w:colLast="0" w:name="_heading=h.kehwflybezoq" w:id="38"/>
      <w:bookmarkEnd w:id="38"/>
      <w:r w:rsidDel="00000000" w:rsidR="00000000" w:rsidRPr="00000000">
        <w:rPr>
          <w:rtl w:val="0"/>
        </w:rPr>
      </w:r>
    </w:p>
    <w:p w:rsidR="00000000" w:rsidDel="00000000" w:rsidP="00000000" w:rsidRDefault="00000000" w:rsidRPr="00000000" w14:paraId="0000018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mbxfl5ogm4gu" w:id="42"/>
      <w:bookmarkEnd w:id="42"/>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Support Strategy</w:t>
      </w:r>
      <w:r w:rsidDel="00000000" w:rsidR="00000000" w:rsidRPr="00000000">
        <w:rPr>
          <w:rtl w:val="0"/>
        </w:rPr>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La sostenibilidad de la Arquitectura Empresarial se garantizará mediante:</w:t>
      </w:r>
    </w:p>
    <w:p w:rsidR="00000000" w:rsidDel="00000000" w:rsidP="00000000" w:rsidRDefault="00000000" w:rsidRPr="00000000" w14:paraId="0000018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Formalización del Comité de Arquitectura.</w:t>
      </w:r>
    </w:p>
    <w:p w:rsidR="00000000" w:rsidDel="00000000" w:rsidP="00000000" w:rsidRDefault="00000000" w:rsidRPr="00000000" w14:paraId="0000018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Capacitación continua en TOGAF, ArchiMate y Gobierno Digital.</w:t>
      </w:r>
    </w:p>
    <w:p w:rsidR="00000000" w:rsidDel="00000000" w:rsidP="00000000" w:rsidRDefault="00000000" w:rsidRPr="00000000" w14:paraId="0000018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Repositorio centralizado de arquitectura.</w:t>
      </w:r>
    </w:p>
    <w:p w:rsidR="00000000" w:rsidDel="00000000" w:rsidP="00000000" w:rsidRDefault="00000000" w:rsidRPr="00000000" w14:paraId="0000018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Revisiones trimestrales de arquitectura.</w:t>
      </w:r>
    </w:p>
    <w:p w:rsidR="00000000" w:rsidDel="00000000" w:rsidP="00000000" w:rsidRDefault="00000000" w:rsidRPr="00000000" w14:paraId="0000018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con los procesos de planificación institucional.</w:t>
      </w:r>
    </w:p>
    <w:p w:rsidR="00000000" w:rsidDel="00000000" w:rsidP="00000000" w:rsidRDefault="00000000" w:rsidRPr="00000000" w14:paraId="0000018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Seguimiento periódico de indicadores de seguridad ciudadana.</w:t>
      </w:r>
    </w:p>
    <w:p w:rsidR="00000000" w:rsidDel="00000000" w:rsidP="00000000" w:rsidRDefault="00000000" w:rsidRPr="00000000" w14:paraId="0000018C">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0"/>
      <w:tblW w:w="9810.0" w:type="dxa"/>
      <w:jc w:val="left"/>
      <w:tblLayout w:type="fixed"/>
      <w:tblLook w:val="0000"/>
    </w:tblPr>
    <w:tblGrid>
      <w:gridCol w:w="2610"/>
      <w:gridCol w:w="4320"/>
      <w:gridCol w:w="6"/>
      <w:gridCol w:w="2874"/>
      <w:tblGridChange w:id="0">
        <w:tblGrid>
          <w:gridCol w:w="2610"/>
          <w:gridCol w:w="4320"/>
          <w:gridCol w:w="6"/>
          <w:gridCol w:w="2874"/>
        </w:tblGrid>
      </w:tblGridChange>
    </w:tblGrid>
    <w:tr>
      <w:trPr>
        <w:cantSplit w:val="0"/>
        <w:tblHeader w:val="0"/>
      </w:trPr>
      <w:tc>
        <w:tcPr>
          <w:vAlign w:val="top"/>
        </w:tcPr>
        <w:bookmarkStart w:colFirst="0" w:colLast="0" w:name="bookmark=id.kz8lbtsao1ly" w:id="43"/>
        <w:bookmarkEnd w:id="43"/>
        <w:p w:rsidR="00000000" w:rsidDel="00000000" w:rsidP="00000000" w:rsidRDefault="00000000" w:rsidRPr="00000000" w14:paraId="00000193">
          <w:pPr>
            <w:keepNext w:val="1"/>
            <w:keepLines w:val="1"/>
            <w:spacing w:after="20" w:before="6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Version: 0.1</w:t>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Protectively Marked</w:t>
          </w:r>
          <w:r w:rsidDel="00000000" w:rsidR="00000000" w:rsidRPr="00000000">
            <w:rPr>
              <w:rtl w:val="0"/>
            </w:rPr>
          </w:r>
        </w:p>
      </w:tc>
      <w:tc>
        <w:tcPr>
          <w:gridSpan w:val="2"/>
          <w:vAlign w:val="top"/>
        </w:tcPr>
        <w:p w:rsidR="00000000" w:rsidDel="00000000" w:rsidP="00000000" w:rsidRDefault="00000000" w:rsidRPr="00000000" w14:paraId="00000195">
          <w:pPr>
            <w:spacing w:after="20" w:before="6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197">
          <w:pPr>
            <w:keepNext w:val="1"/>
            <w:keepLines w:val="1"/>
            <w:spacing w:before="40" w:lineRule="auto"/>
            <w:rPr>
              <w:rFonts w:ascii="Arial" w:cs="Arial" w:eastAsia="Arial" w:hAnsi="Arial"/>
              <w:sz w:val="16"/>
              <w:szCs w:val="16"/>
              <w:vertAlign w:val="baseline"/>
            </w:rPr>
          </w:pPr>
          <w:r w:rsidDel="00000000" w:rsidR="00000000" w:rsidRPr="00000000">
            <w:rPr>
              <w:rtl w:val="0"/>
            </w:rPr>
          </w:r>
        </w:p>
      </w:tc>
      <w:tc>
        <w:tcPr>
          <w:gridSpan w:val="2"/>
          <w:tcBorders>
            <w:top w:color="000000" w:space="0" w:sz="12" w:val="single"/>
          </w:tcBorders>
          <w:vAlign w:val="top"/>
        </w:tcPr>
        <w:p w:rsidR="00000000" w:rsidDel="00000000" w:rsidP="00000000" w:rsidRDefault="00000000" w:rsidRPr="00000000" w14:paraId="00000198">
          <w:pPr>
            <w:keepNext w:val="1"/>
            <w:keepLines w:val="1"/>
            <w:spacing w:before="4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Organizational Model for Enterprise Architecture v0.1</w:t>
          </w:r>
        </w:p>
      </w:tc>
      <w:tc>
        <w:tcPr>
          <w:tcBorders>
            <w:top w:color="000000" w:space="0" w:sz="12" w:val="single"/>
          </w:tcBorders>
          <w:vAlign w:val="top"/>
        </w:tcPr>
        <w:p w:rsidR="00000000" w:rsidDel="00000000" w:rsidP="00000000" w:rsidRDefault="00000000" w:rsidRPr="00000000" w14:paraId="0000019A">
          <w:pPr>
            <w:keepNext w:val="1"/>
            <w:keepLines w:val="1"/>
            <w:spacing w:before="4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Last changed: 23 Feb 2010 at 16:30</w:t>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000"/>
    </w:tblPr>
    <w:tblGrid>
      <w:gridCol w:w="2736"/>
      <w:gridCol w:w="4014"/>
      <w:gridCol w:w="2610"/>
      <w:tblGridChange w:id="0">
        <w:tblGrid>
          <w:gridCol w:w="2736"/>
          <w:gridCol w:w="4014"/>
          <w:gridCol w:w="2610"/>
        </w:tblGrid>
      </w:tblGridChange>
    </w:tblGrid>
    <w:tr>
      <w:trPr>
        <w:cantSplit w:val="1"/>
        <w:trHeight w:val="576" w:hRule="atLeast"/>
        <w:tblHeader w:val="0"/>
      </w:trPr>
      <w:tc>
        <w:tcPr>
          <w:vAlign w:val="center"/>
        </w:tcPr>
        <w:p w:rsidR="00000000" w:rsidDel="00000000" w:rsidP="00000000" w:rsidRDefault="00000000" w:rsidRPr="00000000" w14:paraId="0000018E">
          <w:pPr>
            <w:pStyle w:val="Heading4"/>
            <w:spacing w:after="80" w:before="80" w:lineRule="auto"/>
            <w:jc w:val="center"/>
            <w:rPr>
              <w:vertAlign w:val="baseline"/>
            </w:rPr>
          </w:pPr>
          <w:r w:rsidDel="00000000" w:rsidR="00000000" w:rsidRPr="00000000">
            <w:rPr>
              <w:rtl w:val="0"/>
            </w:rPr>
          </w:r>
        </w:p>
      </w:tc>
      <w:tc>
        <w:tcPr>
          <w:vAlign w:val="center"/>
        </w:tcPr>
        <w:p w:rsidR="00000000" w:rsidDel="00000000" w:rsidP="00000000" w:rsidRDefault="00000000" w:rsidRPr="00000000" w14:paraId="0000018F">
          <w:pPr>
            <w:tabs>
              <w:tab w:val="left" w:leader="none" w:pos="1056"/>
            </w:tabs>
            <w:spacing w:after="80" w:before="8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Organizational Model for Enterprise Architecture</w:t>
          </w:r>
          <w:r w:rsidDel="00000000" w:rsidR="00000000" w:rsidRPr="00000000">
            <w:rPr>
              <w:rtl w:val="0"/>
            </w:rPr>
          </w:r>
        </w:p>
      </w:tc>
      <w:tc>
        <w:tcPr>
          <w:vAlign w:val="center"/>
        </w:tcPr>
        <w:p w:rsidR="00000000" w:rsidDel="00000000" w:rsidP="00000000" w:rsidRDefault="00000000" w:rsidRPr="00000000" w14:paraId="00000190">
          <w:pPr>
            <w:spacing w:after="80" w:before="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XXX</w:t>
          </w:r>
          <w:r w:rsidDel="00000000" w:rsidR="00000000" w:rsidRPr="00000000">
            <w:rPr>
              <w:rtl w:val="0"/>
            </w:rPr>
          </w:r>
        </w:p>
      </w:tc>
    </w:tr>
  </w:tbl>
  <w:p w:rsidR="00000000" w:rsidDel="00000000" w:rsidP="00000000" w:rsidRDefault="00000000" w:rsidRPr="00000000" w14:paraId="00000191">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71.0" w:type="dxa"/>
        <w:bottom w:w="0.0" w:type="dxa"/>
        <w:right w:w="71.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QVDn+KX2hxbEcbwkJFY2DKegQ==">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oc_Ver_Num">
    <vt:lpwstr>Doc_Ver_Num</vt:lpwstr>
  </property>
  <property fmtid="{D5CDD505-2E9C-101B-9397-08002B2CF9AE}" pid="3" name="_NewReviewCycle">
    <vt:lpwstr>_NewReviewCycle</vt:lpwstr>
  </property>
</Properties>
</file>