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629E7" w14:textId="5F975DE4" w:rsidR="006E0EE9" w:rsidRPr="00791D30" w:rsidRDefault="006E0EE9" w:rsidP="006E0EE9">
      <w:pPr>
        <w:spacing w:after="0"/>
        <w:rPr>
          <w:b/>
          <w:bCs/>
          <w:sz w:val="20"/>
          <w:szCs w:val="20"/>
          <w:u w:val="single"/>
        </w:rPr>
      </w:pPr>
      <w:r w:rsidRPr="00281D88">
        <w:rPr>
          <w:b/>
          <w:bCs/>
          <w:sz w:val="20"/>
          <w:szCs w:val="20"/>
          <w:u w:val="single"/>
        </w:rPr>
        <w:t>MAX485-Modul</w:t>
      </w:r>
    </w:p>
    <w:p w14:paraId="69664B55" w14:textId="13A79CFD" w:rsidR="00281D88" w:rsidRPr="00281D88" w:rsidRDefault="00281D88" w:rsidP="006E0EE9">
      <w:p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Das </w:t>
      </w:r>
      <w:hyperlink r:id="rId5" w:history="1">
        <w:r w:rsidRPr="00281D88">
          <w:rPr>
            <w:rStyle w:val="Hyperlink"/>
            <w:b/>
            <w:bCs/>
            <w:sz w:val="20"/>
            <w:szCs w:val="20"/>
          </w:rPr>
          <w:t>MAX485-Modul</w:t>
        </w:r>
      </w:hyperlink>
      <w:r w:rsidRPr="00281D88">
        <w:rPr>
          <w:sz w:val="20"/>
          <w:szCs w:val="20"/>
        </w:rPr>
        <w:t xml:space="preserve"> ist ein bidirektionaler </w:t>
      </w:r>
      <w:r w:rsidRPr="00281D88">
        <w:rPr>
          <w:b/>
          <w:bCs/>
          <w:sz w:val="20"/>
          <w:szCs w:val="20"/>
        </w:rPr>
        <w:t>RS-485-Transceiver</w:t>
      </w:r>
      <w:r w:rsidRPr="00281D88">
        <w:rPr>
          <w:sz w:val="20"/>
          <w:szCs w:val="20"/>
        </w:rPr>
        <w:t>, der serielle Daten über eine differenzielle Signalübertragung (d.h. zwei Leitungen: A und B) senden und empfangen kann. RS-485 ist besonders für robuste und störungsarme Kommunikation über längere Distanzen geeignet.</w:t>
      </w:r>
    </w:p>
    <w:p w14:paraId="633E5454" w14:textId="0C1CE364" w:rsidR="00791D30" w:rsidRDefault="00791D30" w:rsidP="006E0EE9">
      <w:pPr>
        <w:spacing w:after="0"/>
        <w:rPr>
          <w:b/>
          <w:bCs/>
          <w:sz w:val="20"/>
          <w:szCs w:val="20"/>
        </w:rPr>
      </w:pPr>
    </w:p>
    <w:p w14:paraId="1464E05C" w14:textId="38362A2A" w:rsidR="00281D88" w:rsidRPr="00281D88" w:rsidRDefault="00281D88" w:rsidP="006E0EE9">
      <w:pPr>
        <w:spacing w:after="0"/>
        <w:rPr>
          <w:b/>
          <w:bCs/>
          <w:sz w:val="20"/>
          <w:szCs w:val="20"/>
        </w:rPr>
      </w:pPr>
      <w:r w:rsidRPr="00281D88">
        <w:rPr>
          <w:b/>
          <w:bCs/>
          <w:sz w:val="20"/>
          <w:szCs w:val="20"/>
        </w:rPr>
        <w:t>DMX-Steuerung mit MAX485</w:t>
      </w:r>
    </w:p>
    <w:p w14:paraId="7CFFF326" w14:textId="140B4DEC" w:rsidR="00281D88" w:rsidRPr="00281D88" w:rsidRDefault="00281D88" w:rsidP="006E0EE9">
      <w:p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DMX (Digital Multiplex) ist ein Standardprotokoll zur Steuerung von Beleuchtung und Effekten in der Veranstaltungstechnik. Es basiert auf einer </w:t>
      </w:r>
      <w:r w:rsidRPr="00281D88">
        <w:rPr>
          <w:b/>
          <w:bCs/>
          <w:sz w:val="20"/>
          <w:szCs w:val="20"/>
        </w:rPr>
        <w:t>RS-485-Schnittstelle</w:t>
      </w:r>
      <w:r w:rsidRPr="00281D88">
        <w:rPr>
          <w:sz w:val="20"/>
          <w:szCs w:val="20"/>
        </w:rPr>
        <w:t xml:space="preserve">, weshalb ein </w:t>
      </w:r>
      <w:r w:rsidRPr="00281D88">
        <w:rPr>
          <w:b/>
          <w:bCs/>
          <w:sz w:val="20"/>
          <w:szCs w:val="20"/>
        </w:rPr>
        <w:t>MAX485-Modul</w:t>
      </w:r>
      <w:r w:rsidRPr="00281D88">
        <w:rPr>
          <w:sz w:val="20"/>
          <w:szCs w:val="20"/>
        </w:rPr>
        <w:t xml:space="preserve"> ideal ist, um DMX-Signale zu senden.</w:t>
      </w:r>
    </w:p>
    <w:p w14:paraId="575C082D" w14:textId="1A4B7027" w:rsidR="00791D30" w:rsidRDefault="00791D30" w:rsidP="006E0EE9">
      <w:pPr>
        <w:spacing w:after="0"/>
        <w:rPr>
          <w:b/>
          <w:bCs/>
          <w:sz w:val="20"/>
          <w:szCs w:val="20"/>
        </w:rPr>
      </w:pPr>
    </w:p>
    <w:p w14:paraId="021FEED2" w14:textId="6935FDF1" w:rsidR="00281D88" w:rsidRPr="00281D88" w:rsidRDefault="00281D88" w:rsidP="006E0EE9">
      <w:pPr>
        <w:spacing w:after="0"/>
        <w:rPr>
          <w:b/>
          <w:bCs/>
          <w:sz w:val="20"/>
          <w:szCs w:val="20"/>
        </w:rPr>
      </w:pPr>
      <w:r w:rsidRPr="00281D88">
        <w:rPr>
          <w:b/>
          <w:bCs/>
          <w:sz w:val="20"/>
          <w:szCs w:val="20"/>
        </w:rPr>
        <w:t>Wie funktioniert das?</w:t>
      </w:r>
    </w:p>
    <w:p w14:paraId="1E19A510" w14:textId="3E024316" w:rsidR="00281D88" w:rsidRPr="00281D88" w:rsidRDefault="00281D88" w:rsidP="006E0EE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DMX-Signal erzeugen</w:t>
      </w:r>
      <w:r w:rsidRPr="00281D88">
        <w:rPr>
          <w:sz w:val="20"/>
          <w:szCs w:val="20"/>
        </w:rPr>
        <w:br/>
        <w:t xml:space="preserve">Ein Mikrocontroller (z. B. </w:t>
      </w:r>
      <w:r w:rsidRPr="00281D88">
        <w:rPr>
          <w:b/>
          <w:bCs/>
          <w:sz w:val="20"/>
          <w:szCs w:val="20"/>
        </w:rPr>
        <w:t>Arduino</w:t>
      </w:r>
      <w:r w:rsidRPr="00281D88">
        <w:rPr>
          <w:sz w:val="20"/>
          <w:szCs w:val="20"/>
        </w:rPr>
        <w:t>) sendet serielle Daten im DMX-Format an das MAX485-Modul.</w:t>
      </w:r>
    </w:p>
    <w:p w14:paraId="58DE2830" w14:textId="77777777" w:rsidR="00281D88" w:rsidRPr="00281D88" w:rsidRDefault="00281D88" w:rsidP="006E0EE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Signalübertragung</w:t>
      </w:r>
    </w:p>
    <w:p w14:paraId="5DB88DF5" w14:textId="73E9D92B" w:rsidR="00281D88" w:rsidRPr="00281D88" w:rsidRDefault="00281D88" w:rsidP="006E0EE9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Der </w:t>
      </w:r>
      <w:r w:rsidRPr="00281D88">
        <w:rPr>
          <w:b/>
          <w:bCs/>
          <w:sz w:val="20"/>
          <w:szCs w:val="20"/>
        </w:rPr>
        <w:t>MAX485 wandelt</w:t>
      </w:r>
      <w:r w:rsidRPr="00281D88">
        <w:rPr>
          <w:sz w:val="20"/>
          <w:szCs w:val="20"/>
        </w:rPr>
        <w:t xml:space="preserve"> das serielle TTL-Signal</w:t>
      </w:r>
      <w:r w:rsidR="00B9322E">
        <w:rPr>
          <w:sz w:val="20"/>
          <w:szCs w:val="20"/>
        </w:rPr>
        <w:t xml:space="preserve"> (</w:t>
      </w:r>
      <w:r w:rsidR="00B9322E" w:rsidRPr="00B9322E">
        <w:rPr>
          <w:sz w:val="20"/>
          <w:szCs w:val="20"/>
        </w:rPr>
        <w:t>einkanalig und massebezogen</w:t>
      </w:r>
      <w:r w:rsidR="00B9322E">
        <w:rPr>
          <w:sz w:val="20"/>
          <w:szCs w:val="20"/>
        </w:rPr>
        <w:t>)</w:t>
      </w:r>
      <w:r w:rsidRPr="00281D88">
        <w:rPr>
          <w:sz w:val="20"/>
          <w:szCs w:val="20"/>
        </w:rPr>
        <w:t xml:space="preserve"> des Mikrocontrollers in ein differenzielles RS-485-Signal um.</w:t>
      </w:r>
    </w:p>
    <w:p w14:paraId="0C2AC5A7" w14:textId="5ABB90B3" w:rsidR="00281D88" w:rsidRPr="00281D88" w:rsidRDefault="00281D88" w:rsidP="006E0EE9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Die </w:t>
      </w:r>
      <w:r w:rsidRPr="00281D88">
        <w:rPr>
          <w:b/>
          <w:bCs/>
          <w:sz w:val="20"/>
          <w:szCs w:val="20"/>
        </w:rPr>
        <w:t>A- und B-Leitungen</w:t>
      </w:r>
      <w:r w:rsidRPr="00281D88">
        <w:rPr>
          <w:sz w:val="20"/>
          <w:szCs w:val="20"/>
        </w:rPr>
        <w:t xml:space="preserve"> werden mit den DMX-Geräten verbunden (typischerweise über eine 3- oder 5-polige XLR-Verbindung).</w:t>
      </w:r>
    </w:p>
    <w:p w14:paraId="5FED3C62" w14:textId="13F71711" w:rsidR="00281D88" w:rsidRPr="00281D88" w:rsidRDefault="00281D88" w:rsidP="006E0EE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DMX-Geräte empfangen die Daten</w:t>
      </w:r>
    </w:p>
    <w:p w14:paraId="2B325598" w14:textId="5B04BE9A" w:rsidR="00281D88" w:rsidRPr="00281D88" w:rsidRDefault="00281D88" w:rsidP="006E0EE9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>Die DMX-fähigen Geräte (z. B. Moving Heads, Dimmer, LED-Scheinwerfer) erhalten die Signale und setzen sie um.</w:t>
      </w:r>
    </w:p>
    <w:p w14:paraId="450A6177" w14:textId="4B554907" w:rsidR="00281D88" w:rsidRPr="00281D88" w:rsidRDefault="00281D88" w:rsidP="006E0EE9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>Jedes DMX-Gerät ist einer bestimmten Adresse (DMX-Kanal) zugeordnet.</w:t>
      </w:r>
    </w:p>
    <w:p w14:paraId="5C4B3355" w14:textId="0E8B7108" w:rsidR="00791D30" w:rsidRDefault="00791D30" w:rsidP="006E0EE9">
      <w:pPr>
        <w:spacing w:after="0"/>
        <w:rPr>
          <w:b/>
          <w:bCs/>
          <w:sz w:val="20"/>
          <w:szCs w:val="20"/>
        </w:rPr>
      </w:pPr>
    </w:p>
    <w:p w14:paraId="3A49E361" w14:textId="64A4C156" w:rsidR="00281D88" w:rsidRPr="00281D88" w:rsidRDefault="00281D88" w:rsidP="006E0EE9">
      <w:pPr>
        <w:spacing w:after="0"/>
        <w:rPr>
          <w:b/>
          <w:bCs/>
          <w:sz w:val="20"/>
          <w:szCs w:val="20"/>
        </w:rPr>
      </w:pPr>
      <w:r w:rsidRPr="00281D88">
        <w:rPr>
          <w:b/>
          <w:bCs/>
          <w:sz w:val="20"/>
          <w:szCs w:val="20"/>
        </w:rPr>
        <w:t>Anschlussbelegung des MAX485-Moduls</w:t>
      </w:r>
    </w:p>
    <w:p w14:paraId="3FA4CF37" w14:textId="2BAB3BD9" w:rsidR="00281D88" w:rsidRPr="00281D88" w:rsidRDefault="00281D88" w:rsidP="006E0EE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DI (Data In)</w:t>
      </w:r>
      <w:r w:rsidRPr="00281D88">
        <w:rPr>
          <w:sz w:val="20"/>
          <w:szCs w:val="20"/>
        </w:rPr>
        <w:t xml:space="preserve"> → TX-Pin des Mikrocontrollers</w:t>
      </w:r>
    </w:p>
    <w:p w14:paraId="30AE35B1" w14:textId="6CA5A7B0" w:rsidR="00281D88" w:rsidRPr="00281D88" w:rsidRDefault="00281D88" w:rsidP="006E0EE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 xml:space="preserve">DE &amp; RE (Data </w:t>
      </w:r>
      <w:proofErr w:type="spellStart"/>
      <w:r w:rsidRPr="00281D88">
        <w:rPr>
          <w:b/>
          <w:bCs/>
          <w:sz w:val="20"/>
          <w:szCs w:val="20"/>
        </w:rPr>
        <w:t>Enable</w:t>
      </w:r>
      <w:proofErr w:type="spellEnd"/>
      <w:r w:rsidRPr="00281D88">
        <w:rPr>
          <w:b/>
          <w:bCs/>
          <w:sz w:val="20"/>
          <w:szCs w:val="20"/>
        </w:rPr>
        <w:t xml:space="preserve"> &amp; </w:t>
      </w:r>
      <w:proofErr w:type="spellStart"/>
      <w:r w:rsidRPr="00281D88">
        <w:rPr>
          <w:b/>
          <w:bCs/>
          <w:sz w:val="20"/>
          <w:szCs w:val="20"/>
        </w:rPr>
        <w:t>Receive</w:t>
      </w:r>
      <w:proofErr w:type="spellEnd"/>
      <w:r w:rsidRPr="00281D88">
        <w:rPr>
          <w:b/>
          <w:bCs/>
          <w:sz w:val="20"/>
          <w:szCs w:val="20"/>
        </w:rPr>
        <w:t xml:space="preserve"> </w:t>
      </w:r>
      <w:proofErr w:type="spellStart"/>
      <w:r w:rsidRPr="00281D88">
        <w:rPr>
          <w:b/>
          <w:bCs/>
          <w:sz w:val="20"/>
          <w:szCs w:val="20"/>
        </w:rPr>
        <w:t>Enable</w:t>
      </w:r>
      <w:proofErr w:type="spellEnd"/>
      <w:r w:rsidRPr="00281D88">
        <w:rPr>
          <w:b/>
          <w:bCs/>
          <w:sz w:val="20"/>
          <w:szCs w:val="20"/>
        </w:rPr>
        <w:t>)</w:t>
      </w:r>
      <w:r w:rsidRPr="00281D88">
        <w:rPr>
          <w:sz w:val="20"/>
          <w:szCs w:val="20"/>
        </w:rPr>
        <w:t xml:space="preserve"> → Beide auf HIGH setzen (Senden aktivieren)</w:t>
      </w:r>
    </w:p>
    <w:p w14:paraId="264E906F" w14:textId="3EB5A73D" w:rsidR="00281D88" w:rsidRPr="00281D88" w:rsidRDefault="00281D88" w:rsidP="006E0EE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RO (</w:t>
      </w:r>
      <w:proofErr w:type="spellStart"/>
      <w:r w:rsidRPr="00281D88">
        <w:rPr>
          <w:b/>
          <w:bCs/>
          <w:sz w:val="20"/>
          <w:szCs w:val="20"/>
        </w:rPr>
        <w:t>Receive</w:t>
      </w:r>
      <w:proofErr w:type="spellEnd"/>
      <w:r w:rsidRPr="00281D88">
        <w:rPr>
          <w:b/>
          <w:bCs/>
          <w:sz w:val="20"/>
          <w:szCs w:val="20"/>
        </w:rPr>
        <w:t xml:space="preserve"> Out)</w:t>
      </w:r>
      <w:r w:rsidRPr="00281D88">
        <w:rPr>
          <w:sz w:val="20"/>
          <w:szCs w:val="20"/>
        </w:rPr>
        <w:t xml:space="preserve"> → RX-Pin (wird für DMX-Ausgabe nicht benötigt)</w:t>
      </w:r>
    </w:p>
    <w:p w14:paraId="2F07B097" w14:textId="1C6E0317" w:rsidR="00281D88" w:rsidRPr="00281D88" w:rsidRDefault="00281D88" w:rsidP="006E0EE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A &amp; B</w:t>
      </w:r>
      <w:r w:rsidRPr="00281D88">
        <w:rPr>
          <w:sz w:val="20"/>
          <w:szCs w:val="20"/>
        </w:rPr>
        <w:t xml:space="preserve"> → Verbinden mit den DMX-Geräten</w:t>
      </w:r>
    </w:p>
    <w:p w14:paraId="2A6E651B" w14:textId="3060260C" w:rsidR="00517C73" w:rsidRDefault="00281D88" w:rsidP="006E0EE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GND &amp; VCC</w:t>
      </w:r>
      <w:r w:rsidRPr="00281D88">
        <w:rPr>
          <w:sz w:val="20"/>
          <w:szCs w:val="20"/>
        </w:rPr>
        <w:t xml:space="preserve"> → 5V-Stromversorgung</w:t>
      </w:r>
    </w:p>
    <w:p w14:paraId="2065B3B3" w14:textId="41CE356E" w:rsidR="006E0EE9" w:rsidRDefault="006E0EE9" w:rsidP="006E0EE9">
      <w:pPr>
        <w:spacing w:after="0"/>
        <w:rPr>
          <w:sz w:val="20"/>
          <w:szCs w:val="20"/>
        </w:rPr>
      </w:pPr>
    </w:p>
    <w:p w14:paraId="1AE6D1E2" w14:textId="207AEE56" w:rsidR="00083738" w:rsidRDefault="00083738" w:rsidP="006E0EE9">
      <w:pPr>
        <w:spacing w:after="0"/>
        <w:rPr>
          <w:sz w:val="20"/>
          <w:szCs w:val="20"/>
        </w:rPr>
      </w:pPr>
    </w:p>
    <w:p w14:paraId="5475433E" w14:textId="1EE4984D" w:rsidR="00083738" w:rsidRPr="006E0EE9" w:rsidRDefault="00083738" w:rsidP="006E0EE9">
      <w:pPr>
        <w:spacing w:after="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06F222" wp14:editId="7C1792A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790825" cy="1983740"/>
            <wp:effectExtent l="0" t="0" r="9525" b="0"/>
            <wp:wrapThrough wrapText="bothSides">
              <wp:wrapPolygon edited="0">
                <wp:start x="0" y="0"/>
                <wp:lineTo x="0" y="21365"/>
                <wp:lineTo x="21526" y="21365"/>
                <wp:lineTo x="21526" y="0"/>
                <wp:lineTo x="0" y="0"/>
              </wp:wrapPolygon>
            </wp:wrapThrough>
            <wp:docPr id="1" name="Grafik 1" descr="Les réseaux industriels utilisent-ils toujours RS-232 et RS-485? ᐅ Wester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es réseaux industriels utilisent-ils toujours RS-232 et RS-485? ᐅ Wester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4E788" w14:textId="4A87B710" w:rsidR="00281D88" w:rsidRPr="00281D88" w:rsidRDefault="00281D88" w:rsidP="006E0EE9">
      <w:pPr>
        <w:spacing w:after="0"/>
        <w:rPr>
          <w:b/>
          <w:bCs/>
          <w:sz w:val="20"/>
          <w:szCs w:val="20"/>
          <w:u w:val="single"/>
        </w:rPr>
      </w:pPr>
      <w:r w:rsidRPr="00281D88">
        <w:rPr>
          <w:b/>
          <w:bCs/>
          <w:sz w:val="20"/>
          <w:szCs w:val="20"/>
          <w:u w:val="single"/>
        </w:rPr>
        <w:t>Grundprinzip der differenziellen Übertragung</w:t>
      </w:r>
    </w:p>
    <w:p w14:paraId="09234199" w14:textId="7A55F0EB" w:rsidR="00281D88" w:rsidRPr="00281D88" w:rsidRDefault="00281D88" w:rsidP="006E0EE9">
      <w:p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Anstatt ein einziges Signal gegen Masse zu senden (wie bei </w:t>
      </w:r>
      <w:r w:rsidRPr="00281D88">
        <w:rPr>
          <w:b/>
          <w:bCs/>
          <w:sz w:val="20"/>
          <w:szCs w:val="20"/>
        </w:rPr>
        <w:t>UART/TTL</w:t>
      </w:r>
      <w:r w:rsidRPr="00281D88">
        <w:rPr>
          <w:sz w:val="20"/>
          <w:szCs w:val="20"/>
        </w:rPr>
        <w:t xml:space="preserve">-Kommunikation), verwendet die differenzielle Übertragung </w:t>
      </w:r>
      <w:r w:rsidRPr="00281D88">
        <w:rPr>
          <w:b/>
          <w:bCs/>
          <w:sz w:val="20"/>
          <w:szCs w:val="20"/>
        </w:rPr>
        <w:t>zwei Leitungen</w:t>
      </w:r>
      <w:r w:rsidRPr="00281D88">
        <w:rPr>
          <w:sz w:val="20"/>
          <w:szCs w:val="20"/>
        </w:rPr>
        <w:t>:</w:t>
      </w:r>
    </w:p>
    <w:p w14:paraId="2898415B" w14:textId="51F0D2BE" w:rsidR="00281D88" w:rsidRPr="00281D88" w:rsidRDefault="00281D88" w:rsidP="006E0EE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A (Nicht-invertiertes Signal)</w:t>
      </w:r>
    </w:p>
    <w:p w14:paraId="7410116E" w14:textId="2603BF7A" w:rsidR="00281D88" w:rsidRPr="00281D88" w:rsidRDefault="00281D88" w:rsidP="006E0EE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81D88">
        <w:rPr>
          <w:b/>
          <w:bCs/>
          <w:sz w:val="20"/>
          <w:szCs w:val="20"/>
        </w:rPr>
        <w:t>B (Invertiertes Signal)</w:t>
      </w:r>
    </w:p>
    <w:p w14:paraId="3EB39789" w14:textId="7A943439" w:rsidR="00791D30" w:rsidRDefault="00791D30" w:rsidP="006E0EE9">
      <w:pPr>
        <w:spacing w:after="0"/>
        <w:rPr>
          <w:sz w:val="20"/>
          <w:szCs w:val="20"/>
        </w:rPr>
      </w:pPr>
    </w:p>
    <w:p w14:paraId="27798CD8" w14:textId="769127A4" w:rsidR="00281D88" w:rsidRPr="00281D88" w:rsidRDefault="00281D88" w:rsidP="006E0EE9">
      <w:p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Das Signal wird also </w:t>
      </w:r>
      <w:r w:rsidRPr="00281D88">
        <w:rPr>
          <w:b/>
          <w:bCs/>
          <w:sz w:val="20"/>
          <w:szCs w:val="20"/>
        </w:rPr>
        <w:t>gleichzeitig mit entgegengesetzten Pegeln</w:t>
      </w:r>
      <w:r w:rsidRPr="00281D88">
        <w:rPr>
          <w:sz w:val="20"/>
          <w:szCs w:val="20"/>
        </w:rPr>
        <w:t xml:space="preserve"> auf beiden Leitungen übertragen.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900"/>
        <w:gridCol w:w="914"/>
      </w:tblGrid>
      <w:tr w:rsidR="00281D88" w:rsidRPr="00281D88" w14:paraId="31C59EB6" w14:textId="77777777" w:rsidTr="00281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CF2E3" w14:textId="77777777" w:rsidR="00281D88" w:rsidRPr="00281D88" w:rsidRDefault="00281D88" w:rsidP="006E0EE9">
            <w:pPr>
              <w:spacing w:after="0"/>
              <w:rPr>
                <w:b/>
                <w:bCs/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Logischer Pegel</w:t>
            </w:r>
          </w:p>
        </w:tc>
        <w:tc>
          <w:tcPr>
            <w:tcW w:w="0" w:type="auto"/>
            <w:vAlign w:val="center"/>
            <w:hideMark/>
          </w:tcPr>
          <w:p w14:paraId="5A9EE60D" w14:textId="77777777" w:rsidR="00281D88" w:rsidRPr="00281D88" w:rsidRDefault="00281D88" w:rsidP="006E0EE9">
            <w:pPr>
              <w:spacing w:after="0"/>
              <w:rPr>
                <w:b/>
                <w:bCs/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Leitung A</w:t>
            </w:r>
          </w:p>
        </w:tc>
        <w:tc>
          <w:tcPr>
            <w:tcW w:w="0" w:type="auto"/>
            <w:vAlign w:val="center"/>
            <w:hideMark/>
          </w:tcPr>
          <w:p w14:paraId="1CEC56AB" w14:textId="4DB9A433" w:rsidR="00281D88" w:rsidRPr="00281D88" w:rsidRDefault="00281D88" w:rsidP="006E0EE9">
            <w:pPr>
              <w:spacing w:after="0"/>
              <w:rPr>
                <w:b/>
                <w:bCs/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Leitung B</w:t>
            </w:r>
          </w:p>
        </w:tc>
      </w:tr>
      <w:tr w:rsidR="00281D88" w:rsidRPr="00281D88" w14:paraId="1FC7F52F" w14:textId="77777777" w:rsidTr="00281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75A0" w14:textId="2BCE3EE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1 (HIGH)</w:t>
            </w:r>
          </w:p>
        </w:tc>
        <w:tc>
          <w:tcPr>
            <w:tcW w:w="0" w:type="auto"/>
            <w:vAlign w:val="center"/>
            <w:hideMark/>
          </w:tcPr>
          <w:p w14:paraId="46BB35DE" w14:textId="7777777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170E6F13" w14:textId="7CAD202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0V</w:t>
            </w:r>
          </w:p>
        </w:tc>
      </w:tr>
      <w:tr w:rsidR="00281D88" w:rsidRPr="00281D88" w14:paraId="3AD68445" w14:textId="77777777" w:rsidTr="00281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D846" w14:textId="7777777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0 (LOW)</w:t>
            </w:r>
          </w:p>
        </w:tc>
        <w:tc>
          <w:tcPr>
            <w:tcW w:w="0" w:type="auto"/>
            <w:vAlign w:val="center"/>
            <w:hideMark/>
          </w:tcPr>
          <w:p w14:paraId="4216EB38" w14:textId="7777777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0V</w:t>
            </w:r>
          </w:p>
        </w:tc>
        <w:tc>
          <w:tcPr>
            <w:tcW w:w="0" w:type="auto"/>
            <w:vAlign w:val="center"/>
            <w:hideMark/>
          </w:tcPr>
          <w:p w14:paraId="044A8B81" w14:textId="77777777" w:rsidR="00281D88" w:rsidRPr="00281D88" w:rsidRDefault="00281D88" w:rsidP="006E0EE9">
            <w:pPr>
              <w:spacing w:after="0"/>
              <w:rPr>
                <w:sz w:val="20"/>
                <w:szCs w:val="20"/>
              </w:rPr>
            </w:pPr>
            <w:r w:rsidRPr="00281D88">
              <w:rPr>
                <w:b/>
                <w:bCs/>
                <w:sz w:val="20"/>
                <w:szCs w:val="20"/>
              </w:rPr>
              <w:t>5V</w:t>
            </w:r>
          </w:p>
        </w:tc>
      </w:tr>
    </w:tbl>
    <w:p w14:paraId="47BD80BD" w14:textId="77777777" w:rsidR="00791D30" w:rsidRDefault="00791D30" w:rsidP="006E0EE9">
      <w:pPr>
        <w:spacing w:after="0"/>
        <w:rPr>
          <w:sz w:val="20"/>
          <w:szCs w:val="20"/>
        </w:rPr>
      </w:pPr>
    </w:p>
    <w:p w14:paraId="529D0B94" w14:textId="4BFD1939" w:rsidR="00281D88" w:rsidRPr="00281D88" w:rsidRDefault="00281D88" w:rsidP="006E0EE9">
      <w:p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Der Empfänger liest den </w:t>
      </w:r>
      <w:r w:rsidRPr="00281D88">
        <w:rPr>
          <w:b/>
          <w:bCs/>
          <w:sz w:val="20"/>
          <w:szCs w:val="20"/>
        </w:rPr>
        <w:t>Spannungsunterschied (A - B)</w:t>
      </w:r>
      <w:r w:rsidRPr="00281D88">
        <w:rPr>
          <w:sz w:val="20"/>
          <w:szCs w:val="20"/>
        </w:rPr>
        <w:t>:</w:t>
      </w:r>
    </w:p>
    <w:p w14:paraId="6DD215AA" w14:textId="77777777" w:rsidR="00281D88" w:rsidRPr="00281D88" w:rsidRDefault="00281D88" w:rsidP="006E0EE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Wenn </w:t>
      </w:r>
      <w:r w:rsidRPr="00281D88">
        <w:rPr>
          <w:b/>
          <w:bCs/>
          <w:sz w:val="20"/>
          <w:szCs w:val="20"/>
        </w:rPr>
        <w:t>A &gt; B</w:t>
      </w:r>
      <w:r w:rsidRPr="00281D88">
        <w:rPr>
          <w:sz w:val="20"/>
          <w:szCs w:val="20"/>
        </w:rPr>
        <w:t xml:space="preserve">, dann wird ein </w:t>
      </w:r>
      <w:r w:rsidRPr="00281D88">
        <w:rPr>
          <w:b/>
          <w:bCs/>
          <w:sz w:val="20"/>
          <w:szCs w:val="20"/>
        </w:rPr>
        <w:t>logisches 1</w:t>
      </w:r>
      <w:r w:rsidRPr="00281D88">
        <w:rPr>
          <w:sz w:val="20"/>
          <w:szCs w:val="20"/>
        </w:rPr>
        <w:t xml:space="preserve"> erkannt.</w:t>
      </w:r>
    </w:p>
    <w:p w14:paraId="02DC611A" w14:textId="1A96E406" w:rsidR="00281D88" w:rsidRPr="006E0EE9" w:rsidRDefault="00281D88" w:rsidP="006E0EE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81D88">
        <w:rPr>
          <w:sz w:val="20"/>
          <w:szCs w:val="20"/>
        </w:rPr>
        <w:t xml:space="preserve">Wenn </w:t>
      </w:r>
      <w:r w:rsidRPr="00281D88">
        <w:rPr>
          <w:b/>
          <w:bCs/>
          <w:sz w:val="20"/>
          <w:szCs w:val="20"/>
        </w:rPr>
        <w:t>A &lt; B</w:t>
      </w:r>
      <w:r w:rsidRPr="00281D88">
        <w:rPr>
          <w:sz w:val="20"/>
          <w:szCs w:val="20"/>
        </w:rPr>
        <w:t xml:space="preserve">, dann wird ein </w:t>
      </w:r>
      <w:r w:rsidRPr="00281D88">
        <w:rPr>
          <w:b/>
          <w:bCs/>
          <w:sz w:val="20"/>
          <w:szCs w:val="20"/>
        </w:rPr>
        <w:t>logisches 0</w:t>
      </w:r>
      <w:r w:rsidRPr="00281D88">
        <w:rPr>
          <w:sz w:val="20"/>
          <w:szCs w:val="20"/>
        </w:rPr>
        <w:t xml:space="preserve"> erkannt.</w:t>
      </w:r>
    </w:p>
    <w:sectPr w:rsidR="00281D88" w:rsidRPr="006E0E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108"/>
    <w:multiLevelType w:val="multilevel"/>
    <w:tmpl w:val="9316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4135C"/>
    <w:multiLevelType w:val="multilevel"/>
    <w:tmpl w:val="D0E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A7B"/>
    <w:multiLevelType w:val="multilevel"/>
    <w:tmpl w:val="234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0A83"/>
    <w:multiLevelType w:val="multilevel"/>
    <w:tmpl w:val="F23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4061"/>
    <w:multiLevelType w:val="multilevel"/>
    <w:tmpl w:val="FC4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8143C"/>
    <w:multiLevelType w:val="multilevel"/>
    <w:tmpl w:val="C7F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E6DF1"/>
    <w:multiLevelType w:val="multilevel"/>
    <w:tmpl w:val="0A96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203D7"/>
    <w:multiLevelType w:val="multilevel"/>
    <w:tmpl w:val="D7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929105">
    <w:abstractNumId w:val="6"/>
  </w:num>
  <w:num w:numId="2" w16cid:durableId="1979795925">
    <w:abstractNumId w:val="4"/>
  </w:num>
  <w:num w:numId="3" w16cid:durableId="1426997958">
    <w:abstractNumId w:val="5"/>
  </w:num>
  <w:num w:numId="4" w16cid:durableId="1369142936">
    <w:abstractNumId w:val="2"/>
  </w:num>
  <w:num w:numId="5" w16cid:durableId="84423">
    <w:abstractNumId w:val="7"/>
  </w:num>
  <w:num w:numId="6" w16cid:durableId="1203395459">
    <w:abstractNumId w:val="3"/>
  </w:num>
  <w:num w:numId="7" w16cid:durableId="2043356462">
    <w:abstractNumId w:val="0"/>
  </w:num>
  <w:num w:numId="8" w16cid:durableId="90849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73"/>
    <w:rsid w:val="00083738"/>
    <w:rsid w:val="00204749"/>
    <w:rsid w:val="00281D88"/>
    <w:rsid w:val="00517C73"/>
    <w:rsid w:val="006E0EE9"/>
    <w:rsid w:val="00791D30"/>
    <w:rsid w:val="00B9322E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40B1"/>
  <w15:chartTrackingRefBased/>
  <w15:docId w15:val="{C0790A1F-8A77-4AD5-9C64-CAF72BA2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C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C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C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C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C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C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C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C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C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C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C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A752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analog.com/media/en/technical-documentation/data-sheets/MAX1487-MAX49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Heger</dc:creator>
  <cp:keywords/>
  <dc:description/>
  <cp:lastModifiedBy>David Heger</cp:lastModifiedBy>
  <cp:revision>6</cp:revision>
  <dcterms:created xsi:type="dcterms:W3CDTF">2025-02-17T20:11:00Z</dcterms:created>
  <dcterms:modified xsi:type="dcterms:W3CDTF">2025-02-17T20:19:00Z</dcterms:modified>
</cp:coreProperties>
</file>