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3F0" w:rsidRDefault="003037CE">
      <w:pPr>
        <w:rPr>
          <w:color w:val="FF0000"/>
          <w:sz w:val="32"/>
          <w:szCs w:val="32"/>
        </w:rPr>
      </w:pPr>
      <w:bookmarkStart w:id="0" w:name="_GoBack"/>
      <w:bookmarkEnd w:id="0"/>
      <w:r w:rsidRPr="003037CE">
        <w:rPr>
          <w:color w:val="FF0000"/>
          <w:sz w:val="32"/>
          <w:szCs w:val="32"/>
        </w:rPr>
        <w:t>Séance du 14/12/2018 :</w:t>
      </w:r>
      <w:r w:rsidR="00F103F0">
        <w:rPr>
          <w:color w:val="FF0000"/>
          <w:sz w:val="32"/>
          <w:szCs w:val="32"/>
        </w:rPr>
        <w:t xml:space="preserve">                                                            </w:t>
      </w:r>
      <w:r w:rsidR="00F103F0" w:rsidRPr="00F103F0">
        <w:rPr>
          <w:color w:val="0070C0"/>
          <w:sz w:val="32"/>
          <w:szCs w:val="32"/>
        </w:rPr>
        <w:t>Chebil Aziz</w:t>
      </w:r>
    </w:p>
    <w:p w:rsidR="00F103F0" w:rsidRDefault="00F103F0">
      <w:pPr>
        <w:rPr>
          <w:color w:val="FF0000"/>
          <w:sz w:val="32"/>
          <w:szCs w:val="32"/>
        </w:rPr>
      </w:pPr>
    </w:p>
    <w:p w:rsidR="003037CE" w:rsidRPr="003037CE" w:rsidRDefault="003037CE">
      <w:pPr>
        <w:rPr>
          <w:sz w:val="26"/>
          <w:szCs w:val="26"/>
        </w:rPr>
      </w:pPr>
      <w:r w:rsidRPr="003037CE">
        <w:rPr>
          <w:sz w:val="26"/>
          <w:szCs w:val="26"/>
        </w:rPr>
        <w:t>Aujourd’hui, j’ai créé le github de notre projet, conformément aux cons</w:t>
      </w:r>
      <w:r>
        <w:rPr>
          <w:sz w:val="26"/>
          <w:szCs w:val="26"/>
        </w:rPr>
        <w:t>ignes reçues par mail. Voic</w:t>
      </w:r>
      <w:r w:rsidRPr="003037CE">
        <w:rPr>
          <w:sz w:val="26"/>
          <w:szCs w:val="26"/>
        </w:rPr>
        <w:t>i un apercu de notre github :</w:t>
      </w:r>
    </w:p>
    <w:p w:rsidR="003037CE" w:rsidRDefault="003037CE">
      <w:pPr>
        <w:rPr>
          <w:sz w:val="24"/>
          <w:szCs w:val="24"/>
        </w:rPr>
      </w:pPr>
    </w:p>
    <w:p w:rsidR="003037CE" w:rsidRDefault="003037CE">
      <w:pPr>
        <w:rPr>
          <w:sz w:val="24"/>
          <w:szCs w:val="24"/>
        </w:rPr>
      </w:pPr>
      <w:r w:rsidRPr="003037CE">
        <w:rPr>
          <w:noProof/>
          <w:sz w:val="24"/>
          <w:szCs w:val="24"/>
          <w:lang w:eastAsia="fr-FR"/>
        </w:rPr>
        <w:drawing>
          <wp:inline distT="0" distB="0" distL="0" distR="0">
            <wp:extent cx="6418834" cy="2819400"/>
            <wp:effectExtent l="0" t="0" r="1270" b="0"/>
            <wp:docPr id="1" name="Image 1" descr="C:\Users\ADMIN\Desktop\Scree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creen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319" cy="282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A5C" w:rsidRDefault="00FC4A5C">
      <w:pPr>
        <w:rPr>
          <w:sz w:val="24"/>
          <w:szCs w:val="24"/>
        </w:rPr>
      </w:pPr>
      <w:r>
        <w:rPr>
          <w:sz w:val="24"/>
          <w:szCs w:val="24"/>
        </w:rPr>
        <w:t>Ensuite, je me suis fixé la tâche de regarder comment fonctionnait le capteur de couleur.</w:t>
      </w:r>
    </w:p>
    <w:p w:rsidR="00FC4A5C" w:rsidRPr="00FC4A5C" w:rsidRDefault="00FC4A5C">
      <w:pPr>
        <w:rPr>
          <w:rFonts w:ascii="Arial" w:hAnsi="Arial" w:cs="Arial"/>
          <w:b/>
          <w:sz w:val="32"/>
          <w:szCs w:val="32"/>
        </w:rPr>
      </w:pPr>
      <w:r w:rsidRPr="00FC4A5C">
        <w:rPr>
          <w:rFonts w:ascii="Arial" w:hAnsi="Arial" w:cs="Arial"/>
          <w:b/>
          <w:color w:val="FF0000"/>
          <w:sz w:val="32"/>
          <w:szCs w:val="32"/>
        </w:rPr>
        <w:t>Fonctionnement du capteur de couleur :</w:t>
      </w:r>
    </w:p>
    <w:p w:rsidR="00FC4A5C" w:rsidRPr="00FC4A5C" w:rsidRDefault="00FC4A5C">
      <w:pPr>
        <w:rPr>
          <w:rFonts w:cstheme="minorHAnsi"/>
          <w:sz w:val="24"/>
          <w:szCs w:val="24"/>
        </w:rPr>
      </w:pPr>
      <w:r w:rsidRPr="00FC4A5C">
        <w:rPr>
          <w:rFonts w:cstheme="minorHAnsi"/>
          <w:sz w:val="24"/>
          <w:szCs w:val="24"/>
        </w:rPr>
        <w:t xml:space="preserve">Nous disposons du Sensor Color </w:t>
      </w:r>
      <w:r w:rsidRPr="00FC4A5C">
        <w:rPr>
          <w:rFonts w:cstheme="minorHAnsi"/>
          <w:sz w:val="24"/>
          <w:szCs w:val="24"/>
          <w:shd w:val="clear" w:color="auto" w:fill="FFFFFF"/>
        </w:rPr>
        <w:t>TCS230, composé d’un carré de 8x8 photodiodes. La lumière analysée par les photodiodes est convertie en un signal carré proportionnel à l’intensité lumineuse. Ensuite, à l’aide de la carte Arduino, on peut afficher les signaux provenant des sorties numériques et connaître les fréquences des couleurs rouge, verte et bleue de la lumière analysée.</w:t>
      </w:r>
    </w:p>
    <w:p w:rsidR="003037CE" w:rsidRPr="001D7B8A" w:rsidRDefault="001D7B8A">
      <w:pPr>
        <w:rPr>
          <w:rFonts w:ascii="Arial" w:hAnsi="Arial" w:cs="Arial"/>
          <w:b/>
          <w:color w:val="00B050"/>
          <w:sz w:val="32"/>
          <w:szCs w:val="32"/>
        </w:rPr>
      </w:pPr>
      <w:r w:rsidRPr="001D7B8A">
        <w:rPr>
          <w:rFonts w:ascii="Arial" w:hAnsi="Arial" w:cs="Arial"/>
          <w:b/>
          <w:color w:val="00B050"/>
          <w:sz w:val="32"/>
          <w:szCs w:val="32"/>
        </w:rPr>
        <w:t>Conversion fréquence/RGB :</w:t>
      </w:r>
    </w:p>
    <w:p w:rsidR="003037CE" w:rsidRDefault="003037CE">
      <w:pPr>
        <w:rPr>
          <w:sz w:val="24"/>
          <w:szCs w:val="24"/>
        </w:rPr>
      </w:pPr>
      <w:r>
        <w:rPr>
          <w:sz w:val="24"/>
          <w:szCs w:val="24"/>
        </w:rPr>
        <w:t>Ensuite, je me suis concentré sur l’attribution des valeurs RGB du capteur de couleur. Il se trouve que le capteur envoi une fréquence proportionnelle à l’intensité lumineuse</w:t>
      </w:r>
      <w:r w:rsidR="00F103F0">
        <w:rPr>
          <w:sz w:val="24"/>
          <w:szCs w:val="24"/>
        </w:rPr>
        <w:t xml:space="preserve"> capté par les photodiodes</w:t>
      </w:r>
      <w:r w:rsidR="00457E3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57E31">
        <w:rPr>
          <w:sz w:val="24"/>
          <w:szCs w:val="24"/>
        </w:rPr>
        <w:t>N</w:t>
      </w:r>
      <w:r>
        <w:rPr>
          <w:sz w:val="24"/>
          <w:szCs w:val="24"/>
        </w:rPr>
        <w:t>otre ébauche de code affiche</w:t>
      </w:r>
      <w:r w:rsidR="00457E31">
        <w:rPr>
          <w:sz w:val="24"/>
          <w:szCs w:val="24"/>
        </w:rPr>
        <w:t xml:space="preserve"> donc une fréquence et non la valeur de 0 à 255 du RGB. J’ai donc modifié le code à l’aide de la </w:t>
      </w:r>
      <w:r w:rsidR="00884928">
        <w:rPr>
          <w:sz w:val="24"/>
          <w:szCs w:val="24"/>
        </w:rPr>
        <w:t>fonction map, attribuant la plu</w:t>
      </w:r>
      <w:r w:rsidR="00457E31">
        <w:rPr>
          <w:sz w:val="24"/>
          <w:szCs w:val="24"/>
        </w:rPr>
        <w:t>s faible fréquence à la valeur maximale 255 en RGB. Nous obtenons donc des résultats corrects</w:t>
      </w:r>
      <w:r w:rsidR="00884928">
        <w:rPr>
          <w:sz w:val="24"/>
          <w:szCs w:val="24"/>
        </w:rPr>
        <w:t xml:space="preserve"> avec le système RGB usuel, mais avec des valeurs variant sur un intervalle, chose que nous prendrons en compte lors de la détermination du codage RGB des « skittles » que nous utiliserons.</w:t>
      </w:r>
    </w:p>
    <w:p w:rsidR="00884928" w:rsidRDefault="00F103F0">
      <w:pPr>
        <w:rPr>
          <w:sz w:val="24"/>
          <w:szCs w:val="24"/>
        </w:rPr>
      </w:pPr>
      <w:r>
        <w:rPr>
          <w:sz w:val="24"/>
          <w:szCs w:val="24"/>
        </w:rPr>
        <w:t xml:space="preserve">Voici </w:t>
      </w:r>
      <w:r w:rsidR="00884928">
        <w:rPr>
          <w:sz w:val="24"/>
          <w:szCs w:val="24"/>
        </w:rPr>
        <w:t>une partie du code effectué aujourd’hui, avec la fonction map utilisée :</w:t>
      </w:r>
    </w:p>
    <w:p w:rsidR="00F103F0" w:rsidRDefault="00F103F0">
      <w:pPr>
        <w:rPr>
          <w:sz w:val="24"/>
          <w:szCs w:val="24"/>
        </w:rPr>
      </w:pPr>
      <w:r w:rsidRPr="00F103F0"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4400550" cy="1981200"/>
            <wp:effectExtent l="0" t="0" r="0" b="0"/>
            <wp:docPr id="2" name="Image 2" descr="C:\Users\ADMIN\Desktop\Scree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creen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F6" w:rsidRPr="003037CE" w:rsidRDefault="00311BF6">
      <w:pPr>
        <w:rPr>
          <w:sz w:val="24"/>
          <w:szCs w:val="24"/>
        </w:rPr>
      </w:pPr>
      <w:r>
        <w:rPr>
          <w:sz w:val="24"/>
          <w:szCs w:val="24"/>
        </w:rPr>
        <w:t xml:space="preserve">La ligne de code encadrée permet, à l’aide de la fonction map, de convertir la fréquence relevée par les </w:t>
      </w:r>
      <w:r w:rsidR="00FC4A5C">
        <w:rPr>
          <w:sz w:val="24"/>
          <w:szCs w:val="24"/>
        </w:rPr>
        <w:t>photodiodes</w:t>
      </w:r>
      <w:r>
        <w:rPr>
          <w:sz w:val="24"/>
          <w:szCs w:val="24"/>
        </w:rPr>
        <w:t xml:space="preserve"> en valeur RGB (ici pour la composante R). A travers mes tests, j’ai relevé que la couleur rouge primaire correspondait à une fréquence de 35, que l’on va donc convertir en RGB, on obtient donc la composante R maximale de 255. Quant au paramètre 160, c’est la plus haute fréquence enregistré</w:t>
      </w:r>
      <w:r w:rsidR="00FC4A5C">
        <w:rPr>
          <w:sz w:val="24"/>
          <w:szCs w:val="24"/>
        </w:rPr>
        <w:t>e pour le rouge, elle</w:t>
      </w:r>
      <w:r>
        <w:rPr>
          <w:sz w:val="24"/>
          <w:szCs w:val="24"/>
        </w:rPr>
        <w:t xml:space="preserve"> sera convertie en RGB, dont la valeur sera 0 pour la composante R.</w:t>
      </w:r>
    </w:p>
    <w:sectPr w:rsidR="00311BF6" w:rsidRPr="00303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5C"/>
    <w:rsid w:val="001D7B8A"/>
    <w:rsid w:val="0022145C"/>
    <w:rsid w:val="003037CE"/>
    <w:rsid w:val="00311BF6"/>
    <w:rsid w:val="00457E31"/>
    <w:rsid w:val="00884928"/>
    <w:rsid w:val="00C27EDC"/>
    <w:rsid w:val="00EB4EE0"/>
    <w:rsid w:val="00F103F0"/>
    <w:rsid w:val="00FC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F6333-3DA5-4736-B28A-6A77DDA5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Loic Mandine</cp:lastModifiedBy>
  <cp:revision>2</cp:revision>
  <dcterms:created xsi:type="dcterms:W3CDTF">2019-01-03T21:40:00Z</dcterms:created>
  <dcterms:modified xsi:type="dcterms:W3CDTF">2019-01-03T21:40:00Z</dcterms:modified>
</cp:coreProperties>
</file>