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  <Default Extension="jpeg" ContentType="image/jpeg"/>
  <Default Extension="jpg" ContentType="image/jpeg"/>
  <Default Extension="gif" ContentType="image/gif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02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03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05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07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08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0C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0D">
      <w:pPr>
        <w:pageBreakBefore w:val="0"/>
        <w:spacing w:after="200" w:line="276" w:lineRule="auto"/>
        <w:jc w:val="left"/>
        <w:rPr>
          <w:rFonts w:ascii="Calibri" w:cs="Calibri" w:eastAsia="Calibri" w:hAnsi="Calibri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0E">
      <w:pPr>
        <w:pageBreakBefore w:val="0"/>
        <w:spacing w:after="200" w:line="276" w:lineRule="auto"/>
        <w:jc w:val="center"/>
        <w:rPr>
          <w:rFonts w:ascii="Calibri" w:cs="Calibri" w:eastAsia="Calibri" w:hAnsi="Calibri"/>
          <w:sz w:val="22"/>
          <w:szCs w:val="22"/>
        </w:rPr>
      </w:pPr>
      <w:r>
        <w:rPr>
          <w:rFonts w:ascii="Calibri" w:cs="Calibri" w:eastAsia="Calibri" w:hAnsi="Calibri"/>
          <w:sz w:val="20"/>
          <w:szCs w:val="20"/>
        </w:rPr>
        <w:drawing>
          <wp:inline distB="114300" distT="114300" distL="114300" distR="114300">
            <wp:extent cx="2385385" cy="1369388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385385" cy="13693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>
        <w:rPr>
          <w:rtl w:val="0"/>
        </w:rPr>
      </w:r>
    </w:p>
    <w:p w:rsidR="00000000" w:rsidDel="00000000" w:rsidP="00000000" w:rsidRDefault="00000000" w:rsidRPr="00000000" w14:paraId="0000000F">
      <w:pPr>
        <w:pageBreakBefore w:val="0"/>
        <w:spacing w:after="200" w:line="276" w:lineRule="auto"/>
        <w:jc w:val="center"/>
        <w:rPr>
          <w:rFonts w:ascii="Calibri" w:cs="Calibri" w:eastAsia="Calibri" w:hAnsi="Calibri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010">
      <w:pPr>
        <w:pageBreakBefore w:val="0"/>
        <w:spacing w:after="200" w:line="276" w:lineRule="auto"/>
        <w:jc w:val="center"/>
        <w:rPr>
          <w:rFonts w:ascii="Calibri" w:cs="Calibri" w:eastAsia="Calibri" w:hAnsi="Calibri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011">
      <w:pPr>
        <w:pageBreakBefore w:val="0"/>
        <w:spacing w:after="200" w:line="276" w:lineRule="auto"/>
        <w:jc w:val="center"/>
        <w:rPr>
          <w:rFonts w:ascii="Calibri" w:cs="Calibri" w:eastAsia="Calibri" w:hAnsi="Calibri"/>
          <w:color w:val="001689"/>
          <w:sz w:val="22"/>
          <w:szCs w:val="22"/>
        </w:rPr>
      </w:pPr>
      <w:r>
        <w:pict>
          <v:rect style="width:0.0pt;height:1.5pt" o:hr="t" o:hrstd="t" o:hralign="center" fillcolor="#A0A0A0" stroked="f"/>
        </w:pict>
      </w:r>
      <w:r>
        <w:rPr>
          <w:rtl w:val="0"/>
        </w:rPr>
      </w:r>
    </w:p>
    <w:p w:rsidR="00000000" w:rsidDel="00000000" w:rsidP="00000000" w:rsidRDefault="00000000" w:rsidRPr="00000000" w14:paraId="00000012">
      <w:pPr>
        <w:pageBreakBefore w:val="0"/>
        <w:spacing w:after="200" w:line="276" w:lineRule="auto"/>
        <w:jc w:val="left"/>
        <w:rPr>
          <w:rFonts w:ascii="Arial" w:cs="Arial" w:eastAsia="Arial" w:hAnsi="Arial"/>
          <w:b w:val="1"/>
          <w:bCs w:val="1"/>
          <w:sz w:val="26"/>
          <w:szCs w:val="26"/>
        </w:rPr>
      </w:pPr>
      <w:r>
        <w:rPr>
          <w:rtl w:val="0"/>
        </w:rPr>
      </w:r>
    </w:p>
    <w:p w:rsidR="00000000" w:rsidDel="00000000" w:rsidP="00000000" w:rsidRDefault="00000000" w:rsidRPr="00000000" w14:paraId="00000013">
      <w:pPr>
        <w:pageBreakBefore w:val="0"/>
        <w:spacing w:after="200" w:line="276" w:lineRule="auto"/>
        <w:jc w:val="left"/>
        <w:rPr>
          <w:rFonts w:ascii="Arial" w:cs="Arial" w:eastAsia="Arial" w:hAnsi="Arial"/>
          <w:b w:val="1"/>
          <w:bCs w:val="1"/>
          <w:sz w:val="26"/>
          <w:szCs w:val="26"/>
        </w:rPr>
      </w:pPr>
      <w:r>
        <w:rPr>
          <w:rtl w:val="0"/>
        </w:rPr>
      </w:r>
    </w:p>
    <w:p w:rsidR="00000000" w:rsidDel="00000000" w:rsidP="00000000" w:rsidRDefault="00000000" w:rsidRPr="00000000" w14:paraId="00000014">
      <w:pPr>
        <w:pageBreakBefore w:val="0"/>
        <w:spacing w:line="360" w:lineRule="auto"/>
        <w:ind w:left="0" w:firstLine="0"/>
        <w:jc w:val="center"/>
        <w:rPr>
          <w:rFonts w:ascii="Arial" w:cs="Arial" w:eastAsia="Arial" w:hAnsi="Arial"/>
          <w:b w:val="1"/>
          <w:bCs w:val="1"/>
          <w:sz w:val="26"/>
          <w:szCs w:val="26"/>
        </w:rPr>
      </w:pPr>
      <w:r>
        <w:rPr>
          <w:rFonts w:ascii="Arial" w:cs="Arial" w:eastAsia="Arial" w:hAnsi="Arial"/>
          <w:b w:val="1"/>
          <w:bCs w:val="1"/>
          <w:sz w:val="26"/>
          <w:szCs w:val="26"/>
          <w:rtl w:val="0"/>
        </w:rPr>
        <w:t xml:space="preserve">Reporte</w:t>
      </w:r>
    </w:p>
    <w:p w:rsidR="00000000" w:rsidDel="00000000" w:rsidP="00000000" w:rsidRDefault="00000000" w:rsidRPr="00000000" w14:paraId="00000015">
      <w:pPr>
        <w:spacing w:line="360" w:lineRule="auto"/>
        <w:jc w:val="center"/>
        <w:rPr>
          <w:rFonts w:ascii="Arial" w:cs="Arial" w:eastAsia="Arial" w:hAnsi="Arial"/>
          <w:b w:val="1"/>
          <w:bCs w:val="1"/>
          <w:sz w:val="32"/>
          <w:szCs w:val="32"/>
        </w:rPr>
      </w:pPr>
      <w:r>
        <w:rPr>
          <w:rFonts w:ascii="Arial" w:cs="Arial" w:eastAsia="Arial" w:hAnsi="Arial"/>
          <w:b w:val="1"/>
          <w:bCs w:val="1"/>
          <w:sz w:val="32"/>
          <w:szCs w:val="32"/>
          <w:rtl w:val="0"/>
        </w:rPr>
        <w:t xml:space="preserve">Documento de ejemplo - formato Mindsoft</w:t>
      </w:r>
    </w:p>
    <w:p>
      <w:pPr>
        <w:spacing w:line="360" w:lineRule="auto"/>
        <w:jc w:val="center"/>
        <w:rPr>
          <w:rFonts w:ascii="Arial" w:cs="Arial" w:hAnsi="Arial"/>
          <w:color w:val="666666"/>
          <w:sz w:val="22"/>
          <w:szCs w:val="22"/>
        </w:rPr>
      </w:pPr>
      <w:r>
        <w:rPr>
          <w:rFonts w:ascii="Arial" w:cs="Arial" w:hAnsi="Arial"/>
          <w:color w:val="666666"/>
          <w:sz w:val="22"/>
          <w:szCs w:val="22"/>
          <w:rtl w:val="0"/>
        </w:rPr>
        <w:t xml:space="preserve">Demostracion del generador · mindsoft.biz · Septiembre 2026</w:t>
      </w:r>
    </w:p>
    <w:p w:rsidR="00000000" w:rsidDel="00000000" w:rsidP="00000000" w:rsidRDefault="00000000" w:rsidRPr="00000000" w14:paraId="00000016">
      <w:pPr>
        <w:spacing w:line="360" w:lineRule="auto"/>
        <w:jc w:val="center"/>
        <w:rPr>
          <w:rFonts w:ascii="Arial" w:cs="Arial" w:eastAsia="Arial" w:hAnsi="Arial"/>
          <w:b w:val="1"/>
          <w:bCs w:val="1"/>
          <w:sz w:val="32"/>
          <w:szCs w:val="32"/>
        </w:rPr>
      </w:pPr>
      <w:r>
        <w:br w:type="page"/>
      </w:r>
      <w:r>
        <w:rPr>
          <w:rtl w:val="0"/>
        </w:rPr>
      </w:r>
    </w:p>
    <w:p>
      <w:pPr>
        <w:pageBreakBefore w:val="0"/>
        <w:spacing w:before="240" w:line="276" w:lineRule="auto"/>
      </w:pPr>
      <w:r>
        <w:rPr>
          <w:b w:val="1"/>
          <w:bCs w:val="1"/>
          <w:color w:val="001689"/>
          <w:sz w:val="28"/>
          <w:szCs w:val="28"/>
          <w:rtl w:val="0"/>
        </w:rPr>
        <w:t xml:space="preserve">Indice</w:t>
      </w:r>
    </w:p>
    <w:p>
      <w:pPr>
        <w:spacing w:after="120" w:line="264" w:lineRule="auto"/>
      </w:pPr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rPr>
          <w:sz w:val="20"/>
          <w:szCs w:val="20"/>
        </w:rPr>
        <w:t xml:space="preserve">Abra el documento en Word para armar el indice, o pulse F9 sobre esta linea.</w:t>
      </w:r>
      <w:r>
        <w:fldChar w:fldCharType="end"/>
      </w:r>
    </w:p>
    <w:p>
      <w:pPr>
        <w:spacing w:line="264" w:lineRule="auto"/>
      </w:pPr>
      <w:r>
        <w:br w:type="page"/>
      </w:r>
    </w:p>
    <w:p>
      <w:pPr>
        <w:pStyle w:val="Heading2"/>
        <w:pageBreakBefore w:val="0"/>
        <w:numPr>
          <w:ilvl w:val="0"/>
          <w:numId w:val="92"/>
        </w:numPr>
        <w:spacing w:before="240" w:line="276" w:lineRule="auto"/>
        <w:outlineLvl w:val="1"/>
        <w:rPr/>
      </w:pPr>
      <w:r>
        <w:rPr>
          <w:rtl w:val="0"/>
        </w:rPr>
        <w:t xml:space="preserve">Resumen ejecutivo</w:t>
      </w:r>
    </w:p>
    <w:p w:rsidR="00000000" w:rsidDel="00000000" w:rsidP="00000000" w:rsidRDefault="00000000" w:rsidRPr="00000000" w14:paraId="00000018">
      <w:pPr>
        <w:pageBreakBefore w:val="0"/>
        <w:widowControl w:val="0"/>
        <w:spacing w:line="276" w:lineRule="auto"/>
        <w:ind w:right="9"/>
        <w:rPr/>
      </w:pPr>
      <w:r>
        <w:rPr>
          <w:rtl w:val="0"/>
        </w:rPr>
      </w:r>
      <w:r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1816735" cy="108585"/>
                <wp:effectExtent b="0" l="0" r="0" t="0"/>
                <wp:wrapNone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4437900" y="3726000"/>
                          <a:ext cx="1816735" cy="108585"/>
                          <a:chOff x="4437900" y="3726000"/>
                          <a:chExt cx="1816225" cy="108000"/>
                        </a:xfrm>
                      </wpg:grpSpPr>
                      <wpg:grpSp>
                        <wpg:cNvGrpSpPr/>
                        <wpg:grpSpPr>
                          <a:xfrm>
                            <a:off x="4437900" y="3726000"/>
                            <a:ext cx="1816200" cy="108000"/>
                            <a:chOff x="0" y="0"/>
                            <a:chExt cx="1816200" cy="1080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181620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172512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" name="Shape 6"/>
                          <wps:spPr>
                            <a:xfrm>
                              <a:off x="0" y="0"/>
                              <a:ext cx="362520" cy="108000"/>
                            </a:xfrm>
                            <a:prstGeom prst="rect">
                              <a:avLst/>
                            </a:prstGeom>
                            <a:solidFill>
                              <a:srgbClr val="FF4438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" name="Shape 7"/>
                          <wps:spPr>
                            <a:xfrm>
                              <a:off x="363240" y="0"/>
                              <a:ext cx="1452960" cy="108000"/>
                            </a:xfrm>
                            <a:prstGeom prst="rect">
                              <a:avLst/>
                            </a:prstGeom>
                            <a:solidFill>
                              <a:srgbClr val="1E70B1">
                                <a:alpha val="49804"/>
                              </a:srgbClr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1816735" cy="108585"/>
                <wp:effectExtent b="0" l="0" r="0" t="0"/>
                <wp:wrapNone/>
                <wp:docPr id="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16735" cy="10858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>
      <w:pPr>
        <w:pageBreakBefore w:val="0"/>
        <w:spacing w:after="120" w:line="264" w:lineRule="auto"/>
      </w:pPr>
      <w:r>
        <w:rPr>
          <w:sz w:val="20"/>
          <w:szCs w:val="20"/>
          <w:rtl w:val="0"/>
        </w:rPr>
        <w:t xml:space="preserve">Este documento existe para mostrar cada elemento que el generador sabe producir. El texto corrido sale en Verdana 10 puntos, justificado, con el interlineado de la plantilla de la casa.</w:t>
      </w:r>
    </w:p>
    <w:p>
      <w:pPr>
        <w:pageBreakBefore w:val="0"/>
        <w:spacing w:after="120" w:line="264" w:lineRule="auto"/>
      </w:pPr>
      <w:r>
        <w:rPr>
          <w:sz w:val="20"/>
          <w:szCs w:val="20"/>
          <w:rtl w:val="0"/>
        </w:rPr>
        <w:t xml:space="preserve">Se puede usar </w:t>
      </w:r>
      <w:r>
        <w:rPr>
          <w:i w:val="1"/>
          <w:iCs w:val="1"/>
          <w:sz w:val="20"/>
          <w:szCs w:val="20"/>
          <w:rtl w:val="0"/>
        </w:rPr>
        <w:t xml:space="preserve">cursiva</w:t>
      </w:r>
      <w:r>
        <w:rPr>
          <w:sz w:val="20"/>
          <w:szCs w:val="20"/>
          <w:rtl w:val="0"/>
        </w:rPr>
        <w:t xml:space="preserve"> y </w:t>
      </w:r>
      <w:r>
        <w:rPr>
          <w:rFonts w:ascii="Consolas" w:cs="Consolas" w:hAnsi="Consolas"/>
          <w:sz w:val="18"/>
          <w:szCs w:val="18"/>
          <w:rtl w:val="0"/>
        </w:rPr>
        <w:t xml:space="preserve">codigo en linea</w:t>
      </w:r>
      <w:r>
        <w:rPr>
          <w:sz w:val="20"/>
          <w:szCs w:val="20"/>
          <w:rtl w:val="0"/>
        </w:rPr>
        <w:t xml:space="preserve">. La </w:t>
      </w:r>
      <w:r>
        <w:rPr>
          <w:sz w:val="20"/>
          <w:szCs w:val="20"/>
          <w:rtl w:val="0"/>
        </w:rPr>
        <w:t xml:space="preserve">negrita</w:t>
      </w:r>
      <w:r>
        <w:rPr>
          <w:sz w:val="20"/>
          <w:szCs w:val="20"/>
          <w:rtl w:val="0"/>
        </w:rPr>
        <w:t xml:space="preserve"> no: por regla de la casa sale como texto normal, y el generador avisa cuantas encontro.</w:t>
      </w:r>
    </w:p>
    <w:p>
      <w:pPr>
        <w:pStyle w:val="Heading3"/>
        <w:pageBreakBefore w:val="0"/>
        <w:numPr>
          <w:ilvl w:val="1"/>
          <w:numId w:val="92"/>
        </w:numPr>
        <w:spacing w:after="60" w:line="264" w:lineRule="auto"/>
        <w:outlineLvl w:val="2"/>
        <w:rPr>
          <w:b w:val="1"/>
          <w:bCs w:val="1"/>
          <w:color w:val="001689"/>
          <w:sz w:val="22"/>
          <w:szCs w:val="22"/>
        </w:rPr>
      </w:pPr>
      <w:r>
        <w:rPr>
          <w:b w:val="1"/>
          <w:bCs w:val="1"/>
          <w:color w:val="001689"/>
          <w:sz w:val="22"/>
          <w:szCs w:val="22"/>
          <w:rtl w:val="0"/>
        </w:rPr>
        <w:t xml:space="preserve">Un subtitulo</w:t>
      </w:r>
    </w:p>
    <w:p>
      <w:pPr>
        <w:pageBreakBefore w:val="0"/>
        <w:spacing w:after="120" w:line="264" w:lineRule="auto"/>
      </w:pPr>
      <w:r>
        <w:rPr>
          <w:sz w:val="20"/>
          <w:szCs w:val="20"/>
          <w:rtl w:val="0"/>
        </w:rPr>
        <w:t xml:space="preserve">Los subtitulos van en negrita azul de 11 puntos. La numeracion (1, 1.1) la pone Word, no el markdown, y con ella entran al indice.</w:t>
      </w:r>
    </w:p>
    <w:p>
      <w:pPr>
        <w:pStyle w:val="Heading2"/>
        <w:pageBreakBefore w:val="0"/>
        <w:numPr>
          <w:ilvl w:val="0"/>
          <w:numId w:val="92"/>
        </w:numPr>
        <w:spacing w:before="240" w:line="276" w:lineRule="auto"/>
        <w:outlineLvl w:val="1"/>
        <w:rPr/>
      </w:pPr>
      <w:r>
        <w:rPr>
          <w:rtl w:val="0"/>
        </w:rPr>
        <w:t xml:space="preserve">Listas</w:t>
      </w:r>
    </w:p>
    <w:p w:rsidR="00000000" w:rsidDel="00000000" w:rsidP="00000000" w:rsidRDefault="00000000" w:rsidRPr="00000000" w14:paraId="00000018">
      <w:pPr>
        <w:pageBreakBefore w:val="0"/>
        <w:widowControl w:val="0"/>
        <w:spacing w:line="276" w:lineRule="auto"/>
        <w:ind w:right="9"/>
        <w:rPr/>
      </w:pPr>
      <w:r>
        <w:rPr>
          <w:rtl w:val="0"/>
        </w:rPr>
      </w:r>
      <w:r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1816735" cy="108585"/>
                <wp:effectExtent b="0" l="0" r="0" t="0"/>
                <wp:wrapNone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4437900" y="3726000"/>
                          <a:ext cx="1816735" cy="108585"/>
                          <a:chOff x="4437900" y="3726000"/>
                          <a:chExt cx="1816225" cy="108000"/>
                        </a:xfrm>
                      </wpg:grpSpPr>
                      <wpg:grpSp>
                        <wpg:cNvGrpSpPr/>
                        <wpg:grpSpPr>
                          <a:xfrm>
                            <a:off x="4437900" y="3726000"/>
                            <a:ext cx="1816200" cy="108000"/>
                            <a:chOff x="0" y="0"/>
                            <a:chExt cx="1816200" cy="1080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181620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172512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" name="Shape 6"/>
                          <wps:spPr>
                            <a:xfrm>
                              <a:off x="0" y="0"/>
                              <a:ext cx="362520" cy="108000"/>
                            </a:xfrm>
                            <a:prstGeom prst="rect">
                              <a:avLst/>
                            </a:prstGeom>
                            <a:solidFill>
                              <a:srgbClr val="FF4438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" name="Shape 7"/>
                          <wps:spPr>
                            <a:xfrm>
                              <a:off x="363240" y="0"/>
                              <a:ext cx="1452960" cy="108000"/>
                            </a:xfrm>
                            <a:prstGeom prst="rect">
                              <a:avLst/>
                            </a:prstGeom>
                            <a:solidFill>
                              <a:srgbClr val="1E70B1">
                                <a:alpha val="49804"/>
                              </a:srgbClr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1816735" cy="108585"/>
                <wp:effectExtent b="0" l="0" r="0" t="0"/>
                <wp:wrapNone/>
                <wp:docPr id="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16735" cy="10858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>
      <w:pPr>
        <w:pageBreakBefore w:val="0"/>
        <w:spacing w:after="120" w:line="264" w:lineRule="auto"/>
      </w:pPr>
      <w:r>
        <w:rPr>
          <w:sz w:val="20"/>
          <w:szCs w:val="20"/>
          <w:rtl w:val="0"/>
        </w:rPr>
        <w:t xml:space="preserve">Las vinetas usan la numeracion de la plantilla:</w:t>
      </w:r>
    </w:p>
    <w:p>
      <w:pPr>
        <w:pStyle w:val="Normal"/>
        <w:numPr>
          <w:ilvl w:val="0"/>
          <w:numId w:val="90"/>
        </w:numPr>
        <w:spacing w:after="60" w:line="264" w:lineRule="auto"/>
      </w:pPr>
      <w:r>
        <w:rPr>
          <w:sz w:val="20"/>
          <w:szCs w:val="20"/>
          <w:rtl w:val="0"/>
        </w:rPr>
        <w:t xml:space="preserve">Primer elemento de la lista</w:t>
      </w:r>
    </w:p>
    <w:p>
      <w:pPr>
        <w:pStyle w:val="Normal"/>
        <w:numPr>
          <w:ilvl w:val="0"/>
          <w:numId w:val="90"/>
        </w:numPr>
        <w:spacing w:after="60" w:line="264" w:lineRule="auto"/>
      </w:pPr>
      <w:r>
        <w:rPr>
          <w:sz w:val="20"/>
          <w:szCs w:val="20"/>
          <w:rtl w:val="0"/>
        </w:rPr>
        <w:t xml:space="preserve">Segundo elemento, con algo de texto adentro</w:t>
      </w:r>
    </w:p>
    <w:p>
      <w:pPr>
        <w:pStyle w:val="Normal"/>
        <w:numPr>
          <w:ilvl w:val="0"/>
          <w:numId w:val="90"/>
        </w:numPr>
        <w:spacing w:after="60" w:line="264" w:lineRule="auto"/>
      </w:pPr>
      <w:r>
        <w:rPr>
          <w:sz w:val="20"/>
          <w:szCs w:val="20"/>
          <w:rtl w:val="0"/>
        </w:rPr>
        <w:t xml:space="preserve">Tercer elemento que menciona un archivo como </w:t>
      </w:r>
      <w:r>
        <w:rPr>
          <w:rFonts w:ascii="Consolas" w:cs="Consolas" w:hAnsi="Consolas"/>
          <w:sz w:val="18"/>
          <w:szCs w:val="18"/>
          <w:rtl w:val="0"/>
        </w:rPr>
        <w:t xml:space="preserve">config.php</w:t>
      </w:r>
    </w:p>
    <w:p>
      <w:pPr>
        <w:pageBreakBefore w:val="0"/>
        <w:spacing w:after="120" w:line="264" w:lineRule="auto"/>
      </w:pPr>
      <w:r>
        <w:rPr>
          <w:sz w:val="20"/>
          <w:szCs w:val="20"/>
          <w:rtl w:val="0"/>
        </w:rPr>
        <w:t xml:space="preserve">Y las numeradas se ven asi:</w:t>
      </w:r>
    </w:p>
    <w:p>
      <w:pPr>
        <w:pStyle w:val="Normal"/>
        <w:numPr>
          <w:ilvl w:val="0"/>
          <w:numId w:val="100"/>
        </w:numPr>
        <w:spacing w:after="80" w:line="264" w:lineRule="auto"/>
      </w:pPr>
      <w:r>
        <w:rPr>
          <w:sz w:val="20"/>
          <w:szCs w:val="20"/>
          <w:rtl w:val="0"/>
        </w:rPr>
        <w:t xml:space="preserve">Primer paso del procedimiento</w:t>
      </w:r>
    </w:p>
    <w:p>
      <w:pPr>
        <w:pStyle w:val="Normal"/>
        <w:numPr>
          <w:ilvl w:val="0"/>
          <w:numId w:val="100"/>
        </w:numPr>
        <w:spacing w:after="80" w:line="264" w:lineRule="auto"/>
      </w:pPr>
      <w:r>
        <w:rPr>
          <w:sz w:val="20"/>
          <w:szCs w:val="20"/>
          <w:rtl w:val="0"/>
        </w:rPr>
        <w:t xml:space="preserve">Segundo paso</w:t>
      </w:r>
    </w:p>
    <w:p>
      <w:pPr>
        <w:pStyle w:val="Normal"/>
        <w:numPr>
          <w:ilvl w:val="0"/>
          <w:numId w:val="100"/>
        </w:numPr>
        <w:spacing w:after="80" w:line="264" w:lineRule="auto"/>
      </w:pPr>
      <w:r>
        <w:rPr>
          <w:sz w:val="20"/>
          <w:szCs w:val="20"/>
          <w:rtl w:val="0"/>
        </w:rPr>
        <w:t xml:space="preserve">Tercer paso</w:t>
      </w:r>
    </w:p>
    <w:p>
      <w:pPr>
        <w:pStyle w:val="Heading2"/>
        <w:pageBreakBefore w:val="0"/>
        <w:numPr>
          <w:ilvl w:val="0"/>
          <w:numId w:val="92"/>
        </w:numPr>
        <w:spacing w:before="240" w:line="276" w:lineRule="auto"/>
        <w:outlineLvl w:val="1"/>
        <w:rPr/>
      </w:pPr>
      <w:r>
        <w:rPr>
          <w:rtl w:val="0"/>
        </w:rPr>
        <w:t xml:space="preserve">Tablas</w:t>
      </w:r>
    </w:p>
    <w:p w:rsidR="00000000" w:rsidDel="00000000" w:rsidP="00000000" w:rsidRDefault="00000000" w:rsidRPr="00000000" w14:paraId="00000018">
      <w:pPr>
        <w:pageBreakBefore w:val="0"/>
        <w:widowControl w:val="0"/>
        <w:spacing w:line="276" w:lineRule="auto"/>
        <w:ind w:right="9"/>
        <w:rPr/>
      </w:pPr>
      <w:r>
        <w:rPr>
          <w:rtl w:val="0"/>
        </w:rPr>
      </w:r>
      <w:r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1816735" cy="108585"/>
                <wp:effectExtent b="0" l="0" r="0" t="0"/>
                <wp:wrapNone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4437900" y="3726000"/>
                          <a:ext cx="1816735" cy="108585"/>
                          <a:chOff x="4437900" y="3726000"/>
                          <a:chExt cx="1816225" cy="108000"/>
                        </a:xfrm>
                      </wpg:grpSpPr>
                      <wpg:grpSp>
                        <wpg:cNvGrpSpPr/>
                        <wpg:grpSpPr>
                          <a:xfrm>
                            <a:off x="4437900" y="3726000"/>
                            <a:ext cx="1816200" cy="108000"/>
                            <a:chOff x="0" y="0"/>
                            <a:chExt cx="1816200" cy="1080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181620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172512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" name="Shape 6"/>
                          <wps:spPr>
                            <a:xfrm>
                              <a:off x="0" y="0"/>
                              <a:ext cx="362520" cy="108000"/>
                            </a:xfrm>
                            <a:prstGeom prst="rect">
                              <a:avLst/>
                            </a:prstGeom>
                            <a:solidFill>
                              <a:srgbClr val="FF4438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" name="Shape 7"/>
                          <wps:spPr>
                            <a:xfrm>
                              <a:off x="363240" y="0"/>
                              <a:ext cx="1452960" cy="108000"/>
                            </a:xfrm>
                            <a:prstGeom prst="rect">
                              <a:avLst/>
                            </a:prstGeom>
                            <a:solidFill>
                              <a:srgbClr val="1E70B1">
                                <a:alpha val="49804"/>
                              </a:srgbClr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1816735" cy="108585"/>
                <wp:effectExtent b="0" l="0" r="0" t="0"/>
                <wp:wrapNone/>
                <wp:docPr id="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16735" cy="10858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>
      <w:pPr>
        <w:pageBreakBefore w:val="0"/>
        <w:spacing w:after="120" w:line="264" w:lineRule="auto"/>
      </w:pPr>
      <w:r>
        <w:rPr>
          <w:sz w:val="20"/>
          <w:szCs w:val="20"/>
          <w:rtl w:val="0"/>
        </w:rPr>
        <w:t xml:space="preserve">Las columnas se reparten solas segun cuanto texto lleva cada una:</w:t>
      </w:r>
    </w:p>
    <w:tbl>
      <w:tblPr>
        <w:tblW w:w="8770" w:type="dxa"/>
        <w:tblLayout w:type="fixed"/>
        <w:tblBorders>
          <w:top w:val="single" w:sz="4" w:color="BFC7DA"/>
          <w:left w:val="single" w:sz="4" w:color="BFC7DA"/>
          <w:bottom w:val="single" w:sz="4" w:color="BFC7DA"/>
          <w:right w:val="single" w:sz="4" w:color="BFC7DA"/>
          <w:insideH w:val="single" w:sz="4" w:color="BFC7DA"/>
          <w:insideV w:val="single" w:sz="4" w:color="BFC7DA"/>
        </w:tblBorders>
      </w:tblPr>
      <w:tblGrid>
        <w:gridCol w:w="2885"/>
        <w:gridCol w:w="1275"/>
        <w:gridCol w:w="4610"/>
      </w:tblGrid>
      <w:tr>
        <w:trPr>
          <w:tblHeader/>
        </w:trPr>
        <w:tc>
          <w:tcPr>
            <w:tcW w:w="2885" w:type="dxa"/>
            <w:shd w:val="clear" w:fill="001689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Metrica</w:t>
            </w:r>
          </w:p>
        </w:tc>
        <w:tc>
          <w:tcPr>
            <w:tcW w:w="1275" w:type="dxa"/>
            <w:shd w:val="clear" w:fill="001689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Valor</w:t>
            </w:r>
          </w:p>
        </w:tc>
        <w:tc>
          <w:tcPr>
            <w:tcW w:w="4610" w:type="dxa"/>
            <w:shd w:val="clear" w:fill="001689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Nota</w:t>
            </w:r>
          </w:p>
        </w:tc>
      </w:tr>
      <w:tr>
        <w:tc>
          <w:tcPr>
            <w:tcW w:w="2885" w:type="dxa"/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sz w:val="18"/>
                <w:szCs w:val="18"/>
                <w:rtl w:val="0"/>
              </w:rPr>
              <w:t xml:space="preserve">Correos revisados</w:t>
            </w:r>
          </w:p>
        </w:tc>
        <w:tc>
          <w:tcPr>
            <w:tcW w:w="1275" w:type="dxa"/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sz w:val="18"/>
                <w:szCs w:val="18"/>
                <w:rtl w:val="0"/>
              </w:rPr>
              <w:t xml:space="preserve">3.362</w:t>
            </w:r>
          </w:p>
        </w:tc>
        <w:tc>
          <w:tcPr>
            <w:tcW w:w="4610" w:type="dxa"/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sz w:val="18"/>
                <w:szCs w:val="18"/>
                <w:rtl w:val="0"/>
              </w:rPr>
              <w:t xml:space="preserve">Sobre cuatro anos de operacion</w:t>
            </w:r>
          </w:p>
        </w:tc>
      </w:tr>
      <w:tr>
        <w:tc>
          <w:tcPr>
            <w:tcW w:w="2885" w:type="dxa"/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sz w:val="18"/>
                <w:szCs w:val="18"/>
                <w:rtl w:val="0"/>
              </w:rPr>
              <w:t xml:space="preserve">Cuentas alcanzadas</w:t>
            </w:r>
          </w:p>
        </w:tc>
        <w:tc>
          <w:tcPr>
            <w:tcW w:w="1275" w:type="dxa"/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sz w:val="18"/>
                <w:szCs w:val="18"/>
                <w:rtl w:val="0"/>
              </w:rPr>
              <w:t xml:space="preserve">687</w:t>
            </w:r>
          </w:p>
        </w:tc>
        <w:tc>
          <w:tcPr>
            <w:tcW w:w="4610" w:type="dxa"/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sz w:val="18"/>
                <w:szCs w:val="18"/>
                <w:rtl w:val="0"/>
              </w:rPr>
              <w:t xml:space="preserve">Excluye cuentas internas de prueba</w:t>
            </w:r>
          </w:p>
        </w:tc>
      </w:tr>
      <w:tr>
        <w:tc>
          <w:tcPr>
            <w:tcW w:w="2885" w:type="dxa"/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sz w:val="18"/>
                <w:szCs w:val="18"/>
                <w:rtl w:val="0"/>
              </w:rPr>
              <w:t xml:space="preserve">Proporcion afectada</w:t>
            </w:r>
          </w:p>
        </w:tc>
        <w:tc>
          <w:tcPr>
            <w:tcW w:w="1275" w:type="dxa"/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sz w:val="18"/>
                <w:szCs w:val="18"/>
                <w:rtl w:val="0"/>
              </w:rPr>
              <w:t xml:space="preserve">100 %</w:t>
            </w:r>
          </w:p>
        </w:tc>
        <w:tc>
          <w:tcPr>
            <w:tcW w:w="4610" w:type="dxa"/>
            <w:shd w:val="clear" w:fill="FFFFFF"/>
            <w:tcMar>
              <w:top w:w="40" w:type="dxa"/>
              <w:bottom w:w="40" w:type="dxa"/>
              <w:left w:w="80" w:type="dxa"/>
              <w:right w:w="80" w:type="dxa"/>
            </w:tcMar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sz w:val="18"/>
                <w:szCs w:val="18"/>
                <w:rtl w:val="0"/>
              </w:rPr>
              <w:t xml:space="preserve">De los correos de devolucion</w:t>
            </w:r>
          </w:p>
        </w:tc>
      </w:tr>
    </w:tbl>
    <w:p>
      <w:pPr>
        <w:pageBreakBefore w:val="0"/>
        <w:spacing w:after="40" w:line="264" w:lineRule="auto"/>
      </w:pPr>
      <w:r>
        <w:rPr>
          <w:sz w:val="8"/>
          <w:szCs w:val="8"/>
          <w:rtl w:val="0"/>
        </w:rPr>
        <w:t xml:space="preserve"/>
      </w:r>
    </w:p>
    <w:p>
      <w:pPr>
        <w:pStyle w:val="Heading2"/>
        <w:pageBreakBefore w:val="0"/>
        <w:numPr>
          <w:ilvl w:val="0"/>
          <w:numId w:val="92"/>
        </w:numPr>
        <w:spacing w:before="240" w:line="276" w:lineRule="auto"/>
        <w:outlineLvl w:val="1"/>
        <w:rPr/>
      </w:pPr>
      <w:r>
        <w:rPr>
          <w:rtl w:val="0"/>
        </w:rPr>
        <w:t xml:space="preserve">Imagenes</w:t>
      </w:r>
    </w:p>
    <w:p w:rsidR="00000000" w:rsidDel="00000000" w:rsidP="00000000" w:rsidRDefault="00000000" w:rsidRPr="00000000" w14:paraId="00000018">
      <w:pPr>
        <w:pageBreakBefore w:val="0"/>
        <w:widowControl w:val="0"/>
        <w:spacing w:line="276" w:lineRule="auto"/>
        <w:ind w:right="9"/>
        <w:rPr/>
      </w:pPr>
      <w:r>
        <w:rPr>
          <w:rtl w:val="0"/>
        </w:rPr>
      </w:r>
      <w:r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1816735" cy="108585"/>
                <wp:effectExtent b="0" l="0" r="0" t="0"/>
                <wp:wrapNone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4437900" y="3726000"/>
                          <a:ext cx="1816735" cy="108585"/>
                          <a:chOff x="4437900" y="3726000"/>
                          <a:chExt cx="1816225" cy="108000"/>
                        </a:xfrm>
                      </wpg:grpSpPr>
                      <wpg:grpSp>
                        <wpg:cNvGrpSpPr/>
                        <wpg:grpSpPr>
                          <a:xfrm>
                            <a:off x="4437900" y="3726000"/>
                            <a:ext cx="1816200" cy="108000"/>
                            <a:chOff x="0" y="0"/>
                            <a:chExt cx="1816200" cy="1080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181620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172512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" name="Shape 6"/>
                          <wps:spPr>
                            <a:xfrm>
                              <a:off x="0" y="0"/>
                              <a:ext cx="362520" cy="108000"/>
                            </a:xfrm>
                            <a:prstGeom prst="rect">
                              <a:avLst/>
                            </a:prstGeom>
                            <a:solidFill>
                              <a:srgbClr val="FF4438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" name="Shape 7"/>
                          <wps:spPr>
                            <a:xfrm>
                              <a:off x="363240" y="0"/>
                              <a:ext cx="1452960" cy="108000"/>
                            </a:xfrm>
                            <a:prstGeom prst="rect">
                              <a:avLst/>
                            </a:prstGeom>
                            <a:solidFill>
                              <a:srgbClr val="1E70B1">
                                <a:alpha val="49804"/>
                              </a:srgbClr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1816735" cy="108585"/>
                <wp:effectExtent b="0" l="0" r="0" t="0"/>
                <wp:wrapNone/>
                <wp:docPr id="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16735" cy="10858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>
      <w:pPr>
        <w:pageBreakBefore w:val="0"/>
        <w:spacing w:after="120" w:line="264" w:lineRule="auto"/>
      </w:pPr>
      <w:r>
        <w:rPr>
          <w:sz w:val="20"/>
          <w:szCs w:val="20"/>
          <w:rtl w:val="0"/>
        </w:rPr>
        <w:t xml:space="preserve">Las capturas se escalan al ancho util de la pagina:</w:t>
      </w:r>
    </w:p>
    <w:p>
      <w:pPr>
        <w:pageBreakBefore w:val="0"/>
        <w:spacing w:after="60" w:line="264" w:lineRule="auto"/>
        <w:jc w:val="center"/>
      </w:pPr>
      <w:r>
        <w:rPr/>
        <w:drawing>
          <wp:inline distB="114300" distT="114300" distL="114300" distR="114300">
            <wp:extent cx="5573430" cy="1672029"/>
            <wp:effectExtent b="0" l="0" r="0" t="0"/>
            <wp:docPr id="101" name="imagen1"/>
            <a:graphic>
              <a:graphicData uri="http://schemas.openxmlformats.org/drawingml/2006/picture">
                <pic:pic>
                  <pic:nvPicPr>
                    <pic:cNvPr id="0" name="imagen1"/>
                    <pic:cNvPicPr preferRelativeResize="0"/>
                  </pic:nvPicPr>
                  <pic:blipFill>
                    <a:blip r:embed="rId100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73430" cy="167202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</w:p>
    <w:p>
      <w:pPr>
        <w:pageBreakBefore w:val="0"/>
        <w:spacing w:after="120" w:line="264" w:lineRule="auto"/>
        <w:jc w:val="center"/>
      </w:pPr>
      <w:r>
        <w:rPr>
          <w:i w:val="1"/>
          <w:iCs w:val="1"/>
          <w:color w:val="666666"/>
          <w:sz w:val="16"/>
          <w:szCs w:val="16"/>
          <w:rtl w:val="0"/>
        </w:rPr>
        <w:t xml:space="preserve">Figura 1. Captura de ejemplo</w:t>
      </w:r>
    </w:p>
    <w:p>
      <w:pPr>
        <w:pStyle w:val="Heading2"/>
        <w:pageBreakBefore w:val="0"/>
        <w:numPr>
          <w:ilvl w:val="0"/>
          <w:numId w:val="92"/>
        </w:numPr>
        <w:spacing w:before="240" w:line="276" w:lineRule="auto"/>
        <w:outlineLvl w:val="1"/>
        <w:rPr/>
      </w:pPr>
      <w:r>
        <w:rPr>
          <w:rtl w:val="0"/>
        </w:rPr>
        <w:t xml:space="preserve">Reglas de la casa</w:t>
      </w:r>
    </w:p>
    <w:p w:rsidR="00000000" w:rsidDel="00000000" w:rsidP="00000000" w:rsidRDefault="00000000" w:rsidRPr="00000000" w14:paraId="00000018">
      <w:pPr>
        <w:pageBreakBefore w:val="0"/>
        <w:widowControl w:val="0"/>
        <w:spacing w:line="276" w:lineRule="auto"/>
        <w:ind w:right="9"/>
        <w:rPr/>
      </w:pPr>
      <w:r>
        <w:rPr>
          <w:rtl w:val="0"/>
        </w:rPr>
      </w:r>
      <w:r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1816735" cy="108585"/>
                <wp:effectExtent b="0" l="0" r="0" t="0"/>
                <wp:wrapNone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4437900" y="3726000"/>
                          <a:ext cx="1816735" cy="108585"/>
                          <a:chOff x="4437900" y="3726000"/>
                          <a:chExt cx="1816225" cy="108000"/>
                        </a:xfrm>
                      </wpg:grpSpPr>
                      <wpg:grpSp>
                        <wpg:cNvGrpSpPr/>
                        <wpg:grpSpPr>
                          <a:xfrm>
                            <a:off x="4437900" y="3726000"/>
                            <a:ext cx="1816200" cy="108000"/>
                            <a:chOff x="0" y="0"/>
                            <a:chExt cx="1816200" cy="1080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181620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172512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" name="Shape 6"/>
                          <wps:spPr>
                            <a:xfrm>
                              <a:off x="0" y="0"/>
                              <a:ext cx="362520" cy="108000"/>
                            </a:xfrm>
                            <a:prstGeom prst="rect">
                              <a:avLst/>
                            </a:prstGeom>
                            <a:solidFill>
                              <a:srgbClr val="FF4438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" name="Shape 7"/>
                          <wps:spPr>
                            <a:xfrm>
                              <a:off x="363240" y="0"/>
                              <a:ext cx="1452960" cy="108000"/>
                            </a:xfrm>
                            <a:prstGeom prst="rect">
                              <a:avLst/>
                            </a:prstGeom>
                            <a:solidFill>
                              <a:srgbClr val="1E70B1">
                                <a:alpha val="49804"/>
                              </a:srgbClr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1816735" cy="108585"/>
                <wp:effectExtent b="0" l="0" r="0" t="0"/>
                <wp:wrapNone/>
                <wp:docPr id="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16735" cy="10858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>
      <w:pPr>
        <w:pageBreakBefore w:val="0"/>
        <w:spacing w:after="120" w:line="264" w:lineRule="auto"/>
      </w:pPr>
      <w:r>
        <w:rPr>
          <w:sz w:val="20"/>
          <w:szCs w:val="20"/>
          <w:rtl w:val="0"/>
        </w:rPr>
        <w:t xml:space="preserve">Esta seccion trae a proposito los caracteres prohibidos -guiones largos como este- y comillas "tipográficas" junto a otras 'simples', más puntos suspensivos... El generador los corrige solo al construir el documento.</w:t>
      </w:r>
    </w:p>
    <w:p>
      <w:pPr>
        <w:spacing w:line="264" w:lineRule="auto"/>
      </w:pPr>
      <w:r>
        <w:br w:type="page"/>
      </w:r>
    </w:p>
    <w:p>
      <w:pPr>
        <w:pStyle w:val="Heading2"/>
        <w:pageBreakBefore w:val="0"/>
        <w:numPr>
          <w:ilvl w:val="0"/>
          <w:numId w:val="92"/>
        </w:numPr>
        <w:spacing w:before="240" w:line="276" w:lineRule="auto"/>
        <w:outlineLvl w:val="1"/>
        <w:rPr/>
      </w:pPr>
      <w:r>
        <w:rPr>
          <w:rtl w:val="0"/>
        </w:rPr>
        <w:t xml:space="preserve">Despues de un salto de pagina</w:t>
      </w:r>
    </w:p>
    <w:p w:rsidR="00000000" w:rsidDel="00000000" w:rsidP="00000000" w:rsidRDefault="00000000" w:rsidRPr="00000000" w14:paraId="00000018">
      <w:pPr>
        <w:pageBreakBefore w:val="0"/>
        <w:widowControl w:val="0"/>
        <w:spacing w:line="276" w:lineRule="auto"/>
        <w:ind w:right="9"/>
        <w:rPr/>
      </w:pPr>
      <w:r>
        <w:rPr>
          <w:rtl w:val="0"/>
        </w:rPr>
      </w:r>
      <w:r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1816735" cy="108585"/>
                <wp:effectExtent b="0" l="0" r="0" t="0"/>
                <wp:wrapNone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4437900" y="3726000"/>
                          <a:ext cx="1816735" cy="108585"/>
                          <a:chOff x="4437900" y="3726000"/>
                          <a:chExt cx="1816225" cy="108000"/>
                        </a:xfrm>
                      </wpg:grpSpPr>
                      <wpg:grpSp>
                        <wpg:cNvGrpSpPr/>
                        <wpg:grpSpPr>
                          <a:xfrm>
                            <a:off x="4437900" y="3726000"/>
                            <a:ext cx="1816200" cy="108000"/>
                            <a:chOff x="0" y="0"/>
                            <a:chExt cx="1816200" cy="1080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181620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1725120" cy="108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" name="Shape 6"/>
                          <wps:spPr>
                            <a:xfrm>
                              <a:off x="0" y="0"/>
                              <a:ext cx="362520" cy="108000"/>
                            </a:xfrm>
                            <a:prstGeom prst="rect">
                              <a:avLst/>
                            </a:prstGeom>
                            <a:solidFill>
                              <a:srgbClr val="FF4438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" name="Shape 7"/>
                          <wps:spPr>
                            <a:xfrm>
                              <a:off x="363240" y="0"/>
                              <a:ext cx="1452960" cy="108000"/>
                            </a:xfrm>
                            <a:prstGeom prst="rect">
                              <a:avLst/>
                            </a:prstGeom>
                            <a:solidFill>
                              <a:srgbClr val="1E70B1">
                                <a:alpha val="49804"/>
                              </a:srgbClr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1816735" cy="108585"/>
                <wp:effectExtent b="0" l="0" r="0" t="0"/>
                <wp:wrapNone/>
                <wp:docPr id="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16735" cy="10858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>
      <w:pPr>
        <w:pageBreakBefore w:val="0"/>
        <w:spacing w:after="120" w:line="264" w:lineRule="auto"/>
      </w:pPr>
      <w:r>
        <w:rPr>
          <w:sz w:val="20"/>
          <w:szCs w:val="20"/>
          <w:rtl w:val="0"/>
        </w:rPr>
        <w:t xml:space="preserve">La linea de tres guiones fuerza un salto de pagina.</w:t>
      </w:r>
    </w:p>
    <w:sectPr>
      <w:headerReference r:id="rId21" w:type="default"/>
      <w:headerReference r:id="rId22" w:type="first"/>
      <w:footerReference r:id="rId23" w:type="default"/>
      <w:footerReference r:id="rId24" w:type="first"/>
      <w:pgSz w:h="16838" w:w="11906" w:orient="portrait"/>
      <w:pgMar w:bottom="1644" w:top="2097" w:left="1700" w:right="1428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Verdana"/>
  <w:font w:name="Arial"/>
  <w:font w:name="Georgia"/>
  <w:font w:name="Calibri"/>
  <w:font w:name="Nuni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7">
    <w:pPr>
      <w:pageBreakBefore w:val="0"/>
      <w:widowControl w:val="0"/>
      <w:tabs>
        <w:tab w:val="center" w:leader="none" w:pos="4320"/>
        <w:tab w:val="right" w:leader="none" w:pos="8640"/>
      </w:tabs>
      <w:rPr>
        <w:sz w:val="16"/>
        <w:szCs w:val="16"/>
      </w:rPr>
    </w:pPr>
    <w:r w:rsidDel="00000000" w:rsidR="00000000" w:rsidRPr="00000000">
      <w:rPr>
        <w:rFonts w:ascii="Arial" w:cs="Arial" w:eastAsia="Arial" w:hAnsi="Arial"/>
        <w:sz w:val="16"/>
        <w:szCs w:val="16"/>
        <w:rtl w:val="0"/>
      </w:rPr>
      <w:t xml:space="preserve"> </w:t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123325</wp:posOffset>
              </wp:positionH>
              <wp:positionV relativeFrom="paragraph">
                <wp:posOffset>209550</wp:posOffset>
              </wp:positionV>
              <wp:extent cx="124460" cy="320675"/>
              <wp:effectExtent b="0" l="0" r="0" t="0"/>
              <wp:wrapSquare wrapText="bothSides" distB="0" distT="0" distL="114300" distR="114300"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5288760" y="3624660"/>
                        <a:ext cx="114480" cy="310680"/>
                      </a:xfrm>
                      <a:prstGeom prst="rect">
                        <a:avLst/>
                      </a:prstGeom>
                      <a:solidFill>
                        <a:srgbClr val="FF4438"/>
                      </a:solidFill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75.9999942779541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123325</wp:posOffset>
              </wp:positionH>
              <wp:positionV relativeFrom="paragraph">
                <wp:posOffset>209550</wp:posOffset>
              </wp:positionV>
              <wp:extent cx="124460" cy="320675"/>
              <wp:effectExtent b="0" l="0" r="0" t="0"/>
              <wp:wrapSquare wrapText="bothSides" distB="0" distT="0" distL="114300" distR="114300"/>
              <wp:docPr id="1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24460" cy="32067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C8">
    <w:pPr>
      <w:pageBreakBefore w:val="0"/>
      <w:widowControl w:val="0"/>
      <w:tabs>
        <w:tab w:val="center" w:leader="none" w:pos="4320"/>
        <w:tab w:val="right" w:leader="none" w:pos="8640"/>
      </w:tabs>
      <w:rPr>
        <w:sz w:val="16"/>
        <w:szCs w:val="16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C9">
    <w:pPr>
      <w:pageBreakBefore w:val="0"/>
      <w:widowControl w:val="0"/>
      <w:tabs>
        <w:tab w:val="center" w:leader="none" w:pos="4320"/>
        <w:tab w:val="right" w:leader="none" w:pos="8640"/>
      </w:tabs>
      <w:rPr>
        <w:sz w:val="16"/>
        <w:szCs w:val="16"/>
      </w:rPr>
    </w:pPr>
    <w:r w:rsidDel="00000000" w:rsidR="00000000" w:rsidRPr="00000000">
      <w:rPr>
        <w:sz w:val="16"/>
        <w:szCs w:val="16"/>
        <w:rtl w:val="0"/>
      </w:rPr>
      <w:t xml:space="preserve">Hernández de Girón OE3-30 y Av. América – Quito, Ecuador     </w:t>
    </w:r>
  </w:p>
  <w:p w:rsidR="00000000" w:rsidDel="00000000" w:rsidP="00000000" w:rsidRDefault="00000000" w:rsidRPr="00000000" w14:paraId="000000CA">
    <w:pPr>
      <w:pageBreakBefore w:val="0"/>
      <w:widowControl w:val="0"/>
      <w:tabs>
        <w:tab w:val="center" w:leader="none" w:pos="4320"/>
        <w:tab w:val="right" w:leader="none" w:pos="8640"/>
      </w:tabs>
      <w:rPr>
        <w:sz w:val="16"/>
        <w:szCs w:val="16"/>
      </w:rPr>
    </w:pPr>
    <w:r w:rsidDel="00000000" w:rsidR="00000000" w:rsidRPr="00000000">
      <w:rPr>
        <w:sz w:val="16"/>
        <w:szCs w:val="16"/>
        <w:rtl w:val="0"/>
      </w:rPr>
      <w:t xml:space="preserve">            Teléfono:02  2447861 </w:t>
    </w:r>
    <w:r w:rsidDel="00000000" w:rsidR="00000000" w:rsidRPr="00000000">
      <w:rPr>
        <w:b w:val="1"/>
        <w:bCs w:val="1"/>
        <w:sz w:val="16"/>
        <w:szCs w:val="16"/>
        <w:rtl w:val="0"/>
      </w:rPr>
      <w:t xml:space="preserve">|</w:t>
    </w:r>
    <w:r w:rsidDel="00000000" w:rsidR="00000000" w:rsidRPr="00000000">
      <w:rPr>
        <w:sz w:val="16"/>
        <w:szCs w:val="16"/>
        <w:rtl w:val="0"/>
      </w:rPr>
      <w:t xml:space="preserve"> Mobile:</w:t>
    </w:r>
    <w:r w:rsidDel="00000000" w:rsidR="00000000" w:rsidRPr="00000000">
      <w:rPr>
        <w:b w:val="1"/>
        <w:bCs w:val="1"/>
        <w:sz w:val="16"/>
        <w:szCs w:val="16"/>
        <w:rtl w:val="0"/>
      </w:rPr>
      <w:t xml:space="preserve"> </w:t>
    </w:r>
    <w:r w:rsidDel="00000000" w:rsidR="00000000" w:rsidRPr="00000000">
      <w:rPr>
        <w:sz w:val="16"/>
        <w:szCs w:val="16"/>
        <w:rtl w:val="0"/>
      </w:rPr>
      <w:t xml:space="preserve">098333960 </w:t>
    </w:r>
    <w:r w:rsidDel="00000000" w:rsidR="00000000" w:rsidRPr="00000000">
      <w:rPr>
        <w:b w:val="1"/>
        <w:bCs w:val="1"/>
        <w:sz w:val="16"/>
        <w:szCs w:val="16"/>
        <w:rtl w:val="0"/>
      </w:rPr>
      <w:t xml:space="preserve">|</w:t>
    </w:r>
    <w:r w:rsidDel="00000000" w:rsidR="00000000" w:rsidRPr="00000000">
      <w:rPr>
        <w:sz w:val="16"/>
        <w:szCs w:val="16"/>
        <w:rtl w:val="0"/>
      </w:rPr>
      <w:t xml:space="preserve"> E-mail: </w:t>
    </w:r>
    <w:hyperlink r:id="rId2">
      <w:r w:rsidDel="00000000" w:rsidR="00000000" w:rsidRPr="00000000">
        <w:rPr>
          <w:color w:val="0000ff"/>
          <w:sz w:val="16"/>
          <w:szCs w:val="16"/>
          <w:u w:val="single"/>
          <w:rtl w:val="0"/>
        </w:rPr>
        <w:t xml:space="preserve">info@mindsoft.biz</w:t>
      </w:r>
    </w:hyperlink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C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4">
    <w:pPr>
      <w:pageBreakBefore w:val="0"/>
      <w:widowControl w:val="0"/>
      <w:tabs>
        <w:tab w:val="center" w:leader="none" w:pos="4320"/>
        <w:tab w:val="right" w:leader="none" w:pos="8640"/>
      </w:tabs>
      <w:jc w:val="left"/>
      <w:rPr>
        <w:b w:val="1"/>
        <w:bCs w:val="1"/>
      </w:rPr>
    </w:pPr>
    <w:r w:rsidDel="00000000" w:rsidR="00000000" w:rsidRPr="00000000">
      <w:rPr>
        <w:b w:val="1"/>
        <w:bCs w:val="1"/>
        <w:rtl w:val="0"/>
      </w:rPr>
      <w:t xml:space="preserve">Documento de ejemplo | Septiembre 2026</w:t>
    </w:r>
    <w:r w:rsidDel="00000000" w:rsidR="00000000" w:rsidRPr="00000000">
      <w:rPr>
        <w:b w:val="1"/>
        <w:bCs w:val="1"/>
        <w:rtl w:val="0"/>
      </w:rPr>
      <w:t xml:space="preserve"/>
    </w:r>
  </w:p>
  <w:p w:rsidR="00000000" w:rsidDel="00000000" w:rsidP="00000000" w:rsidRDefault="00000000" w:rsidRPr="00000000" w14:paraId="000000C5">
    <w:pPr>
      <w:pageBreakBefore w:val="0"/>
      <w:widowControl w:val="0"/>
      <w:tabs>
        <w:tab w:val="center" w:leader="none" w:pos="4320"/>
        <w:tab w:val="right" w:leader="none" w:pos="8640"/>
      </w:tabs>
      <w:jc w:val="left"/>
      <w:rPr>
        <w:b w:val="1"/>
        <w:bCs w:val="1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C6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firstLine="0"/>
      <w:jc w:val="left"/>
      <w:rPr/>
    </w:pPr>
    <w:r w:rsidDel="00000000" w:rsidR="00000000" w:rsidRPr="00000000">
      <w:rPr/>
      <w:drawing>
        <wp:inline distB="114300" distT="114300" distL="114300" distR="114300">
          <wp:extent cx="5573475" cy="330200"/>
          <wp:effectExtent b="0" l="0" r="0" t="0"/>
          <wp:docPr id="5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5573475" cy="3302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B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90">
    <w:lvl w:ilvl="0">
      <w:start w:val="1"/>
      <w:numFmt w:val="bullet"/>
      <w:lvlText w:val="•"/>
      <w:lvlJc w:val="left"/>
      <w:pPr>
        <w:ind w:left="600" w:hanging="300"/>
      </w:pPr>
      <w:rPr>
        <w:u w:val="none"/>
      </w:rPr>
    </w:lvl>
    <w:lvl w:ilvl="1">
      <w:start w:val="1"/>
      <w:numFmt w:val="bullet"/>
      <w:lvlText w:val="◦"/>
      <w:lvlJc w:val="left"/>
      <w:pPr>
        <w:ind w:left="1200" w:hanging="300"/>
      </w:pPr>
      <w:rPr>
        <w:u w:val="none"/>
      </w:rPr>
    </w:lvl>
  </w:abstractNum>
  <w:abstractNum w:abstractNumId="91">
    <w:lvl w:ilvl="0">
      <w:start w:val="1"/>
      <w:numFmt w:val="decimal"/>
      <w:lvlText w:val="%1."/>
      <w:lvlJc w:val="left"/>
      <w:pPr>
        <w:ind w:left="600" w:hanging="360"/>
      </w:pPr>
      <w:rPr>
        <w:u w:val="none"/>
      </w:rPr>
    </w:lvl>
  </w:abstractNum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90">
    <w:abstractNumId w:val="90"/>
  </w:num>
  <w:num w:numId="91">
    <w:abstractNumId w:val="91"/>
  </w:num>
  <w:abstractNum w:abstractNumId="92">
    <w:multiLevelType w:val="multilevel"/>
    <w:lvl w:ilvl="0">
      <w:start w:val="1"/>
      <w:numFmt w:val="decimal"/>
      <w:lvlText w:val="%1."/>
      <w:lvlJc w:val="left"/>
      <w:suff w:val="space"/>
      <w:pPr>
        <w:ind w:left="0" w:firstLine="0"/>
      </w:pPr>
    </w:lvl>
    <w:lvl w:ilvl="1">
      <w:start w:val="1"/>
      <w:numFmt w:val="decimal"/>
      <w:lvlText w:val="%1.%2"/>
      <w:lvlJc w:val="left"/>
      <w:suff w:val="space"/>
      <w:pPr>
        <w:ind w:left="0" w:firstLine="0"/>
      </w:pPr>
    </w:lvl>
    <w:lvl w:ilvl="2">
      <w:start w:val="1"/>
      <w:numFmt w:val="decimal"/>
      <w:lvlText w:val="%1.%2.%3"/>
      <w:lvlJc w:val="left"/>
      <w:suff w:val="space"/>
      <w:pPr>
        <w:ind w:left="0" w:firstLine="0"/>
      </w:pPr>
    </w:lvl>
  </w:abstractNum>
  <w:num w:numId="92">
    <w:abstractNumId w:val="92"/>
  </w:num>
  <w:num w:numId="100">
    <w:abstractNumId w:val="9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updateFields w:val="true"/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Verdana" w:cs="Verdana" w:eastAsia="Verdana" w:hAnsi="Verdana"/>
        <w:sz w:val="18"/>
        <w:szCs w:val="18"/>
        <w:lang w:val="es-ES"/>
      </w:rPr>
    </w:rPrDefault>
    <w:pPrDefault>
      <w:pPr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200" w:lineRule="auto"/>
      <w:jc w:val="center"/>
    </w:pPr>
    <w:rPr>
      <w:b w:val="1"/>
      <w:bCs w:val="1"/>
      <w:color w:val="001689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ind w:right="9"/>
    </w:pPr>
    <w:rPr>
      <w:b w:val="1"/>
      <w:bCs w:val="1"/>
      <w:color w:val="001689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0" w:before="0" w:line="240" w:lineRule="auto"/>
      <w:ind w:left="0" w:right="240" w:firstLine="0"/>
      <w:jc w:val="both"/>
    </w:pPr>
    <w:rPr>
      <w:rFonts w:ascii="Verdana" w:cs="Verdana" w:eastAsia="Verdana" w:hAnsi="Verdana"/>
      <w:b w:val="1"/>
      <w:bCs w:val="1"/>
      <w:sz w:val="18"/>
      <w:szCs w:val="1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0" w:line="240" w:lineRule="auto"/>
      <w:jc w:val="both"/>
    </w:pPr>
    <w:rPr>
      <w:rFonts w:ascii="Nunito" w:cs="Nunito" w:eastAsia="Nunito" w:hAnsi="Nunito"/>
      <w:b w:val="1"/>
      <w:bCs w:val="1"/>
      <w:sz w:val="18"/>
      <w:szCs w:val="18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0" w:line="240" w:lineRule="auto"/>
      <w:jc w:val="both"/>
    </w:pPr>
    <w:rPr>
      <w:rFonts w:ascii="Verdana" w:cs="Verdana" w:eastAsia="Verdana" w:hAnsi="Verdana"/>
      <w:b w:val="1"/>
      <w:bCs w:val="1"/>
      <w:sz w:val="36"/>
      <w:szCs w:val="36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0" w:line="240" w:lineRule="auto"/>
      <w:ind w:left="709" w:firstLine="0"/>
      <w:jc w:val="both"/>
    </w:pPr>
    <w:rPr>
      <w:rFonts w:ascii="Arial" w:cs="Arial" w:eastAsia="Arial" w:hAnsi="Arial"/>
      <w:b w:val="1"/>
      <w:bCs w:val="1"/>
      <w:color w:val="333399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patchstack.com/database/vulnerability/wordpress/wordpress-6-1-1-unauth-blind-ssrf-vulnerability?_a_id=110" TargetMode="External"/><Relationship Id="rId11" Type="http://schemas.openxmlformats.org/officeDocument/2006/relationships/hyperlink" Target="https://patchstack.com/database/vulnerability/wordpress/wordpress-6-1-1-unauth-blind-ssrf-vulnerability?_a_id=110" TargetMode="External"/><Relationship Id="rId22" Type="http://schemas.openxmlformats.org/officeDocument/2006/relationships/header" Target="header2.xml"/><Relationship Id="rId10" Type="http://schemas.openxmlformats.org/officeDocument/2006/relationships/hyperlink" Target="https://patchstack.com/database/vulnerability/revslider/wordpress-slider-revolution-plugin-6-6-15-author-arbitrary-file-upload-vulnerability?_a_id=110" TargetMode="External"/><Relationship Id="rId21" Type="http://schemas.openxmlformats.org/officeDocument/2006/relationships/header" Target="header1.xml"/><Relationship Id="rId13" Type="http://schemas.openxmlformats.org/officeDocument/2006/relationships/hyperlink" Target="https://patchstack.com/database/vulnerability/revslider/wordpress-slider-revolution-6-6-12-authenticated-arbitrary-file-upload-vulnerability?_a_id=110" TargetMode="External"/><Relationship Id="rId24" Type="http://schemas.openxmlformats.org/officeDocument/2006/relationships/footer" Target="footer2.xml"/><Relationship Id="rId12" Type="http://schemas.openxmlformats.org/officeDocument/2006/relationships/hyperlink" Target="https://patchstack.com/database/vulnerability/elementor/wordpress-elementor-plugin-3-18-0-arbitrary-file-upload-vulnerability?_a_id=110" TargetMode="External"/><Relationship Id="rId23" Type="http://schemas.openxmlformats.org/officeDocument/2006/relationships/footer" Target="foot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patchstack.com/database/vulnerability/revslider/wordpress-slider-revolution-plugin-6-6-14-cross-site-scripting-xss-vulnerability?_a_id=110" TargetMode="External"/><Relationship Id="rId15" Type="http://schemas.openxmlformats.org/officeDocument/2006/relationships/hyperlink" Target="https://patchstack.com/database/vulnerability/revslider/wordpress-slider-revolution-plugin-6-6-15-author-arbitrary-file-upload-vulnerability?_a_id=110" TargetMode="External"/><Relationship Id="rId14" Type="http://schemas.openxmlformats.org/officeDocument/2006/relationships/hyperlink" Target="https://patchstack.com/database/vulnerability/revslider/wordpress-slider-revolution-plugin-6-6-14-cross-site-scripting-xss-vulnerability?_a_id=110" TargetMode="External"/><Relationship Id="rId17" Type="http://schemas.openxmlformats.org/officeDocument/2006/relationships/hyperlink" Target="https://patchstack.com/database/vulnerability/revslider/wordpress-slider-revolution-6-6-12-authenticated-arbitrary-file-upload-vulnerability?_a_id=110" TargetMode="External"/><Relationship Id="rId16" Type="http://schemas.openxmlformats.org/officeDocument/2006/relationships/hyperlink" Target="https://patchstack.com/database/vulnerability/wordpress/wordpress-6-1-1-unauth-blind-ssrf-vulnerability?_a_id=110" TargetMode="External"/><Relationship Id="rId5" Type="http://schemas.openxmlformats.org/officeDocument/2006/relationships/styles" Target="styles.xml"/><Relationship Id="rId19" Type="http://schemas.openxmlformats.org/officeDocument/2006/relationships/hyperlink" Target="https://patchstack.com/database/vulnerability/revslider/wordpress-slider-revolution-plugin-6-6-15-author-arbitrary-file-upload-vulnerability?_a_id=110" TargetMode="External"/><Relationship Id="rId6" Type="http://schemas.openxmlformats.org/officeDocument/2006/relationships/image" Target="media/image2.png"/><Relationship Id="rId18" Type="http://schemas.openxmlformats.org/officeDocument/2006/relationships/hyperlink" Target="https://patchstack.com/database/vulnerability/revslider/wordpress-slider-revolution-plugin-6-6-14-cross-site-scripting-xss-vulnerability?_a_id=110" TargetMode="External"/><Relationship Id="rId7" Type="http://schemas.openxmlformats.org/officeDocument/2006/relationships/image" Target="media/image3.png"/><Relationship Id="rId8" Type="http://schemas.openxmlformats.org/officeDocument/2006/relationships/hyperlink" Target="https://patchstack.com/database/vulnerability/revslider/wordpress-slider-revolution-6-6-12-authenticated-arbitrary-file-upload-vulnerability?_a_id=110" TargetMode="External"/><Relationship Id="rId1001" Type="http://schemas.openxmlformats.org/officeDocument/2006/relationships/image" Target="media/mdimg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unito-regular.ttf"/><Relationship Id="rId2" Type="http://schemas.openxmlformats.org/officeDocument/2006/relationships/font" Target="fonts/Nunito-bold.ttf"/><Relationship Id="rId3" Type="http://schemas.openxmlformats.org/officeDocument/2006/relationships/font" Target="fonts/Nunito-italic.ttf"/><Relationship Id="rId4" Type="http://schemas.openxmlformats.org/officeDocument/2006/relationships/font" Target="fonts/Nunito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3.png"/><Relationship Id="rId2" Type="http://schemas.openxmlformats.org/officeDocument/2006/relationships/hyperlink" Target="mailto:mind.soft@consultant.com" TargetMode="Externa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