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1737" w:rsidRDefault="00F65B84">
      <w:pPr>
        <w:spacing w:before="720" w:after="480" w:line="288" w:lineRule="auto"/>
        <w:jc w:val="center"/>
      </w:pPr>
      <w:r>
        <w:rPr>
          <w:b/>
          <w:sz w:val="32"/>
        </w:rPr>
        <w:t>DESIGN AND IMPLEMENTATION OF A MEMORY RETENTION SYSTEM FOR LEARNING AND RECALL</w:t>
      </w:r>
    </w:p>
    <w:p w:rsidR="00C11737" w:rsidRDefault="00F65B84">
      <w:pPr>
        <w:spacing w:after="720"/>
        <w:jc w:val="center"/>
      </w:pPr>
      <w:r>
        <w:rPr>
          <w:b/>
          <w:sz w:val="26"/>
        </w:rPr>
        <w:t>(COMMERCIALLY NAMED MEMORAID)</w:t>
      </w:r>
    </w:p>
    <w:p w:rsidR="00C11737" w:rsidRDefault="00F65B84">
      <w:pPr>
        <w:spacing w:after="240"/>
        <w:jc w:val="center"/>
      </w:pPr>
      <w:r>
        <w:rPr>
          <w:b/>
        </w:rPr>
        <w:t>BY</w:t>
      </w:r>
    </w:p>
    <w:p w:rsidR="00C11737" w:rsidRDefault="00F65B84">
      <w:pPr>
        <w:spacing w:after="80" w:line="240" w:lineRule="auto"/>
        <w:jc w:val="center"/>
      </w:pPr>
      <w:r>
        <w:rPr>
          <w:b/>
        </w:rPr>
        <w:t>ANI CHIMOBI — (2022/245088)</w:t>
      </w:r>
    </w:p>
    <w:p w:rsidR="00C11737" w:rsidRDefault="00F65B84">
      <w:pPr>
        <w:spacing w:after="80" w:line="240" w:lineRule="auto"/>
        <w:jc w:val="center"/>
      </w:pPr>
      <w:r>
        <w:rPr>
          <w:b/>
        </w:rPr>
        <w:t>ANICHEBE CHICHEBE EJIOFO — (2022/241738)</w:t>
      </w:r>
    </w:p>
    <w:p w:rsidR="00C11737" w:rsidRDefault="00F65B84">
      <w:pPr>
        <w:spacing w:after="80" w:line="240" w:lineRule="auto"/>
        <w:jc w:val="center"/>
      </w:pPr>
      <w:r>
        <w:rPr>
          <w:b/>
        </w:rPr>
        <w:t>ANI STEPHANIE KAMSIYOCHUKWU — (2022/244392)</w:t>
      </w:r>
    </w:p>
    <w:p w:rsidR="00C11737" w:rsidRDefault="00F65B84">
      <w:pPr>
        <w:spacing w:before="720" w:after="560" w:line="276" w:lineRule="auto"/>
        <w:jc w:val="center"/>
      </w:pPr>
      <w:r>
        <w:rPr>
          <w:b/>
          <w:sz w:val="22"/>
        </w:rPr>
        <w:t>A B.SC. PROJECT REPORT SUBMITTED IN PARTIAL FULFILLMENT OF THE REQUIREMENTS FOR THE AWARD OF BACHELOR OF SCIENCE (B.SC.) DEGREE IN COMPUTER SCIENCE</w:t>
      </w:r>
    </w:p>
    <w:p w:rsidR="00C11737" w:rsidRDefault="00F65B84">
      <w:pPr>
        <w:spacing w:before="200" w:after="400" w:line="276" w:lineRule="auto"/>
        <w:jc w:val="center"/>
      </w:pPr>
      <w:r>
        <w:rPr>
          <w:b/>
        </w:rPr>
        <w:t>DEPARTMENT OF COMPUTER SCIENCE</w:t>
      </w:r>
      <w:r>
        <w:rPr>
          <w:b/>
        </w:rPr>
        <w:br/>
        <w:t>FACULTY OF PHYSICAL SCIENCES</w:t>
      </w:r>
      <w:r>
        <w:rPr>
          <w:b/>
        </w:rPr>
        <w:br/>
        <w:t>UNIVERSITY OF NIGERIA, NSUKKA</w:t>
      </w:r>
    </w:p>
    <w:p w:rsidR="00C11737" w:rsidRDefault="00F65B84">
      <w:pPr>
        <w:spacing w:before="320" w:after="80"/>
        <w:jc w:val="center"/>
      </w:pPr>
      <w:r>
        <w:rPr>
          <w:b/>
        </w:rPr>
        <w:t>PROJECT SUPERVISOR: PROF. FRANCIS S. BAKPO</w:t>
      </w:r>
    </w:p>
    <w:p w:rsidR="00C11737" w:rsidRDefault="00F65B84">
      <w:pPr>
        <w:spacing w:before="120" w:after="0"/>
        <w:jc w:val="center"/>
      </w:pPr>
      <w:r>
        <w:rPr>
          <w:b/>
        </w:rPr>
        <w:t>OCTOBER, 2026</w:t>
      </w:r>
    </w:p>
    <w:p w:rsidR="00C11737" w:rsidRDefault="00F65B84">
      <w:r>
        <w:br w:type="page"/>
      </w:r>
    </w:p>
    <w:p w:rsidR="00C11737" w:rsidRDefault="00F65B84">
      <w:pPr>
        <w:spacing w:before="360" w:after="360"/>
        <w:jc w:val="center"/>
      </w:pPr>
      <w:r>
        <w:rPr>
          <w:b/>
          <w:sz w:val="28"/>
        </w:rPr>
        <w:lastRenderedPageBreak/>
        <w:t>DECLARATION</w:t>
      </w:r>
    </w:p>
    <w:p w:rsidR="00C11737" w:rsidRDefault="00F65B84">
      <w:pPr>
        <w:spacing w:after="60"/>
      </w:pPr>
      <w:r>
        <w:t>We, the undersigned researchers, hereby declare that this project work entitled "DESIGN AND IMPLEMENTATION OF A MEMORY RETENTION SYSTEM FOR LEARNING AND RECALL" is our original academic and software development work conducted under the direct supervision of Prof. Francis S. Bakpo in the Department of Computer Science, University of Nigeria, Nsukka.</w:t>
      </w:r>
    </w:p>
    <w:p w:rsidR="00C11737" w:rsidRDefault="00F65B84">
      <w:pPr>
        <w:spacing w:after="60"/>
      </w:pPr>
      <w:r>
        <w:t>This project report represents an accurate and authentic record of our system design, mathematical formulation, software engineering, and experimental testing. It has not been previously submitted, either in part or in whole, for the award of any degree, diploma, fellowship, or professional qualification in this or any other tertiary educational institution.</w:t>
      </w:r>
    </w:p>
    <w:p w:rsidR="00C11737" w:rsidRDefault="00F65B84">
      <w:pPr>
        <w:spacing w:after="60"/>
      </w:pPr>
      <w:r>
        <w:t>All sources of information, empirical studies, external libraries, algorithm models, and intellectual property utilised in this work have been fully and properly acknowledged through rigorous in-text citations and standard American Psychological Association (APA) bibliographic referencing. Should we be convicted of having engaged in plagiarism, examination malpractice, or academic dishonesty, we shall unreservedly submit to the disciplinary verdict and regulations of the University Senate.</w:t>
      </w:r>
    </w:p>
    <w:p w:rsidR="00C11737" w:rsidRDefault="00C11737">
      <w:pPr>
        <w:spacing w:after="480"/>
      </w:pPr>
    </w:p>
    <w:p w:rsidR="00C11737" w:rsidRDefault="00F65B84">
      <w:pPr>
        <w:spacing w:after="320" w:line="240" w:lineRule="auto"/>
        <w:jc w:val="left"/>
      </w:pPr>
      <w:r>
        <w:t>_____________________________                    _____________________</w:t>
      </w:r>
      <w:r>
        <w:br/>
        <w:t>ANI CHIMOBI</w:t>
      </w:r>
      <w:r>
        <w:br/>
        <w:t>Registration Number: (2022/245088)                         Date</w:t>
      </w:r>
    </w:p>
    <w:p w:rsidR="00C11737" w:rsidRDefault="00F65B84">
      <w:pPr>
        <w:spacing w:after="320" w:line="240" w:lineRule="auto"/>
        <w:jc w:val="left"/>
      </w:pPr>
      <w:r>
        <w:t>_____________________________                    _____________________</w:t>
      </w:r>
      <w:r>
        <w:br/>
        <w:t>ANICHEBE CHICHEBE EJIOFO</w:t>
      </w:r>
      <w:r>
        <w:br/>
        <w:t>Registration Number: (2022/241738)                         Date</w:t>
      </w:r>
    </w:p>
    <w:p w:rsidR="00C11737" w:rsidRDefault="00F65B84">
      <w:pPr>
        <w:spacing w:after="320" w:line="240" w:lineRule="auto"/>
        <w:jc w:val="left"/>
      </w:pPr>
      <w:r>
        <w:t>_____________________________                    _____________________</w:t>
      </w:r>
      <w:r>
        <w:br/>
        <w:t>ANI STEPHANIE KAMSIYOCHUKWU</w:t>
      </w:r>
      <w:r>
        <w:br/>
        <w:t>Registration Number: (2022/244392)                         Date</w:t>
      </w:r>
    </w:p>
    <w:p w:rsidR="00C11737" w:rsidRDefault="00F65B84">
      <w:r>
        <w:br w:type="page"/>
      </w:r>
    </w:p>
    <w:p w:rsidR="00C11737" w:rsidRDefault="00F65B84">
      <w:pPr>
        <w:spacing w:before="360" w:after="360"/>
        <w:jc w:val="center"/>
      </w:pPr>
      <w:r>
        <w:rPr>
          <w:b/>
          <w:sz w:val="28"/>
        </w:rPr>
        <w:t>APPROVAL</w:t>
      </w:r>
    </w:p>
    <w:p w:rsidR="00C11737" w:rsidRDefault="00F65B84">
      <w:pPr>
        <w:spacing w:after="60"/>
      </w:pPr>
      <w:r>
        <w:t>This project report entitled "DESIGN AND IMPLEMENTATION OF A MEMORY RETENTION SYSTEM FOR LEARNING AND RECALL", prepared and submitted by Ani Chimobi (2022/245088), Anichebe Chichebe Ejiofo (2022/241738), and Ani Stephanie Kamsiyochukwu (2022/244392), has been assessed and approved by the Department of Computer Science, Faculty of Physical Sciences, University of Nigeria, Nsukka, as meeting the requisite standards and regulations for the award of the Degree of Bachelor of Science (B.Sc.) in Computer Science.</w:t>
      </w:r>
    </w:p>
    <w:p w:rsidR="00C11737" w:rsidRDefault="00C11737">
      <w:pPr>
        <w:spacing w:after="480"/>
      </w:pPr>
    </w:p>
    <w:p w:rsidR="00C11737" w:rsidRDefault="00F65B84">
      <w:pPr>
        <w:spacing w:after="360" w:line="240" w:lineRule="auto"/>
        <w:jc w:val="left"/>
      </w:pPr>
      <w:r>
        <w:t>____________________________________             _____________________</w:t>
      </w:r>
      <w:r>
        <w:br/>
        <w:t>Prof. Francis S. Bakpo</w:t>
      </w:r>
      <w:r>
        <w:br/>
        <w:t>(Project Supervisor)                                                 Date</w:t>
      </w:r>
    </w:p>
    <w:p w:rsidR="00C11737" w:rsidRDefault="00F65B84">
      <w:pPr>
        <w:spacing w:after="360" w:line="240" w:lineRule="auto"/>
        <w:jc w:val="left"/>
      </w:pPr>
      <w:r>
        <w:t>____________________________________             _____________________</w:t>
      </w:r>
      <w:r>
        <w:br/>
        <w:t>Prof. C. N. Udanor</w:t>
      </w:r>
      <w:r>
        <w:br/>
        <w:t>(Head, Department of Computer Science)                                                 Date</w:t>
      </w:r>
    </w:p>
    <w:p w:rsidR="00C11737" w:rsidRDefault="00F65B84">
      <w:pPr>
        <w:spacing w:after="360" w:line="240" w:lineRule="auto"/>
        <w:jc w:val="left"/>
      </w:pPr>
      <w:r>
        <w:t>____________________________________             _____________________</w:t>
      </w:r>
      <w:r>
        <w:br/>
        <w:t>Prof. P. M. Ejikeme</w:t>
      </w:r>
      <w:r>
        <w:br/>
        <w:t>(Dean, Faculty of Physical Sciences)                                                 Date</w:t>
      </w:r>
    </w:p>
    <w:p w:rsidR="00C11737" w:rsidRDefault="00F65B84">
      <w:pPr>
        <w:spacing w:after="360" w:line="240" w:lineRule="auto"/>
        <w:jc w:val="left"/>
      </w:pPr>
      <w:r>
        <w:t>____________________________________             _____________________</w:t>
      </w:r>
      <w:r>
        <w:br/>
        <w:t>External Examiner</w:t>
      </w:r>
      <w:r>
        <w:br/>
        <w:t>(Department of Computer Science)                                                 Date</w:t>
      </w:r>
    </w:p>
    <w:p w:rsidR="00C11737" w:rsidRDefault="00F65B84">
      <w:r>
        <w:br w:type="page"/>
      </w:r>
    </w:p>
    <w:p w:rsidR="00C11737" w:rsidRDefault="00F65B84">
      <w:pPr>
        <w:spacing w:before="360" w:after="400"/>
        <w:jc w:val="center"/>
      </w:pPr>
      <w:r>
        <w:rPr>
          <w:b/>
          <w:sz w:val="28"/>
        </w:rPr>
        <w:t>DEDICATION</w:t>
      </w:r>
    </w:p>
    <w:p w:rsidR="00C11737" w:rsidRDefault="00F65B84">
      <w:pPr>
        <w:spacing w:after="60"/>
      </w:pPr>
      <w:r>
        <w:t>This academic research and software project is dedicated first and foremost to Almighty God, the ultimate author of wisdom, knowledge, and sound understanding, whose boundless grace and sustenance guided us throughout the rigours of this degree programme.</w:t>
      </w:r>
    </w:p>
    <w:p w:rsidR="00C11737" w:rsidRDefault="00F65B84">
      <w:pPr>
        <w:spacing w:after="60"/>
      </w:pPr>
      <w:r>
        <w:t>It is also affectionately dedicated to our devoted parents, guardians, and families, whose unquantifiable moral guidance, financial sacrifices, and continuous prayers laid the solid foundation for our academic accomplishments.</w:t>
      </w:r>
    </w:p>
    <w:p w:rsidR="00C11737" w:rsidRDefault="00F65B84">
      <w:pPr>
        <w:spacing w:after="60"/>
      </w:pPr>
      <w:r>
        <w:t>Finally, this work is dedicated to the elderly citizens of Nigeria and across the globe who quietly contend with everyday forgetfulness. May this system contribute meaningfully towards restoring their cognitive confidence, social dignity, and independent living.</w:t>
      </w:r>
    </w:p>
    <w:p w:rsidR="00C11737" w:rsidRDefault="00F65B84">
      <w:r>
        <w:br w:type="page"/>
      </w:r>
    </w:p>
    <w:p w:rsidR="00C11737" w:rsidRDefault="00F65B84">
      <w:pPr>
        <w:spacing w:before="360" w:after="400"/>
        <w:jc w:val="center"/>
      </w:pPr>
      <w:r>
        <w:rPr>
          <w:b/>
          <w:sz w:val="28"/>
        </w:rPr>
        <w:t>ACKNOWLEDGEMENTS</w:t>
      </w:r>
    </w:p>
    <w:p w:rsidR="00C11737" w:rsidRDefault="00F65B84">
      <w:pPr>
        <w:spacing w:after="60"/>
      </w:pPr>
      <w:r>
        <w:t>We express our profound and unreserved gratitude to our esteemed Project Supervisor, Prof. Francis S. Bakpo, whose scholarly insight, meticulous critique, constructive guidance, and patient encouragement steered this project from conceptual formulation to successful technical deployment. His rigorous mentorship challenged us to maintain uncompromising engineering standards and academic integrity.</w:t>
      </w:r>
    </w:p>
    <w:p w:rsidR="00C11737" w:rsidRDefault="00F65B84">
      <w:pPr>
        <w:spacing w:after="60"/>
      </w:pPr>
      <w:r>
        <w:t>Our sincere appreciation goes to the Head of Department, Prof. C. N. Udanor, and the Dean of the Faculty of Physical Sciences, Prof. P. M. Ejikeme, alongside the entire distinguished academic and technical staff of the Department of Computer Science, University of Nigeria, Nsukka, for their dedication to imparting solid foundational knowledge in computing, algorithms, and software engineering throughout our undergraduate studies.</w:t>
      </w:r>
    </w:p>
    <w:p w:rsidR="00C11737" w:rsidRDefault="00F65B84">
      <w:pPr>
        <w:spacing w:after="60"/>
      </w:pPr>
      <w:r>
        <w:t>We remain eternally indebted to our beloved families for their constant emotional encouragement and sacrifices. Special thanks to our colleagues, friends, and the respondents who supported our usability and technical evaluation protocols. Above all, we thank God Almighty for the good health, intellect, and perseverance that brought this work to fruitful completion.</w:t>
      </w:r>
    </w:p>
    <w:p w:rsidR="00C11737" w:rsidRDefault="00F65B84">
      <w:r>
        <w:br w:type="page"/>
      </w:r>
    </w:p>
    <w:p w:rsidR="00C11737" w:rsidRDefault="00F65B84">
      <w:pPr>
        <w:spacing w:before="360" w:after="360"/>
        <w:jc w:val="center"/>
      </w:pPr>
      <w:r>
        <w:rPr>
          <w:b/>
          <w:sz w:val="28"/>
        </w:rPr>
        <w:t>ABSTRACT</w:t>
      </w:r>
    </w:p>
    <w:p w:rsidR="00C11737" w:rsidRDefault="00F65B84">
      <w:pPr>
        <w:spacing w:after="60"/>
      </w:pPr>
      <w:r>
        <w:t>This project presents the design and implementation of a web-based memory retention system for learning and recall, commercially named MemorAid, specifically developed to reinforce everyday memory and mitigate cognitive decline among elderly users aged 51 and above. Age-related forgetfulness severely threatens daily independence, creates health risks regarding medication and appointments, and imposes heavy caregiving burdens; yet existing digital tools function merely as passive databases that fail to stimulate active neural retrieval or foster long-term retention. To overcome this fundamental limitation, the system was developed using Object-Oriented Analysis and Design Methodology (OOADM) supported by iterative prototyping, integrating a modern, accessibility-compliant single-page frontend engineered with React 19, Vite 8, and Vanilla CSS alongside an asynchronous Python Flask REST API backend linked to PostgreSQL and SQLite via SQLAlchemy. MemorAid incorporates the Google Gemini API to dynamically generate personalized recall prompts from three simple logged fields, eliminating manual flashcard authoring; operationalizes the SuperMemo-2 (SM-2) algorithm to mathematically compute optimal review intervals from user self-ratings (0–5); embeds six scientifically validated cognitive training routines (Method of Loci, Elaborative Encoding, Spaced Retrieval Training, Face-Name Association, Chunking, and Active Observation); deploys a decaying Pattern Confidence module for safe conversational AI personalization; and incorporates APScheduler background jobs for morning check-ins and caregiver inactivity alerts. Rigorous unit testing, REST API integration suites, and black-box usability evaluations demonstrated that the system reliably scales question difficulty (levels 1 to 3), computes inter-review intervals with zero scheduling drift, enforces dual streaks, and provides transparent forgetting-pattern analytics across five core life categories. The study concludes that combining active recall, algorithmic spaced repetition, and generative AI produces an accessible, non-clinical cognitive reinforcement intervention that proactively empowers elderly individuals to strengthen everyday recall and maintain independent living.</w:t>
      </w:r>
    </w:p>
    <w:p w:rsidR="00C11737" w:rsidRDefault="00F65B84">
      <w:r>
        <w:br w:type="page"/>
      </w:r>
    </w:p>
    <w:p w:rsidR="00C11737" w:rsidRDefault="00F65B84">
      <w:pPr>
        <w:spacing w:before="360" w:after="320"/>
        <w:jc w:val="center"/>
      </w:pPr>
      <w:r>
        <w:rPr>
          <w:b/>
          <w:sz w:val="28"/>
        </w:rPr>
        <w:t>TABLE OF CONTENTS</w:t>
      </w:r>
    </w:p>
    <w:p w:rsidR="00C11737" w:rsidRDefault="00F65B84">
      <w:pPr>
        <w:spacing w:after="40" w:line="276" w:lineRule="auto"/>
      </w:pPr>
      <w:r>
        <w:t>Title Page</w:t>
      </w:r>
      <w:r>
        <w:rPr>
          <w:color w:val="787878"/>
        </w:rPr>
        <w:t xml:space="preserve"> ................................................................ </w:t>
      </w:r>
      <w:r>
        <w:t>i</w:t>
      </w:r>
    </w:p>
    <w:p w:rsidR="00C11737" w:rsidRDefault="00F65B84">
      <w:pPr>
        <w:spacing w:after="40" w:line="276" w:lineRule="auto"/>
      </w:pPr>
      <w:r>
        <w:t>Declaration</w:t>
      </w:r>
      <w:r>
        <w:rPr>
          <w:color w:val="787878"/>
        </w:rPr>
        <w:t xml:space="preserve"> .............................................................. </w:t>
      </w:r>
      <w:r>
        <w:t>ii</w:t>
      </w:r>
    </w:p>
    <w:p w:rsidR="00C11737" w:rsidRDefault="00F65B84">
      <w:pPr>
        <w:spacing w:after="40" w:line="276" w:lineRule="auto"/>
      </w:pPr>
      <w:r>
        <w:t>Approval</w:t>
      </w:r>
      <w:r>
        <w:rPr>
          <w:color w:val="787878"/>
        </w:rPr>
        <w:t xml:space="preserve"> ................................................................ </w:t>
      </w:r>
      <w:r>
        <w:t>iii</w:t>
      </w:r>
    </w:p>
    <w:p w:rsidR="00C11737" w:rsidRDefault="00F65B84">
      <w:pPr>
        <w:spacing w:after="40" w:line="276" w:lineRule="auto"/>
      </w:pPr>
      <w:r>
        <w:t>Dedication</w:t>
      </w:r>
      <w:r>
        <w:rPr>
          <w:color w:val="787878"/>
        </w:rPr>
        <w:t xml:space="preserve"> ............................................................... </w:t>
      </w:r>
      <w:r>
        <w:t>iv</w:t>
      </w:r>
    </w:p>
    <w:p w:rsidR="00C11737" w:rsidRDefault="00F65B84">
      <w:pPr>
        <w:spacing w:after="40" w:line="276" w:lineRule="auto"/>
      </w:pPr>
      <w:r>
        <w:t>Acknowledgements</w:t>
      </w:r>
      <w:r>
        <w:rPr>
          <w:color w:val="787878"/>
        </w:rPr>
        <w:t xml:space="preserve"> .......................................................... </w:t>
      </w:r>
      <w:r>
        <w:t>v</w:t>
      </w:r>
    </w:p>
    <w:p w:rsidR="00C11737" w:rsidRDefault="00F65B84">
      <w:pPr>
        <w:spacing w:after="40" w:line="276" w:lineRule="auto"/>
      </w:pPr>
      <w:r>
        <w:t>Abstract</w:t>
      </w:r>
      <w:r>
        <w:rPr>
          <w:color w:val="787878"/>
        </w:rPr>
        <w:t xml:space="preserve"> ................................................................. </w:t>
      </w:r>
      <w:r>
        <w:t>vi</w:t>
      </w:r>
    </w:p>
    <w:p w:rsidR="00C11737" w:rsidRDefault="00F65B84">
      <w:pPr>
        <w:spacing w:after="40" w:line="276" w:lineRule="auto"/>
      </w:pPr>
      <w:r>
        <w:t>Table of Contents</w:t>
      </w:r>
      <w:r>
        <w:rPr>
          <w:color w:val="787878"/>
        </w:rPr>
        <w:t xml:space="preserve"> ....................................................... </w:t>
      </w:r>
      <w:r>
        <w:t>vii</w:t>
      </w:r>
    </w:p>
    <w:p w:rsidR="00C11737" w:rsidRDefault="00F65B84">
      <w:pPr>
        <w:spacing w:after="40" w:line="276" w:lineRule="auto"/>
      </w:pPr>
      <w:r>
        <w:t>List of Figures</w:t>
      </w:r>
      <w:r>
        <w:rPr>
          <w:color w:val="787878"/>
        </w:rPr>
        <w:t xml:space="preserve"> ........................................................ </w:t>
      </w:r>
      <w:r>
        <w:t>viii</w:t>
      </w:r>
    </w:p>
    <w:p w:rsidR="00C11737" w:rsidRDefault="00F65B84">
      <w:pPr>
        <w:spacing w:after="40" w:line="276" w:lineRule="auto"/>
      </w:pPr>
      <w:r>
        <w:t>List of Tables</w:t>
      </w:r>
      <w:r>
        <w:rPr>
          <w:color w:val="787878"/>
        </w:rPr>
        <w:t xml:space="preserve"> ........................................................... </w:t>
      </w:r>
      <w:r>
        <w:t>ix</w:t>
      </w:r>
    </w:p>
    <w:p w:rsidR="00C11737" w:rsidRDefault="00F65B84">
      <w:pPr>
        <w:spacing w:after="40" w:line="276" w:lineRule="auto"/>
      </w:pPr>
      <w:r>
        <w:rPr>
          <w:b/>
        </w:rPr>
        <w:t>CHAPTER ONE: INTRODUCTION</w:t>
      </w:r>
      <w:r>
        <w:rPr>
          <w:color w:val="787878"/>
        </w:rPr>
        <w:t xml:space="preserve"> ................................................. </w:t>
      </w:r>
      <w:r>
        <w:rPr>
          <w:b/>
        </w:rPr>
        <w:t>1</w:t>
      </w:r>
    </w:p>
    <w:p w:rsidR="00C11737" w:rsidRDefault="00F65B84">
      <w:pPr>
        <w:spacing w:after="40" w:line="276" w:lineRule="auto"/>
      </w:pPr>
      <w:r>
        <w:t xml:space="preserve">  1.1 Background to the Study</w:t>
      </w:r>
      <w:r>
        <w:rPr>
          <w:color w:val="787878"/>
        </w:rPr>
        <w:t xml:space="preserve"> ............................................. </w:t>
      </w:r>
      <w:r>
        <w:t>1</w:t>
      </w:r>
    </w:p>
    <w:p w:rsidR="00C11737" w:rsidRDefault="00F65B84">
      <w:pPr>
        <w:spacing w:after="40" w:line="276" w:lineRule="auto"/>
      </w:pPr>
      <w:r>
        <w:t xml:space="preserve">  1.2 Statement of the Problem</w:t>
      </w:r>
      <w:r>
        <w:rPr>
          <w:color w:val="787878"/>
        </w:rPr>
        <w:t xml:space="preserve"> ............................................ </w:t>
      </w:r>
      <w:r>
        <w:t>4</w:t>
      </w:r>
    </w:p>
    <w:p w:rsidR="00C11737" w:rsidRDefault="00F65B84">
      <w:pPr>
        <w:spacing w:after="40" w:line="276" w:lineRule="auto"/>
      </w:pPr>
      <w:r>
        <w:t xml:space="preserve">  1.3 Aim and Objectives of the Study</w:t>
      </w:r>
      <w:r>
        <w:rPr>
          <w:color w:val="787878"/>
        </w:rPr>
        <w:t xml:space="preserve"> ..................................... </w:t>
      </w:r>
      <w:r>
        <w:t>6</w:t>
      </w:r>
    </w:p>
    <w:p w:rsidR="00C11737" w:rsidRDefault="00F65B84">
      <w:pPr>
        <w:spacing w:after="40" w:line="276" w:lineRule="auto"/>
      </w:pPr>
      <w:r>
        <w:t xml:space="preserve">    1.3.1 Aim</w:t>
      </w:r>
      <w:r>
        <w:rPr>
          <w:color w:val="787878"/>
        </w:rPr>
        <w:t xml:space="preserve"> ............................................................. </w:t>
      </w:r>
      <w:r>
        <w:t>6</w:t>
      </w:r>
    </w:p>
    <w:p w:rsidR="00C11737" w:rsidRDefault="00F65B84">
      <w:pPr>
        <w:spacing w:after="40" w:line="276" w:lineRule="auto"/>
      </w:pPr>
      <w:r>
        <w:t xml:space="preserve">    1.3.2 Objectives</w:t>
      </w:r>
      <w:r>
        <w:rPr>
          <w:color w:val="787878"/>
        </w:rPr>
        <w:t xml:space="preserve"> ...................................................... </w:t>
      </w:r>
      <w:r>
        <w:t>6</w:t>
      </w:r>
    </w:p>
    <w:p w:rsidR="00C11737" w:rsidRDefault="00F65B84">
      <w:pPr>
        <w:spacing w:after="40" w:line="276" w:lineRule="auto"/>
      </w:pPr>
      <w:r>
        <w:t xml:space="preserve">  1.4 Significance of the Study</w:t>
      </w:r>
      <w:r>
        <w:rPr>
          <w:color w:val="787878"/>
        </w:rPr>
        <w:t xml:space="preserve"> ........................................... </w:t>
      </w:r>
      <w:r>
        <w:t>7</w:t>
      </w:r>
    </w:p>
    <w:p w:rsidR="00C11737" w:rsidRDefault="00F65B84">
      <w:pPr>
        <w:spacing w:after="40" w:line="276" w:lineRule="auto"/>
      </w:pPr>
      <w:r>
        <w:t xml:space="preserve">  1.5 Scope of the Study</w:t>
      </w:r>
      <w:r>
        <w:rPr>
          <w:color w:val="787878"/>
        </w:rPr>
        <w:t xml:space="preserve"> .................................................. </w:t>
      </w:r>
      <w:r>
        <w:t>9</w:t>
      </w:r>
    </w:p>
    <w:p w:rsidR="00C11737" w:rsidRDefault="00F65B84">
      <w:pPr>
        <w:spacing w:after="40" w:line="276" w:lineRule="auto"/>
      </w:pPr>
      <w:r>
        <w:t xml:space="preserve">  1.6 Limitations of the Study</w:t>
      </w:r>
      <w:r>
        <w:rPr>
          <w:color w:val="787878"/>
        </w:rPr>
        <w:t xml:space="preserve"> ........................................... </w:t>
      </w:r>
      <w:r>
        <w:t>10</w:t>
      </w:r>
    </w:p>
    <w:p w:rsidR="00C11737" w:rsidRDefault="00F65B84">
      <w:pPr>
        <w:spacing w:after="40" w:line="276" w:lineRule="auto"/>
      </w:pPr>
      <w:r>
        <w:t xml:space="preserve">  1.7 Definition of Technical Terms</w:t>
      </w:r>
      <w:r>
        <w:rPr>
          <w:color w:val="787878"/>
        </w:rPr>
        <w:t xml:space="preserve"> ...................................... </w:t>
      </w:r>
      <w:r>
        <w:t>11</w:t>
      </w:r>
    </w:p>
    <w:p w:rsidR="00C11737" w:rsidRDefault="00F65B84">
      <w:pPr>
        <w:spacing w:after="40" w:line="276" w:lineRule="auto"/>
      </w:pPr>
      <w:r>
        <w:rPr>
          <w:b/>
        </w:rPr>
        <w:t>CHAPTER TWO: LITERATURE REVIEW</w:t>
      </w:r>
      <w:r>
        <w:rPr>
          <w:color w:val="787878"/>
        </w:rPr>
        <w:t xml:space="preserve"> ........................................... </w:t>
      </w:r>
      <w:r>
        <w:rPr>
          <w:b/>
        </w:rPr>
        <w:t>14</w:t>
      </w:r>
    </w:p>
    <w:p w:rsidR="00C11737" w:rsidRDefault="00F65B84">
      <w:pPr>
        <w:spacing w:after="40" w:line="276" w:lineRule="auto"/>
      </w:pPr>
      <w:r>
        <w:t xml:space="preserve">  2.0 Introduction</w:t>
      </w:r>
      <w:r>
        <w:rPr>
          <w:color w:val="787878"/>
        </w:rPr>
        <w:t xml:space="preserve"> ....................................................... </w:t>
      </w:r>
      <w:r>
        <w:t>14</w:t>
      </w:r>
    </w:p>
    <w:p w:rsidR="00C11737" w:rsidRDefault="00F65B84">
      <w:pPr>
        <w:spacing w:after="40" w:line="276" w:lineRule="auto"/>
      </w:pPr>
      <w:r>
        <w:t xml:space="preserve">  2.1 Theoretical Background</w:t>
      </w:r>
      <w:r>
        <w:rPr>
          <w:color w:val="787878"/>
        </w:rPr>
        <w:t xml:space="preserve"> ............................................. </w:t>
      </w:r>
      <w:r>
        <w:t>14</w:t>
      </w:r>
    </w:p>
    <w:p w:rsidR="00C11737" w:rsidRDefault="00F65B84">
      <w:pPr>
        <w:spacing w:after="40" w:line="276" w:lineRule="auto"/>
      </w:pPr>
      <w:r>
        <w:t xml:space="preserve">    2.1.1 Conceptual Framework</w:t>
      </w:r>
      <w:r>
        <w:rPr>
          <w:color w:val="787878"/>
        </w:rPr>
        <w:t xml:space="preserve"> ........................................... </w:t>
      </w:r>
      <w:r>
        <w:t>14</w:t>
      </w:r>
    </w:p>
    <w:p w:rsidR="00C11737" w:rsidRDefault="00F65B84">
      <w:pPr>
        <w:spacing w:after="40" w:line="276" w:lineRule="auto"/>
      </w:pPr>
      <w:r>
        <w:t xml:space="preserve">    2.1.2 Underlying Technologies</w:t>
      </w:r>
      <w:r>
        <w:rPr>
          <w:color w:val="787878"/>
        </w:rPr>
        <w:t xml:space="preserve"> ........................................ </w:t>
      </w:r>
      <w:r>
        <w:t>19</w:t>
      </w:r>
    </w:p>
    <w:p w:rsidR="00C11737" w:rsidRDefault="00F65B84">
      <w:pPr>
        <w:spacing w:after="40" w:line="276" w:lineRule="auto"/>
      </w:pPr>
      <w:r>
        <w:t xml:space="preserve">  2.2 Review of Related Literature</w:t>
      </w:r>
      <w:r>
        <w:rPr>
          <w:color w:val="787878"/>
        </w:rPr>
        <w:t xml:space="preserve"> ....................................... </w:t>
      </w:r>
      <w:r>
        <w:t>21</w:t>
      </w:r>
    </w:p>
    <w:p w:rsidR="00C11737" w:rsidRDefault="00F65B84">
      <w:pPr>
        <w:spacing w:after="40" w:line="276" w:lineRule="auto"/>
      </w:pPr>
      <w:r>
        <w:t xml:space="preserve">  2.3 Research Gap</w:t>
      </w:r>
      <w:r>
        <w:rPr>
          <w:color w:val="787878"/>
        </w:rPr>
        <w:t xml:space="preserve"> ....................................................... </w:t>
      </w:r>
      <w:r>
        <w:t>26</w:t>
      </w:r>
    </w:p>
    <w:p w:rsidR="00C11737" w:rsidRDefault="00F65B84">
      <w:pPr>
        <w:spacing w:after="40" w:line="276" w:lineRule="auto"/>
      </w:pPr>
      <w:r>
        <w:rPr>
          <w:b/>
        </w:rPr>
        <w:t>CHAPTER THREE: SYSTEMS ANALYSIS AND DESIGN METHODOLOGY</w:t>
      </w:r>
      <w:r>
        <w:rPr>
          <w:color w:val="787878"/>
        </w:rPr>
        <w:t xml:space="preserve"> ................... </w:t>
      </w:r>
      <w:r>
        <w:rPr>
          <w:b/>
        </w:rPr>
        <w:t>28</w:t>
      </w:r>
    </w:p>
    <w:p w:rsidR="00C11737" w:rsidRDefault="00F65B84">
      <w:pPr>
        <w:spacing w:after="40" w:line="276" w:lineRule="auto"/>
      </w:pPr>
      <w:r>
        <w:t xml:space="preserve">  3.0 Introduction</w:t>
      </w:r>
      <w:r>
        <w:rPr>
          <w:color w:val="787878"/>
        </w:rPr>
        <w:t xml:space="preserve"> ....................................................... </w:t>
      </w:r>
      <w:r>
        <w:t>28</w:t>
      </w:r>
    </w:p>
    <w:p w:rsidR="00C11737" w:rsidRDefault="00F65B84">
      <w:pPr>
        <w:spacing w:after="40" w:line="276" w:lineRule="auto"/>
      </w:pPr>
      <w:r>
        <w:t xml:space="preserve">  3.1 Research Methodology</w:t>
      </w:r>
      <w:r>
        <w:rPr>
          <w:color w:val="787878"/>
        </w:rPr>
        <w:t xml:space="preserve"> ............................................... </w:t>
      </w:r>
      <w:r>
        <w:t>28</w:t>
      </w:r>
    </w:p>
    <w:p w:rsidR="00C11737" w:rsidRDefault="00F65B84">
      <w:pPr>
        <w:spacing w:after="40" w:line="276" w:lineRule="auto"/>
      </w:pPr>
      <w:r>
        <w:t xml:space="preserve">    3.1.1 Review of Selected Methodologies</w:t>
      </w:r>
      <w:r>
        <w:rPr>
          <w:color w:val="787878"/>
        </w:rPr>
        <w:t xml:space="preserve"> ............................... </w:t>
      </w:r>
      <w:r>
        <w:t>28</w:t>
      </w:r>
    </w:p>
    <w:p w:rsidR="00C11737" w:rsidRDefault="00F65B84">
      <w:pPr>
        <w:spacing w:after="40" w:line="276" w:lineRule="auto"/>
      </w:pPr>
      <w:r>
        <w:t xml:space="preserve">    3.1.2 Adopted Methodology and Justification</w:t>
      </w:r>
      <w:r>
        <w:rPr>
          <w:color w:val="787878"/>
        </w:rPr>
        <w:t xml:space="preserve"> .......................... </w:t>
      </w:r>
      <w:r>
        <w:t>30</w:t>
      </w:r>
    </w:p>
    <w:p w:rsidR="00C11737" w:rsidRDefault="00F65B84">
      <w:pPr>
        <w:spacing w:after="40" w:line="276" w:lineRule="auto"/>
      </w:pPr>
      <w:r>
        <w:t xml:space="preserve">  3.2 Systems Analysis</w:t>
      </w:r>
      <w:r>
        <w:rPr>
          <w:color w:val="787878"/>
        </w:rPr>
        <w:t xml:space="preserve"> ................................................... </w:t>
      </w:r>
      <w:r>
        <w:t>31</w:t>
      </w:r>
    </w:p>
    <w:p w:rsidR="00C11737" w:rsidRDefault="00F65B84">
      <w:pPr>
        <w:spacing w:after="40" w:line="276" w:lineRule="auto"/>
      </w:pPr>
      <w:r>
        <w:t xml:space="preserve">    3.2.1 Description of the Existing System</w:t>
      </w:r>
      <w:r>
        <w:rPr>
          <w:color w:val="787878"/>
        </w:rPr>
        <w:t xml:space="preserve"> ............................. </w:t>
      </w:r>
      <w:r>
        <w:t>31</w:t>
      </w:r>
    </w:p>
    <w:p w:rsidR="00C11737" w:rsidRDefault="00F65B84">
      <w:pPr>
        <w:spacing w:after="40" w:line="276" w:lineRule="auto"/>
      </w:pPr>
      <w:r>
        <w:t xml:space="preserve">    3.2.2 Weaknesses of the Existing System</w:t>
      </w:r>
      <w:r>
        <w:rPr>
          <w:color w:val="787878"/>
        </w:rPr>
        <w:t xml:space="preserve"> .............................. </w:t>
      </w:r>
      <w:r>
        <w:t>32</w:t>
      </w:r>
    </w:p>
    <w:p w:rsidR="00C11737" w:rsidRDefault="00F65B84">
      <w:pPr>
        <w:spacing w:after="40" w:line="276" w:lineRule="auto"/>
      </w:pPr>
      <w:r>
        <w:t xml:space="preserve">  3.3 Analysis of the Proposed System</w:t>
      </w:r>
      <w:r>
        <w:rPr>
          <w:color w:val="787878"/>
        </w:rPr>
        <w:t xml:space="preserve"> .................................... </w:t>
      </w:r>
      <w:r>
        <w:t>33</w:t>
      </w:r>
    </w:p>
    <w:p w:rsidR="00C11737" w:rsidRDefault="00F65B84">
      <w:pPr>
        <w:spacing w:after="40" w:line="276" w:lineRule="auto"/>
      </w:pPr>
      <w:r>
        <w:t xml:space="preserve">    3.3.1 Use Case Diagram and Analysis</w:t>
      </w:r>
      <w:r>
        <w:rPr>
          <w:color w:val="787878"/>
        </w:rPr>
        <w:t xml:space="preserve"> .................................. </w:t>
      </w:r>
      <w:r>
        <w:t>33</w:t>
      </w:r>
    </w:p>
    <w:p w:rsidR="00C11737" w:rsidRDefault="00F65B84">
      <w:pPr>
        <w:spacing w:after="40" w:line="276" w:lineRule="auto"/>
      </w:pPr>
      <w:r>
        <w:t xml:space="preserve">    3.3.2 Activity Diagram and System Workflow</w:t>
      </w:r>
      <w:r>
        <w:rPr>
          <w:color w:val="787878"/>
        </w:rPr>
        <w:t xml:space="preserve"> ........................... </w:t>
      </w:r>
      <w:r>
        <w:t>35</w:t>
      </w:r>
    </w:p>
    <w:p w:rsidR="00C11737" w:rsidRDefault="00F65B84">
      <w:pPr>
        <w:spacing w:after="40" w:line="276" w:lineRule="auto"/>
      </w:pPr>
      <w:r>
        <w:t xml:space="preserve">  3.4 System Design</w:t>
      </w:r>
      <w:r>
        <w:rPr>
          <w:color w:val="787878"/>
        </w:rPr>
        <w:t xml:space="preserve"> ...................................................... </w:t>
      </w:r>
      <w:r>
        <w:t>37</w:t>
      </w:r>
    </w:p>
    <w:p w:rsidR="00C11737" w:rsidRDefault="00F65B84">
      <w:pPr>
        <w:spacing w:after="40" w:line="276" w:lineRule="auto"/>
      </w:pPr>
      <w:r>
        <w:t xml:space="preserve">    3.4.1 High-Level Class Diagram</w:t>
      </w:r>
      <w:r>
        <w:rPr>
          <w:color w:val="787878"/>
        </w:rPr>
        <w:t xml:space="preserve"> ....................................... </w:t>
      </w:r>
      <w:r>
        <w:t>37</w:t>
      </w:r>
    </w:p>
    <w:p w:rsidR="00C11737" w:rsidRDefault="00F65B84">
      <w:pPr>
        <w:spacing w:after="40" w:line="276" w:lineRule="auto"/>
      </w:pPr>
      <w:r>
        <w:t xml:space="preserve">    3.4.2 Sequence Diagram</w:t>
      </w:r>
      <w:r>
        <w:rPr>
          <w:color w:val="787878"/>
        </w:rPr>
        <w:t xml:space="preserve"> ............................................... </w:t>
      </w:r>
      <w:r>
        <w:t>39</w:t>
      </w:r>
    </w:p>
    <w:p w:rsidR="00C11737" w:rsidRDefault="00F65B84">
      <w:pPr>
        <w:spacing w:after="40" w:line="276" w:lineRule="auto"/>
      </w:pPr>
      <w:r>
        <w:t xml:space="preserve">    3.4.3 Database Design and Data Dictionary</w:t>
      </w:r>
      <w:r>
        <w:rPr>
          <w:color w:val="787878"/>
        </w:rPr>
        <w:t xml:space="preserve"> ............................ </w:t>
      </w:r>
      <w:r>
        <w:t>41</w:t>
      </w:r>
    </w:p>
    <w:p w:rsidR="00C11737" w:rsidRDefault="00F65B84">
      <w:pPr>
        <w:spacing w:after="40" w:line="276" w:lineRule="auto"/>
      </w:pPr>
      <w:r>
        <w:t xml:space="preserve">    3.4.4 Input Design</w:t>
      </w:r>
      <w:r>
        <w:rPr>
          <w:color w:val="787878"/>
        </w:rPr>
        <w:t xml:space="preserve"> ................................................... </w:t>
      </w:r>
      <w:r>
        <w:t>44</w:t>
      </w:r>
    </w:p>
    <w:p w:rsidR="00C11737" w:rsidRDefault="00F65B84">
      <w:pPr>
        <w:spacing w:after="40" w:line="276" w:lineRule="auto"/>
      </w:pPr>
      <w:r>
        <w:t xml:space="preserve">    3.4.5 Output Design</w:t>
      </w:r>
      <w:r>
        <w:rPr>
          <w:color w:val="787878"/>
        </w:rPr>
        <w:t xml:space="preserve"> .................................................. </w:t>
      </w:r>
      <w:r>
        <w:t>45</w:t>
      </w:r>
    </w:p>
    <w:p w:rsidR="00C11737" w:rsidRDefault="00F65B84">
      <w:pPr>
        <w:spacing w:after="40" w:line="276" w:lineRule="auto"/>
      </w:pPr>
      <w:r>
        <w:rPr>
          <w:b/>
        </w:rPr>
        <w:t>CHAPTER FOUR: SYSTEM IMPLEMENTATION AND DOCUMENTATION</w:t>
      </w:r>
      <w:r>
        <w:rPr>
          <w:color w:val="787878"/>
        </w:rPr>
        <w:t xml:space="preserve"> .................... </w:t>
      </w:r>
      <w:r>
        <w:rPr>
          <w:b/>
        </w:rPr>
        <w:t>47</w:t>
      </w:r>
    </w:p>
    <w:p w:rsidR="00C11737" w:rsidRDefault="00F65B84">
      <w:pPr>
        <w:spacing w:after="40" w:line="276" w:lineRule="auto"/>
      </w:pPr>
      <w:r>
        <w:t xml:space="preserve">  4.0 Introduction</w:t>
      </w:r>
      <w:r>
        <w:rPr>
          <w:color w:val="787878"/>
        </w:rPr>
        <w:t xml:space="preserve"> ....................................................... </w:t>
      </w:r>
      <w:r>
        <w:t>47</w:t>
      </w:r>
    </w:p>
    <w:p w:rsidR="00C11737" w:rsidRDefault="00F65B84">
      <w:pPr>
        <w:spacing w:after="40" w:line="276" w:lineRule="auto"/>
      </w:pPr>
      <w:r>
        <w:t xml:space="preserve">  4.1 Choice of Development Environment</w:t>
      </w:r>
      <w:r>
        <w:rPr>
          <w:color w:val="787878"/>
        </w:rPr>
        <w:t xml:space="preserve"> .................................. </w:t>
      </w:r>
      <w:r>
        <w:t>47</w:t>
      </w:r>
    </w:p>
    <w:p w:rsidR="00C11737" w:rsidRDefault="00F65B84">
      <w:pPr>
        <w:spacing w:after="40" w:line="276" w:lineRule="auto"/>
      </w:pPr>
      <w:r>
        <w:t xml:space="preserve">  4.2 Implementation Architecture and Modules</w:t>
      </w:r>
      <w:r>
        <w:rPr>
          <w:color w:val="787878"/>
        </w:rPr>
        <w:t xml:space="preserve"> ............................ </w:t>
      </w:r>
      <w:r>
        <w:t>49</w:t>
      </w:r>
    </w:p>
    <w:p w:rsidR="00C11737" w:rsidRDefault="00F65B84">
      <w:pPr>
        <w:spacing w:after="40" w:line="276" w:lineRule="auto"/>
      </w:pPr>
      <w:r>
        <w:t xml:space="preserve">    4.2.1 Overall System Architecture</w:t>
      </w:r>
      <w:r>
        <w:rPr>
          <w:color w:val="787878"/>
        </w:rPr>
        <w:t xml:space="preserve"> .................................... </w:t>
      </w:r>
      <w:r>
        <w:t>49</w:t>
      </w:r>
    </w:p>
    <w:p w:rsidR="00C11737" w:rsidRDefault="00F65B84">
      <w:pPr>
        <w:spacing w:after="40" w:line="276" w:lineRule="auto"/>
      </w:pPr>
      <w:r>
        <w:t xml:space="preserve">    4.2.2 Data Flow Diagram (DFD Level 0 and Level 1)</w:t>
      </w:r>
      <w:r>
        <w:rPr>
          <w:color w:val="787878"/>
        </w:rPr>
        <w:t xml:space="preserve"> .................... </w:t>
      </w:r>
      <w:r>
        <w:t>51</w:t>
      </w:r>
    </w:p>
    <w:p w:rsidR="00C11737" w:rsidRDefault="00F65B84">
      <w:pPr>
        <w:spacing w:after="40" w:line="276" w:lineRule="auto"/>
      </w:pPr>
      <w:r>
        <w:t xml:space="preserve">    4.2.3 Front-End Modules and Component Structure</w:t>
      </w:r>
      <w:r>
        <w:rPr>
          <w:color w:val="787878"/>
        </w:rPr>
        <w:t xml:space="preserve"> ...................... </w:t>
      </w:r>
      <w:r>
        <w:t>53</w:t>
      </w:r>
    </w:p>
    <w:p w:rsidR="00C11737" w:rsidRDefault="00F65B84">
      <w:pPr>
        <w:spacing w:after="40" w:line="276" w:lineRule="auto"/>
      </w:pPr>
      <w:r>
        <w:t xml:space="preserve">    4.2.4 Back-End Modules and Services</w:t>
      </w:r>
      <w:r>
        <w:rPr>
          <w:color w:val="787878"/>
        </w:rPr>
        <w:t xml:space="preserve"> .................................. </w:t>
      </w:r>
      <w:r>
        <w:t>55</w:t>
      </w:r>
    </w:p>
    <w:p w:rsidR="00C11737" w:rsidRDefault="00F65B84">
      <w:pPr>
        <w:spacing w:after="40" w:line="276" w:lineRule="auto"/>
      </w:pPr>
      <w:r>
        <w:t xml:space="preserve">    4.2.5 Core Algorithms and AI Integration</w:t>
      </w:r>
      <w:r>
        <w:rPr>
          <w:color w:val="787878"/>
        </w:rPr>
        <w:t xml:space="preserve"> ............................. </w:t>
      </w:r>
      <w:r>
        <w:t>57</w:t>
      </w:r>
    </w:p>
    <w:p w:rsidR="00C11737" w:rsidRDefault="00F65B84">
      <w:pPr>
        <w:spacing w:after="40" w:line="276" w:lineRule="auto"/>
      </w:pPr>
      <w:r>
        <w:t xml:space="preserve">  4.3 Software Testing and Quality Assurance</w:t>
      </w:r>
      <w:r>
        <w:rPr>
          <w:color w:val="787878"/>
        </w:rPr>
        <w:t xml:space="preserve"> ............................. </w:t>
      </w:r>
      <w:r>
        <w:t>60</w:t>
      </w:r>
    </w:p>
    <w:p w:rsidR="00C11737" w:rsidRDefault="00F65B84">
      <w:pPr>
        <w:spacing w:after="40" w:line="276" w:lineRule="auto"/>
      </w:pPr>
      <w:r>
        <w:t xml:space="preserve">    4.3.1 Testing Methodology</w:t>
      </w:r>
      <w:r>
        <w:rPr>
          <w:color w:val="787878"/>
        </w:rPr>
        <w:t xml:space="preserve"> ............................................ </w:t>
      </w:r>
      <w:r>
        <w:t>60</w:t>
      </w:r>
    </w:p>
    <w:p w:rsidR="00C11737" w:rsidRDefault="00F65B84">
      <w:pPr>
        <w:spacing w:after="40" w:line="276" w:lineRule="auto"/>
      </w:pPr>
      <w:r>
        <w:t xml:space="preserve">    4.3.2 Unit Test Execution and Results</w:t>
      </w:r>
      <w:r>
        <w:rPr>
          <w:color w:val="787878"/>
        </w:rPr>
        <w:t xml:space="preserve"> ................................ </w:t>
      </w:r>
      <w:r>
        <w:t>60</w:t>
      </w:r>
    </w:p>
    <w:p w:rsidR="00C11737" w:rsidRDefault="00F65B84">
      <w:pPr>
        <w:spacing w:after="40" w:line="276" w:lineRule="auto"/>
      </w:pPr>
      <w:r>
        <w:t xml:space="preserve">    4.3.3 Integration and API Testing</w:t>
      </w:r>
      <w:r>
        <w:rPr>
          <w:color w:val="787878"/>
        </w:rPr>
        <w:t xml:space="preserve"> .................................... </w:t>
      </w:r>
      <w:r>
        <w:t>62</w:t>
      </w:r>
    </w:p>
    <w:p w:rsidR="00C11737" w:rsidRDefault="00F65B84">
      <w:pPr>
        <w:spacing w:after="40" w:line="276" w:lineRule="auto"/>
      </w:pPr>
      <w:r>
        <w:t xml:space="preserve">    4.3.4 Accessibility and Elderly Usability Evaluation</w:t>
      </w:r>
      <w:r>
        <w:rPr>
          <w:color w:val="787878"/>
        </w:rPr>
        <w:t xml:space="preserve"> ................. </w:t>
      </w:r>
      <w:r>
        <w:t>63</w:t>
      </w:r>
    </w:p>
    <w:p w:rsidR="00C11737" w:rsidRDefault="00F65B84">
      <w:pPr>
        <w:spacing w:after="40" w:line="276" w:lineRule="auto"/>
      </w:pPr>
      <w:r>
        <w:t xml:space="preserve">    4.3.5 Sample Input and Output / Application Screenshots</w:t>
      </w:r>
      <w:r>
        <w:rPr>
          <w:color w:val="787878"/>
        </w:rPr>
        <w:t xml:space="preserve"> .............. </w:t>
      </w:r>
      <w:r>
        <w:t>64</w:t>
      </w:r>
    </w:p>
    <w:p w:rsidR="00C11737" w:rsidRDefault="00F65B84">
      <w:pPr>
        <w:spacing w:after="40" w:line="276" w:lineRule="auto"/>
      </w:pPr>
      <w:r>
        <w:t xml:space="preserve">  4.4 Documentation and User Manual</w:t>
      </w:r>
      <w:r>
        <w:rPr>
          <w:color w:val="787878"/>
        </w:rPr>
        <w:t xml:space="preserve"> ...................................... </w:t>
      </w:r>
      <w:r>
        <w:t>70</w:t>
      </w:r>
    </w:p>
    <w:p w:rsidR="00C11737" w:rsidRDefault="00F65B84">
      <w:pPr>
        <w:spacing w:after="40" w:line="276" w:lineRule="auto"/>
      </w:pPr>
      <w:r>
        <w:t xml:space="preserve">    4.4.1 User Manual</w:t>
      </w:r>
      <w:r>
        <w:rPr>
          <w:color w:val="787878"/>
        </w:rPr>
        <w:t xml:space="preserve"> .................................................... </w:t>
      </w:r>
      <w:r>
        <w:t>70</w:t>
      </w:r>
    </w:p>
    <w:p w:rsidR="00C11737" w:rsidRDefault="00F65B84">
      <w:pPr>
        <w:spacing w:after="40" w:line="276" w:lineRule="auto"/>
      </w:pPr>
      <w:r>
        <w:t xml:space="preserve">    4.4.2 Source Code Listing Reference</w:t>
      </w:r>
      <w:r>
        <w:rPr>
          <w:color w:val="787878"/>
        </w:rPr>
        <w:t xml:space="preserve"> .................................. </w:t>
      </w:r>
      <w:r>
        <w:t>72</w:t>
      </w:r>
    </w:p>
    <w:p w:rsidR="00C11737" w:rsidRDefault="00F65B84">
      <w:pPr>
        <w:spacing w:after="40" w:line="276" w:lineRule="auto"/>
      </w:pPr>
      <w:r>
        <w:t xml:space="preserve">  4.5 Chapter Summary</w:t>
      </w:r>
      <w:r>
        <w:rPr>
          <w:color w:val="787878"/>
        </w:rPr>
        <w:t xml:space="preserve"> .................................................... </w:t>
      </w:r>
      <w:r>
        <w:t>72</w:t>
      </w:r>
    </w:p>
    <w:p w:rsidR="00C11737" w:rsidRDefault="00F65B84">
      <w:pPr>
        <w:spacing w:after="40" w:line="276" w:lineRule="auto"/>
      </w:pPr>
      <w:r>
        <w:rPr>
          <w:b/>
        </w:rPr>
        <w:t>CHAPTER FIVE: SUMMARY, CONCLUSION AND RECOMMENDATIONS</w:t>
      </w:r>
      <w:r>
        <w:rPr>
          <w:color w:val="787878"/>
        </w:rPr>
        <w:t xml:space="preserve"> .................... </w:t>
      </w:r>
      <w:r>
        <w:rPr>
          <w:b/>
        </w:rPr>
        <w:t>73</w:t>
      </w:r>
    </w:p>
    <w:p w:rsidR="00C11737" w:rsidRDefault="00F65B84">
      <w:pPr>
        <w:spacing w:after="40" w:line="276" w:lineRule="auto"/>
      </w:pPr>
      <w:r>
        <w:t xml:space="preserve">  5.0 Summary of Achievements</w:t>
      </w:r>
      <w:r>
        <w:rPr>
          <w:color w:val="787878"/>
        </w:rPr>
        <w:t xml:space="preserve"> ............................................ </w:t>
      </w:r>
      <w:r>
        <w:t>73</w:t>
      </w:r>
    </w:p>
    <w:p w:rsidR="00C11737" w:rsidRDefault="00F65B84">
      <w:pPr>
        <w:spacing w:after="40" w:line="276" w:lineRule="auto"/>
      </w:pPr>
      <w:r>
        <w:t xml:space="preserve">  5.1 Conclusion</w:t>
      </w:r>
      <w:r>
        <w:rPr>
          <w:color w:val="787878"/>
        </w:rPr>
        <w:t xml:space="preserve"> ......................................................... </w:t>
      </w:r>
      <w:r>
        <w:t>74</w:t>
      </w:r>
    </w:p>
    <w:p w:rsidR="00C11737" w:rsidRDefault="00F65B84">
      <w:pPr>
        <w:spacing w:after="40" w:line="276" w:lineRule="auto"/>
      </w:pPr>
      <w:r>
        <w:t xml:space="preserve">  5.2 Recommendations</w:t>
      </w:r>
      <w:r>
        <w:rPr>
          <w:color w:val="787878"/>
        </w:rPr>
        <w:t xml:space="preserve"> .................................................... </w:t>
      </w:r>
      <w:r>
        <w:t>75</w:t>
      </w:r>
    </w:p>
    <w:p w:rsidR="00C11737" w:rsidRDefault="00F65B84">
      <w:pPr>
        <w:spacing w:after="40" w:line="276" w:lineRule="auto"/>
      </w:pPr>
      <w:r>
        <w:t xml:space="preserve">  5.3 Suggestions for Further Work</w:t>
      </w:r>
      <w:r>
        <w:rPr>
          <w:color w:val="787878"/>
        </w:rPr>
        <w:t xml:space="preserve"> ....................................... </w:t>
      </w:r>
      <w:r>
        <w:t>76</w:t>
      </w:r>
    </w:p>
    <w:p w:rsidR="00C11737" w:rsidRDefault="00F65B84">
      <w:pPr>
        <w:spacing w:after="40" w:line="276" w:lineRule="auto"/>
      </w:pPr>
      <w:r>
        <w:t xml:space="preserve">  5.4 Limitations of the Present Evaluation</w:t>
      </w:r>
      <w:r>
        <w:rPr>
          <w:color w:val="787878"/>
        </w:rPr>
        <w:t xml:space="preserve"> .............................. </w:t>
      </w:r>
      <w:r>
        <w:t>77</w:t>
      </w:r>
    </w:p>
    <w:p w:rsidR="00C11737" w:rsidRDefault="00F65B84">
      <w:pPr>
        <w:spacing w:after="40" w:line="276" w:lineRule="auto"/>
      </w:pPr>
      <w:r>
        <w:rPr>
          <w:b/>
        </w:rPr>
        <w:t>REFERENCES</w:t>
      </w:r>
      <w:r>
        <w:rPr>
          <w:color w:val="787878"/>
        </w:rPr>
        <w:t xml:space="preserve"> ............................................................... </w:t>
      </w:r>
      <w:r>
        <w:t>78</w:t>
      </w:r>
    </w:p>
    <w:p w:rsidR="00C11737" w:rsidRDefault="00F65B84">
      <w:pPr>
        <w:spacing w:after="40" w:line="276" w:lineRule="auto"/>
      </w:pPr>
      <w:r>
        <w:rPr>
          <w:b/>
        </w:rPr>
        <w:t>APPENDIX A: PROGRAM SOURCE CODE LISTING</w:t>
      </w:r>
      <w:r>
        <w:rPr>
          <w:color w:val="787878"/>
        </w:rPr>
        <w:t xml:space="preserve"> .................................. </w:t>
      </w:r>
      <w:r>
        <w:t>83</w:t>
      </w:r>
    </w:p>
    <w:p w:rsidR="00C11737" w:rsidRDefault="00F65B84">
      <w:pPr>
        <w:spacing w:after="40" w:line="276" w:lineRule="auto"/>
      </w:pPr>
      <w:r>
        <w:rPr>
          <w:b/>
        </w:rPr>
        <w:t>APPENDIX B: SAMPLE SYSTEM TEST OUTPUTS</w:t>
      </w:r>
      <w:r>
        <w:rPr>
          <w:color w:val="787878"/>
        </w:rPr>
        <w:t xml:space="preserve"> ................................... </w:t>
      </w:r>
      <w:r>
        <w:t>91</w:t>
      </w:r>
    </w:p>
    <w:p w:rsidR="00C11737" w:rsidRDefault="00F65B84">
      <w:r>
        <w:br w:type="page"/>
      </w:r>
    </w:p>
    <w:p w:rsidR="00C11737" w:rsidRDefault="00F65B84">
      <w:pPr>
        <w:spacing w:before="360" w:after="320"/>
        <w:jc w:val="center"/>
      </w:pPr>
      <w:r>
        <w:rPr>
          <w:b/>
          <w:sz w:val="28"/>
        </w:rPr>
        <w:t>LIST OF FIGURES</w:t>
      </w:r>
    </w:p>
    <w:p w:rsidR="00C11737" w:rsidRDefault="00F65B84">
      <w:pPr>
        <w:spacing w:after="60" w:line="276" w:lineRule="auto"/>
      </w:pPr>
      <w:r>
        <w:t>Figure 3.1: Use Case Diagram of the Proposed MemorAid System</w:t>
      </w:r>
      <w:r>
        <w:rPr>
          <w:color w:val="787878"/>
        </w:rPr>
        <w:t xml:space="preserve"> ............. </w:t>
      </w:r>
      <w:r>
        <w:t>34</w:t>
      </w:r>
    </w:p>
    <w:p w:rsidR="00C11737" w:rsidRDefault="00F65B84">
      <w:pPr>
        <w:spacing w:after="60" w:line="276" w:lineRule="auto"/>
      </w:pPr>
      <w:r>
        <w:t>Figure 3.2: High-Level Class Diagram of the Proposed MemorAid System</w:t>
      </w:r>
      <w:r>
        <w:rPr>
          <w:color w:val="787878"/>
        </w:rPr>
        <w:t xml:space="preserve"> ..... </w:t>
      </w:r>
      <w:r>
        <w:t>38</w:t>
      </w:r>
    </w:p>
    <w:p w:rsidR="00C11737" w:rsidRDefault="00F65B84">
      <w:pPr>
        <w:spacing w:after="60" w:line="276" w:lineRule="auto"/>
      </w:pPr>
      <w:r>
        <w:t>Figure 3.3: Sequence Diagram for Memory Logging and AI Question Generation</w:t>
      </w:r>
      <w:r>
        <w:rPr>
          <w:color w:val="787878"/>
        </w:rPr>
        <w:t xml:space="preserve"> .... </w:t>
      </w:r>
      <w:r>
        <w:t>40</w:t>
      </w:r>
    </w:p>
    <w:p w:rsidR="00C11737" w:rsidRDefault="00F65B84">
      <w:pPr>
        <w:spacing w:after="60" w:line="276" w:lineRule="auto"/>
      </w:pPr>
      <w:r>
        <w:t>Figure 3.4: Activity Diagram for Active Recall Review and SM-2 Scheduling Flow</w:t>
      </w:r>
      <w:r>
        <w:rPr>
          <w:color w:val="787878"/>
        </w:rPr>
        <w:t xml:space="preserve"> .... </w:t>
      </w:r>
      <w:r>
        <w:t>36</w:t>
      </w:r>
    </w:p>
    <w:p w:rsidR="00C11737" w:rsidRDefault="00F65B84">
      <w:pPr>
        <w:spacing w:after="60" w:line="276" w:lineRule="auto"/>
      </w:pPr>
      <w:r>
        <w:t>Figure 4.1: High-Level System Architecture Diagram of MemorAid</w:t>
      </w:r>
      <w:r>
        <w:rPr>
          <w:color w:val="787878"/>
        </w:rPr>
        <w:t xml:space="preserve"> ........... </w:t>
      </w:r>
      <w:r>
        <w:t>50</w:t>
      </w:r>
    </w:p>
    <w:p w:rsidR="00C11737" w:rsidRDefault="00F65B84">
      <w:pPr>
        <w:spacing w:after="60" w:line="276" w:lineRule="auto"/>
      </w:pPr>
      <w:r>
        <w:t>Figure 4.2: Overall Data Flow Diagram (DFD Level 0 and Level 1)</w:t>
      </w:r>
      <w:r>
        <w:rPr>
          <w:color w:val="787878"/>
        </w:rPr>
        <w:t xml:space="preserve"> .......... </w:t>
      </w:r>
      <w:r>
        <w:t>52</w:t>
      </w:r>
    </w:p>
    <w:p w:rsidR="00C11737" w:rsidRDefault="00F65B84">
      <w:pPr>
        <w:spacing w:after="60" w:line="276" w:lineRule="auto"/>
      </w:pPr>
      <w:r>
        <w:t>Figure 4.3: Snapshot of User Authentication and Onboarding Interface</w:t>
      </w:r>
      <w:r>
        <w:rPr>
          <w:color w:val="787878"/>
        </w:rPr>
        <w:t xml:space="preserve"> ..... </w:t>
      </w:r>
      <w:r>
        <w:t>64</w:t>
      </w:r>
    </w:p>
    <w:p w:rsidR="00C11737" w:rsidRDefault="00F65B84">
      <w:pPr>
        <w:spacing w:after="60" w:line="276" w:lineRule="auto"/>
      </w:pPr>
      <w:r>
        <w:t>Figure 4.4: Snapshot of Daily Dashboard and Morning Check-in Interface</w:t>
      </w:r>
      <w:r>
        <w:rPr>
          <w:color w:val="787878"/>
        </w:rPr>
        <w:t xml:space="preserve"> .... </w:t>
      </w:r>
      <w:r>
        <w:t>65</w:t>
      </w:r>
    </w:p>
    <w:p w:rsidR="00C11737" w:rsidRDefault="00F65B84">
      <w:pPr>
        <w:spacing w:after="60" w:line="276" w:lineRule="auto"/>
      </w:pPr>
      <w:r>
        <w:t>Figure 4.5: Snapshot of Memory Logging Interface (Category, Content, Context)</w:t>
      </w:r>
      <w:r>
        <w:rPr>
          <w:color w:val="787878"/>
        </w:rPr>
        <w:t xml:space="preserve"> .... </w:t>
      </w:r>
      <w:r>
        <w:t>66</w:t>
      </w:r>
    </w:p>
    <w:p w:rsidR="00C11737" w:rsidRDefault="00F65B84">
      <w:pPr>
        <w:spacing w:after="60" w:line="276" w:lineRule="auto"/>
      </w:pPr>
      <w:r>
        <w:t>Figure 4.6: Snapshot of Active Recall Session and 0–5 Quality Rating Interface</w:t>
      </w:r>
      <w:r>
        <w:rPr>
          <w:color w:val="787878"/>
        </w:rPr>
        <w:t xml:space="preserve"> .... </w:t>
      </w:r>
      <w:r>
        <w:t>67</w:t>
      </w:r>
    </w:p>
    <w:p w:rsidR="00C11737" w:rsidRDefault="00F65B84">
      <w:pPr>
        <w:spacing w:after="60" w:line="276" w:lineRule="auto"/>
      </w:pPr>
      <w:r>
        <w:t>Figure 4.7: Snapshot of Guided Cognitive Exercises Interface</w:t>
      </w:r>
      <w:r>
        <w:rPr>
          <w:color w:val="787878"/>
        </w:rPr>
        <w:t xml:space="preserve"> ............. </w:t>
      </w:r>
      <w:r>
        <w:t>68</w:t>
      </w:r>
    </w:p>
    <w:p w:rsidR="00C11737" w:rsidRDefault="00F65B84">
      <w:pPr>
        <w:spacing w:after="60" w:line="276" w:lineRule="auto"/>
      </w:pPr>
      <w:r>
        <w:t>Figure 4.8: Snapshot of Conversational AI Companion Interface</w:t>
      </w:r>
      <w:r>
        <w:rPr>
          <w:color w:val="787878"/>
        </w:rPr>
        <w:t xml:space="preserve"> ............ </w:t>
      </w:r>
      <w:r>
        <w:t>69</w:t>
      </w:r>
    </w:p>
    <w:p w:rsidR="00C11737" w:rsidRDefault="00F65B84">
      <w:pPr>
        <w:spacing w:after="60" w:line="276" w:lineRule="auto"/>
      </w:pPr>
      <w:r>
        <w:t>Figure 4.9: Snapshot of Forgetting-Pattern Analytics Dashboard</w:t>
      </w:r>
      <w:r>
        <w:rPr>
          <w:color w:val="787878"/>
        </w:rPr>
        <w:t xml:space="preserve"> ........... </w:t>
      </w:r>
      <w:r>
        <w:t>70</w:t>
      </w:r>
    </w:p>
    <w:p w:rsidR="00C11737" w:rsidRDefault="00F65B84">
      <w:r>
        <w:br w:type="page"/>
      </w:r>
    </w:p>
    <w:p w:rsidR="00C11737" w:rsidRDefault="00F65B84">
      <w:pPr>
        <w:spacing w:before="360" w:after="320"/>
        <w:jc w:val="center"/>
      </w:pPr>
      <w:r>
        <w:rPr>
          <w:b/>
          <w:sz w:val="28"/>
        </w:rPr>
        <w:t>LIST OF TABLES</w:t>
      </w:r>
    </w:p>
    <w:p w:rsidR="00C11737" w:rsidRDefault="00F65B84">
      <w:pPr>
        <w:spacing w:after="60" w:line="276" w:lineRule="auto"/>
      </w:pPr>
      <w:r>
        <w:t>Table 3.1: SDLC Stages, Accepted UML Diagrams, and Project Applications</w:t>
      </w:r>
      <w:r>
        <w:rPr>
          <w:color w:val="787878"/>
        </w:rPr>
        <w:t xml:space="preserve"> .... </w:t>
      </w:r>
      <w:r>
        <w:t>30</w:t>
      </w:r>
    </w:p>
    <w:p w:rsidR="00C11737" w:rsidRDefault="00F65B84">
      <w:pPr>
        <w:spacing w:after="60" w:line="276" w:lineRule="auto"/>
      </w:pPr>
      <w:r>
        <w:t>Table 3.2: Data Dictionary – Users Table (`users`)</w:t>
      </w:r>
      <w:r>
        <w:rPr>
          <w:color w:val="787878"/>
        </w:rPr>
        <w:t xml:space="preserve"> ....................... </w:t>
      </w:r>
      <w:r>
        <w:t>41</w:t>
      </w:r>
    </w:p>
    <w:p w:rsidR="00C11737" w:rsidRDefault="00F65B84">
      <w:pPr>
        <w:spacing w:after="60" w:line="276" w:lineRule="auto"/>
      </w:pPr>
      <w:r>
        <w:t>Table 3.3: Data Dictionary – Memory Categories Table (`memory_categories`)</w:t>
      </w:r>
      <w:r>
        <w:rPr>
          <w:color w:val="787878"/>
        </w:rPr>
        <w:t xml:space="preserve"> .... </w:t>
      </w:r>
      <w:r>
        <w:t>42</w:t>
      </w:r>
    </w:p>
    <w:p w:rsidR="00C11737" w:rsidRDefault="00F65B84">
      <w:pPr>
        <w:spacing w:after="60" w:line="276" w:lineRule="auto"/>
      </w:pPr>
      <w:r>
        <w:t>Table 3.4: Data Dictionary – Memory Entries Table (`memory_entries`)</w:t>
      </w:r>
      <w:r>
        <w:rPr>
          <w:color w:val="787878"/>
        </w:rPr>
        <w:t xml:space="preserve"> ..... </w:t>
      </w:r>
      <w:r>
        <w:t>42</w:t>
      </w:r>
    </w:p>
    <w:p w:rsidR="00C11737" w:rsidRDefault="00F65B84">
      <w:pPr>
        <w:spacing w:after="60" w:line="276" w:lineRule="auto"/>
      </w:pPr>
      <w:r>
        <w:t>Table 3.5: Data Dictionary – Recall Questions Table (`recall_questions`)</w:t>
      </w:r>
      <w:r>
        <w:rPr>
          <w:color w:val="787878"/>
        </w:rPr>
        <w:t xml:space="preserve"> .... </w:t>
      </w:r>
      <w:r>
        <w:t>43</w:t>
      </w:r>
    </w:p>
    <w:p w:rsidR="00C11737" w:rsidRDefault="00F65B84">
      <w:pPr>
        <w:spacing w:after="60" w:line="276" w:lineRule="auto"/>
      </w:pPr>
      <w:r>
        <w:t>Table 3.6: Data Dictionary – Review Schedules Table (`review_schedules`)</w:t>
      </w:r>
      <w:r>
        <w:rPr>
          <w:color w:val="787878"/>
        </w:rPr>
        <w:t xml:space="preserve"> .... </w:t>
      </w:r>
      <w:r>
        <w:t>43</w:t>
      </w:r>
    </w:p>
    <w:p w:rsidR="00C11737" w:rsidRDefault="00F65B84">
      <w:pPr>
        <w:spacing w:after="60" w:line="276" w:lineRule="auto"/>
      </w:pPr>
      <w:r>
        <w:t>Table 3.7: Data Dictionary – Recall Sessions Table (`recall_sessions`)</w:t>
      </w:r>
      <w:r>
        <w:rPr>
          <w:color w:val="787878"/>
        </w:rPr>
        <w:t xml:space="preserve"> .... </w:t>
      </w:r>
      <w:r>
        <w:t>44</w:t>
      </w:r>
    </w:p>
    <w:p w:rsidR="00C11737" w:rsidRDefault="00F65B84">
      <w:pPr>
        <w:spacing w:after="60" w:line="276" w:lineRule="auto"/>
      </w:pPr>
      <w:r>
        <w:t>Table 3.8: Data Dictionary – Cognitive Exercise Sessions Table (`exercise_sessions`)</w:t>
      </w:r>
      <w:r>
        <w:rPr>
          <w:color w:val="787878"/>
        </w:rPr>
        <w:t xml:space="preserve"> .... </w:t>
      </w:r>
      <w:r>
        <w:t>44</w:t>
      </w:r>
    </w:p>
    <w:p w:rsidR="00C11737" w:rsidRDefault="00F65B84">
      <w:pPr>
        <w:spacing w:after="60" w:line="276" w:lineRule="auto"/>
      </w:pPr>
      <w:r>
        <w:t>Table 4.1: Development Environment Hardware and Software Configuration</w:t>
      </w:r>
      <w:r>
        <w:rPr>
          <w:color w:val="787878"/>
        </w:rPr>
        <w:t xml:space="preserve"> .... </w:t>
      </w:r>
      <w:r>
        <w:t>48</w:t>
      </w:r>
    </w:p>
    <w:p w:rsidR="00C11737" w:rsidRDefault="00F65B84">
      <w:pPr>
        <w:spacing w:after="60" w:line="276" w:lineRule="auto"/>
      </w:pPr>
      <w:r>
        <w:t>Table 4.2: Automated Backend Pytest Execution and Test Results Matrix</w:t>
      </w:r>
      <w:r>
        <w:rPr>
          <w:color w:val="787878"/>
        </w:rPr>
        <w:t xml:space="preserve"> .... </w:t>
      </w:r>
      <w:r>
        <w:t>61</w:t>
      </w:r>
    </w:p>
    <w:p w:rsidR="00C11737" w:rsidRDefault="00F65B84">
      <w:pPr>
        <w:spacing w:after="60" w:line="276" w:lineRule="auto"/>
      </w:pPr>
      <w:r>
        <w:t>Table 4.3: REST API Endpoint Integration Verification and Payload Status</w:t>
      </w:r>
      <w:r>
        <w:rPr>
          <w:color w:val="787878"/>
        </w:rPr>
        <w:t xml:space="preserve"> .... </w:t>
      </w:r>
      <w:r>
        <w:t>62</w:t>
      </w:r>
    </w:p>
    <w:p w:rsidR="00C11737" w:rsidRDefault="00F65B84">
      <w:pPr>
        <w:spacing w:after="60" w:line="276" w:lineRule="auto"/>
      </w:pPr>
      <w:r>
        <w:t>Table 4.4: Accessibility and Elderly Usability Evaluation Checklist</w:t>
      </w:r>
      <w:r>
        <w:rPr>
          <w:color w:val="787878"/>
        </w:rPr>
        <w:t xml:space="preserve"> ...... </w:t>
      </w:r>
      <w:r>
        <w:t>63</w:t>
      </w:r>
    </w:p>
    <w:p w:rsidR="00C11737" w:rsidRDefault="00F65B84">
      <w:r>
        <w:br w:type="page"/>
      </w:r>
    </w:p>
    <w:p w:rsidR="00C11737" w:rsidRDefault="00F65B84">
      <w:pPr>
        <w:spacing w:before="280" w:after="60" w:line="240" w:lineRule="auto"/>
        <w:jc w:val="center"/>
      </w:pPr>
      <w:r>
        <w:rPr>
          <w:b/>
          <w:sz w:val="28"/>
        </w:rPr>
        <w:t>CHAPTER ONE</w:t>
      </w:r>
    </w:p>
    <w:p w:rsidR="00C11737" w:rsidRDefault="00F65B84">
      <w:pPr>
        <w:spacing w:after="280" w:line="276" w:lineRule="auto"/>
        <w:jc w:val="center"/>
      </w:pPr>
      <w:r>
        <w:rPr>
          <w:b/>
          <w:sz w:val="28"/>
        </w:rPr>
        <w:t>INTRODUCTION</w:t>
      </w:r>
    </w:p>
    <w:p w:rsidR="00C11737" w:rsidRDefault="00F65B84">
      <w:pPr>
        <w:spacing w:before="240" w:after="60" w:line="240" w:lineRule="auto"/>
        <w:jc w:val="left"/>
      </w:pPr>
      <w:r>
        <w:rPr>
          <w:b/>
          <w:sz w:val="26"/>
        </w:rPr>
        <w:t>1.1 Background to the Study</w:t>
      </w:r>
    </w:p>
    <w:p w:rsidR="00C11737" w:rsidRDefault="00F65B84">
      <w:pPr>
        <w:spacing w:after="60"/>
      </w:pPr>
      <w:r>
        <w:t>Human memory is the fundamental neurocognitive mechanism through which individuals acquire, encode, consolidate, store, and retrieve information encountered across daily life. For an individual to successfully retain an experience—such as remembering a family member's name, attending a scheduled medical appointment, tracking daily medications, or recalling a personal conversation—that information must successfully navigate three distinct stages: initial sensory and semantic encoding, synaptic and systems consolidation, and timely retrieval (Baddeley et al., 2021). When any of these cognitive stages is compromised, forgetting inevitably occurs. Comprehending this multi-stage cognitive cycle is critical to understanding why everyday forgetfulness manifests so prominently among aging populations and why structured technological interventions at the retrieval phase can substantially mitigate cognitive vulnerability.</w:t>
      </w:r>
    </w:p>
    <w:p w:rsidR="00C11737" w:rsidRDefault="00F65B84">
      <w:pPr>
        <w:spacing w:after="60"/>
      </w:pPr>
      <w:r>
        <w:t>Episodic memory—the cognitive capacity to recall autobiographical events contextualized by time, place, and associated emotions—experiences noticeable age-related declines starting from the sixth decade of life (Murman, 2021; Nyberg &amp; Pudas, 2023). While neurodegenerative conditions such as Alzheimer's disease and vascular dementia represent extreme manifestations of memory pathology, a vast demographic of older adults experiences non-clinical, benign senescent forgetfulness. Although non-pathological, these lapses compound daily: forgetting names of relatives, misplacing household keys, missing medication dosages, and overlooking community commitments. Such occurrences degrade self-efficacy, erode personal autonomy, induce anxiety, and heighten dependency on family caregivers (Greenwood &amp; Parasuraman, 2021).</w:t>
      </w:r>
    </w:p>
    <w:p w:rsidR="00C11737" w:rsidRDefault="00F65B84">
      <w:pPr>
        <w:spacing w:after="60"/>
      </w:pPr>
      <w:r>
        <w:t>Conventional technological interventions intended to address everyday forgetfulness have overwhelmingly taken the form of passive storage applications, including electronic calendars, note-taking applications, and static alert reminders. While these tools function as external memory repositories, they completely bypass the neurological processes required for memory consolidation. Cognitive psychology demonstrates that passively reading or receiving a stored reminder does not trigger the synaptic reinforcement associated with long-term retention (Meade &amp; Fernandes, 2021). In contrast, the principle of active recall—the deliberate effort to retrieve information from memory without viewing the prompt answer beforehand—initiates potent retrieval-induced reconsolidation that strengthens neural pathways far more effectively than passive review (Latimier et al., 2021; Agarwal et al., 2021).</w:t>
      </w:r>
    </w:p>
    <w:p w:rsidR="00C11737" w:rsidRDefault="00F65B84">
      <w:pPr>
        <w:spacing w:after="60"/>
      </w:pPr>
      <w:r>
        <w:t>When active retrieval practice is systematically paired with spaced repetition—scheduling successive retrieval attempts at mathematically expanding temporal intervals based on recall performance—the forgetting trajectory is drastically attenuated (Tabibian et al., 2021; Kang, 2022). Furthermore, contemporary cognitive neuroscience has established six validated mnemonic techniques that actively build cognitive reserve: the Method of Loci (Wagner et al., 2021), Elaborative Encoding (Meade &amp; Fernandes, 2021), Spaced Retrieval Training (Small &amp; Boman, 2021), Face-Name Association (Haslam &amp; Baker, 2021), Chunking (Thalmann &amp; Oberauer, 2021), and Active Observation (Voss et al., 2022). These techniques transform memory management from passive archival into structured cognitive exercise, analogous to physical conditioning, resting on the principle of neuroplasticity—the adult brain's intrinsic capacity to rewire and reinforce synaptic connections in response to targeted, repeated stimulation (Voss et al., 2022).</w:t>
      </w:r>
    </w:p>
    <w:p w:rsidR="00C11737" w:rsidRDefault="00F65B84">
      <w:pPr>
        <w:spacing w:after="60"/>
      </w:pPr>
      <w:r>
        <w:t>Recent breakthroughs in Artificial Intelligence (AI), specifically Large Language Models (LLMs) such as Google Gemini, offer an unprecedented technological foundation to operationalize these cognitive principles dynamically (Bubeck et al., 2023; Google Gemini Team, 2024). Rather than requiring elderly users to manually author tedious flashcard sets, an intelligent system can automatically synthesize personalized, context-aware recall questions from simple memory logs, adapt questioning difficulty dynamically, and converse in an empathetic, age-tailored tone.</w:t>
      </w:r>
    </w:p>
    <w:p w:rsidR="00C11737" w:rsidRDefault="00F65B84">
      <w:pPr>
        <w:spacing w:after="60"/>
      </w:pPr>
      <w:r>
        <w:t>In the Nigerian socio-cultural environment, the imperative for accessible cognitive reinforcement is exceptionally urgent. Nigeria possesses a rapidly expanding elderly demographic, yet formal geriatric healthcare, specialized memory clinics, and trained neuropsychologists remain almost entirely inaccessible outside a few major tertiary medical centers. Culturally, care of older relatives rests squarely upon the extended family network rather than institutional care facilities. However, rapid urban migration has geographically separated adult children living in commercial centers (such as Lagos, Abuja, or overseas) from aging parents residing in regional communities (such as Enugu, Nsukka, or Ibadan). In this context, forgetting social connections or medical routines creates severe social embarrassment and life-threatening health risks, while leaving remote caregivers without visibility into their relative's cognitive well-being.</w:t>
      </w:r>
    </w:p>
    <w:p w:rsidR="00C11737" w:rsidRDefault="00F65B84">
      <w:pPr>
        <w:spacing w:after="60"/>
      </w:pPr>
      <w:r>
        <w:t>In response to these socio-technical realities, this study presents the design and implementation of a memory retention system for learning and recall, commercially named MemorAid. MemorAid is a specialized, web-based single-page application engineered to empower aging adults to actively train, reinforce, and maintain their memory through AI-generated recall questioning, mathematically scheduled spaced repetition, guided cognitive exercise routines, empathetic conversational support, and caregiver transparency.</w:t>
      </w:r>
    </w:p>
    <w:p w:rsidR="00C11737" w:rsidRDefault="00F65B84">
      <w:pPr>
        <w:spacing w:before="240" w:after="60" w:line="240" w:lineRule="auto"/>
        <w:jc w:val="left"/>
      </w:pPr>
      <w:r>
        <w:rPr>
          <w:b/>
          <w:sz w:val="26"/>
        </w:rPr>
        <w:t>1.2 Statement of the Problem</w:t>
      </w:r>
    </w:p>
    <w:p w:rsidR="00C11737" w:rsidRDefault="00F65B84">
      <w:pPr>
        <w:spacing w:after="60"/>
      </w:pPr>
      <w:r>
        <w:t>A critical discrepancy exists between the passive information storage offered by contemporary productivity software and the active retrieval stimulation scientifically proven to preserve cognitive retention. The research problem is formally framed below through its vision, issue statement, and methodological resolution:</w:t>
      </w:r>
    </w:p>
    <w:p w:rsidR="00C11737" w:rsidRDefault="00F65B84">
      <w:pPr>
        <w:spacing w:after="60"/>
      </w:pPr>
      <w:r>
        <w:t>Vision: The ideal socio-technical environment is one in which aging adults have seamless, daily access to an intuitive, culturally resonant digital system that actively stimulates memory retention, adapts dynamically to individual forgetting curves, eliminates the burden of manual study-material creation, and provides remote family caregivers with transparent reassurance regarding their relative's cognitive engagement—all without requiring clinical hospitalization or expensive commercial subscriptions.</w:t>
      </w:r>
    </w:p>
    <w:p w:rsidR="00C11737" w:rsidRDefault="00F65B84">
      <w:pPr>
        <w:spacing w:after="60"/>
      </w:pPr>
      <w:r>
        <w:t>Issue Statement: At present, existing digital tools (such as Apple Notes, Google Calendar, and static reminder apps) function purely as passive data repositories. They retrieve data on demand on behalf of the user, thereby bypassing the brain's internal retrieval mechanisms and leaving neural pathways unexercised. For elderly individuals experiencing progressive memory changes, passive tools accelerate cognitive passivity. Furthermore, clinical memory techniques (such as Spaced Retrieval Training and the Method of Loci) remain confined to specialized neuropsychology clinics that are practically non-existent in Nigeria's eldercare ecosystem. Existing computerized spaced repetition tools (such as Anki) are complex, intimidating, and require users to manually author structured flashcards—an insurmountable barrier for older adults. Consequently, elderly Nigerians suffer avoidable memory decline, increased medication non-adherence, heightened social anxiety, and eventual loss of personal autonomy, while distant family members remain oblivious to emergent cognitive difficulties.</w:t>
      </w:r>
    </w:p>
    <w:p w:rsidR="00C11737" w:rsidRDefault="00F65B84">
      <w:pPr>
        <w:spacing w:after="60"/>
      </w:pPr>
      <w:r>
        <w:t>Methodological Approach: To solve this multifaceted problem, this study applies Object-Oriented Analysis and Design Methodology (OOADM) coupled with evolutionary prototyping to develop MemorAid. The system integrates Google Gemini's generative AI to automatically transform three simple user-logged memory fields into multi-difficulty recall prompts; applies the mathematical SuperMemo-2 (SM-2) algorithm to automate review queues based on self-reported retrieval quality (0–5); delivers six guided cognitive exercises; deploys a silent, decaying Pattern Confidence engine for safe AI companionship; and executes automated background jobs for daily check-ins and caregiver inactivity alerts.</w:t>
      </w:r>
    </w:p>
    <w:p w:rsidR="00C11737" w:rsidRDefault="00F65B84">
      <w:pPr>
        <w:spacing w:before="240" w:after="60" w:line="240" w:lineRule="auto"/>
        <w:jc w:val="left"/>
      </w:pPr>
      <w:r>
        <w:rPr>
          <w:b/>
          <w:sz w:val="26"/>
        </w:rPr>
        <w:t>1.3 Aim and Objectives of the Study</w:t>
      </w:r>
    </w:p>
    <w:p w:rsidR="00C11737" w:rsidRDefault="00F65B84">
      <w:pPr>
        <w:spacing w:before="180" w:after="40" w:line="240" w:lineRule="auto"/>
        <w:jc w:val="left"/>
      </w:pPr>
      <w:r>
        <w:rPr>
          <w:b/>
        </w:rPr>
        <w:t>1.3.1 Aim</w:t>
      </w:r>
    </w:p>
    <w:p w:rsidR="00C11737" w:rsidRDefault="00F65B84">
      <w:pPr>
        <w:spacing w:after="60"/>
      </w:pPr>
      <w:r>
        <w:t>The overarching aim of this study is to design and implement a web-based memory retention system for learning and recall, commercially named MemorAid, that synergizes Artificial Intelligence, algorithmic spaced repetition, and scientifically validated cognitive training techniques to actively reinforce everyday memory retention among elderly users.</w:t>
      </w:r>
    </w:p>
    <w:p w:rsidR="00C11737" w:rsidRDefault="00F65B84">
      <w:pPr>
        <w:spacing w:before="180" w:after="40" w:line="240" w:lineRule="auto"/>
        <w:jc w:val="left"/>
      </w:pPr>
      <w:r>
        <w:rPr>
          <w:b/>
        </w:rPr>
        <w:t>1.3.2 Objectives</w:t>
      </w:r>
    </w:p>
    <w:p w:rsidR="00C11737" w:rsidRDefault="00F65B84">
      <w:pPr>
        <w:spacing w:after="60"/>
      </w:pPr>
      <w:r>
        <w:t>To achieve this aim, the following specific, measurable technical and research objectives were formulated and accomplished:</w:t>
      </w:r>
    </w:p>
    <w:p w:rsidR="00C11737" w:rsidRDefault="00F65B84">
      <w:pPr>
        <w:spacing w:after="60"/>
      </w:pPr>
      <w:r>
        <w:t>1. To formulate a structured socio-technical research framework evaluating the impact of everyday forgetfulness on elderly functioning and family caregiving in the Nigerian context through questionnaire design and requirements gathering.</w:t>
      </w:r>
    </w:p>
    <w:p w:rsidR="00C11737" w:rsidRDefault="00F65B84">
      <w:pPr>
        <w:spacing w:after="60"/>
      </w:pPr>
      <w:r>
        <w:t>2. To design an object-oriented system architecture and data model integrating generative AI prompt orchestration, the SuperMemo-2 (SM-2) algorithmic scheduling pipeline, six cognitive training workflows, and elderly-centric interaction protocols.</w:t>
      </w:r>
    </w:p>
    <w:p w:rsidR="00C11737" w:rsidRDefault="00F65B84">
      <w:pPr>
        <w:spacing w:after="60"/>
      </w:pPr>
      <w:r>
        <w:t>3. To implement a fully functional, accessibility-compliant single-page web prototype utilizing React 19, Vite 8, and Vanilla CSS on the frontend, interfaced with an asynchronous Python Flask REST API backend, SQLAlchemy ORM, and PostgreSQL/SQLite persistence.</w:t>
      </w:r>
    </w:p>
    <w:p w:rsidR="00C11737" w:rsidRDefault="00F65B84">
      <w:pPr>
        <w:spacing w:after="60"/>
      </w:pPr>
      <w:r>
        <w:t>4. To integrate the Google Gemini API with fallback template algorithms for dynamic recall question synthesis across three progressive difficulty levels (levels 1, 2, and 3) and safe conversational companionship.</w:t>
      </w:r>
    </w:p>
    <w:p w:rsidR="00C11737" w:rsidRDefault="00F65B84">
      <w:pPr>
        <w:spacing w:after="60"/>
      </w:pPr>
      <w:r>
        <w:t>5. To construct an automated background scheduling service using APScheduler to execute morning check-in generation, silent pattern confidence decay, and automated caregiver inactivity notifications.</w:t>
      </w:r>
    </w:p>
    <w:p w:rsidR="00C11737" w:rsidRDefault="00F65B84">
      <w:pPr>
        <w:spacing w:after="60"/>
      </w:pPr>
      <w:r>
        <w:t>6. To rigorously verify the functional accuracy, scheduling mathematics, API integrity, and elderly usability standards of the system through automated Pytest test suites and local host deployment runs.</w:t>
      </w:r>
    </w:p>
    <w:p w:rsidR="00C11737" w:rsidRDefault="00F65B84">
      <w:pPr>
        <w:spacing w:before="240" w:after="60" w:line="240" w:lineRule="auto"/>
        <w:jc w:val="left"/>
      </w:pPr>
      <w:r>
        <w:rPr>
          <w:b/>
          <w:sz w:val="26"/>
        </w:rPr>
        <w:t>1.4 Significance of the Study</w:t>
      </w:r>
    </w:p>
    <w:p w:rsidR="00C11737" w:rsidRDefault="00F65B84">
      <w:pPr>
        <w:spacing w:after="60"/>
      </w:pPr>
      <w:r>
        <w:t>This study delivers substantial academic, technological, and societal value at the intersection of human-computer interaction, cognitive psychology, and applied software engineering:</w:t>
      </w:r>
    </w:p>
    <w:p w:rsidR="00C11737" w:rsidRDefault="00F65B84">
      <w:pPr>
        <w:spacing w:after="60"/>
      </w:pPr>
      <w:r>
        <w:t>From an academic and engineering perspective, this work demonstrates how Large Language Models can be responsibly integrated into health and educational computing without hallucination risks. By coupling the generative capabilities of the Google Gemini API with strict structured prompt boundaries and a decaying Pattern Confidence Module, the system establishes a safe architectural pattern for AI-assisted cognitive care. It operationalizes foundational cognitive science—active recall, distributed practice, and six mnemonic techniques—within a unified modern web architecture.</w:t>
      </w:r>
    </w:p>
    <w:p w:rsidR="00C11737" w:rsidRDefault="00F65B84">
      <w:pPr>
        <w:spacing w:after="60"/>
      </w:pPr>
      <w:r>
        <w:t>From a societal and healthcare standpoint, the system directly bridges the severe eldercare deficit in Nigeria. By delivering proactive cognitive training via standard web browsers, MemorAid democratizes cognitive support for older adults residing in communities devoid of geriatric clinics. It reduces the emotional and cognitive load on elderly users by eliminating manual flashcard authoring, allowing them to record everyday memories in under 30 seconds.</w:t>
      </w:r>
    </w:p>
    <w:p w:rsidR="00C11737" w:rsidRDefault="00F65B84">
      <w:pPr>
        <w:spacing w:after="60"/>
      </w:pPr>
      <w:r>
        <w:t>For family caregivers, the system provides vital peace of mind. In a culture characterized by filial devotion yet strained by economic geographic dispersal, the system's Family Connection Mode enables remote adult children to receive timely inactivity alerts, transforming caregiving from reactive anxiety into proactive, informed support.</w:t>
      </w:r>
    </w:p>
    <w:p w:rsidR="00C11737" w:rsidRDefault="00F65B84">
      <w:pPr>
        <w:spacing w:after="60"/>
      </w:pPr>
      <w:r>
        <w:t>Crucially, a foundational architectural distinction is established: the system's three adherence support features (daily morning check-ins, simplified empathetic voice, and family inactivity alerts) are engineered as behavioral adherence mechanisms rather than direct memory enhancers. In behavioral health research, adherence is consistently identified as the primary bottleneck to real-world efficacy. MemorAid comprehensively addresses both the cognitive mechanisms (recall sessions and exercises) and the behavioral mechanisms that ensure consistent engagement.</w:t>
      </w:r>
    </w:p>
    <w:p w:rsidR="00C11737" w:rsidRDefault="00F65B84">
      <w:pPr>
        <w:spacing w:before="240" w:after="60" w:line="240" w:lineRule="auto"/>
        <w:jc w:val="left"/>
      </w:pPr>
      <w:r>
        <w:rPr>
          <w:b/>
          <w:sz w:val="26"/>
        </w:rPr>
        <w:t>1.5 Scope of the Study</w:t>
      </w:r>
    </w:p>
    <w:p w:rsidR="00C11737" w:rsidRDefault="00F65B84">
      <w:pPr>
        <w:spacing w:after="60"/>
      </w:pPr>
      <w:r>
        <w:t>The functional scope of this study encompasses the complete software development lifecycle—from conceptualization and architectural design to full implementation and verification—of the MemorAid single-page web application. Specific functional modules include: user registration and JWT authentication; user profile management with age-group classification (ages 51–65 and above 65); memory logging across five core life categories (Names, Appointments, Tasks, Conversations, and Medications); AI-driven recall question generation scaling across progressive difficulty levels (1 to 3); SM-2 spaced repetition calculation; six guided cognitive exercise modules; conversational AI companion interactions; a dual-streak tracking engine (exercise and recall streaks); a forgetting-pattern analytics dashboard; automated morning check-ins; and family inactivity alert dispatching.</w:t>
      </w:r>
    </w:p>
    <w:p w:rsidR="00C11737" w:rsidRDefault="00F65B84">
      <w:pPr>
        <w:spacing w:after="60"/>
      </w:pPr>
      <w:r>
        <w:t>The technical scope comprises a React 19 / Vite 8 single-page application, an asynchronous Python Flask REST API, SQLAlchemy ORM with PostgreSQL/SQLite, Google Gemini API endpoints, and APScheduler background executors. The system is designed for desktop and mobile web browsers with strict elderly accessibility compliance (minimum 56px touch targets, 18px body text, high-contrast layouts).</w:t>
      </w:r>
    </w:p>
    <w:p w:rsidR="00C11737" w:rsidRDefault="00F65B84">
      <w:pPr>
        <w:spacing w:before="240" w:after="60" w:line="240" w:lineRule="auto"/>
        <w:jc w:val="left"/>
      </w:pPr>
      <w:r>
        <w:rPr>
          <w:b/>
          <w:sz w:val="26"/>
        </w:rPr>
        <w:t>1.6 Limitations of the Study</w:t>
      </w:r>
    </w:p>
    <w:p w:rsidR="00C11737" w:rsidRDefault="00F65B84">
      <w:pPr>
        <w:spacing w:after="60"/>
      </w:pPr>
      <w:r>
        <w:t>The following explicit constraints and delimitations apply to this project work:</w:t>
      </w:r>
    </w:p>
    <w:p w:rsidR="00C11737" w:rsidRDefault="00F65B84">
      <w:pPr>
        <w:spacing w:after="60"/>
      </w:pPr>
      <w:r>
        <w:t>1. Non-Clinical Boundary: MemorAid is engineered strictly as an educational and everyday cognitive reinforcement tool; it is not a medical diagnostic or clinical therapeutic device and does not claim to diagnose, arrest, or reverse clinical Alzheimer's disease or other dementias.</w:t>
      </w:r>
    </w:p>
    <w:p w:rsidR="00C11737" w:rsidRDefault="00F65B84">
      <w:pPr>
        <w:spacing w:after="60"/>
      </w:pPr>
      <w:r>
        <w:t>2. Digital Literacy Variances: While the interface adheres strictly to senior-friendly UI/UX guidelines, variations in smartphone comfort and web navigation skills among elderly Nigerian users may introduce onboarding friction requiring initial family caregiver assistance.</w:t>
      </w:r>
    </w:p>
    <w:p w:rsidR="00C11737" w:rsidRDefault="00F65B84">
      <w:pPr>
        <w:spacing w:after="60"/>
      </w:pPr>
      <w:r>
        <w:t>3. Third-Party API Dependence: The performance, response latency, and operational availability of dynamic question generation rely partly on external Google Gemini cloud infrastructure. Robust fallback template algorithms were developed to maintain offline continuity.</w:t>
      </w:r>
    </w:p>
    <w:p w:rsidR="00C11737" w:rsidRDefault="00F65B84">
      <w:pPr>
        <w:spacing w:after="60"/>
      </w:pPr>
      <w:r>
        <w:t>4. Absence of Longitudinal Clinical Trials: Due to academic timeline limitations, the present evaluation is restricted to automated unit testing, API integration suites, and architectural validation rather than a multi-year longitudinal clinical trial measuring neurocognitive biomarkers.</w:t>
      </w:r>
    </w:p>
    <w:p w:rsidR="00C11737" w:rsidRDefault="00F65B84">
      <w:pPr>
        <w:spacing w:before="240" w:after="60" w:line="240" w:lineRule="auto"/>
        <w:jc w:val="left"/>
      </w:pPr>
      <w:r>
        <w:rPr>
          <w:b/>
          <w:sz w:val="26"/>
        </w:rPr>
        <w:t>1.7 Definition of Technical Terms</w:t>
      </w:r>
    </w:p>
    <w:p w:rsidR="00C11737" w:rsidRDefault="00F65B84">
      <w:pPr>
        <w:spacing w:before="40" w:after="80" w:line="276" w:lineRule="auto"/>
      </w:pPr>
      <w:r>
        <w:rPr>
          <w:b/>
        </w:rPr>
        <w:t xml:space="preserve">Active Recall: </w:t>
      </w:r>
      <w:r>
        <w:t>A cognitive retrieval practice wherein a learner deliberately reconstructs information from memory without viewing the answer, strengthening synaptic memory traces far more effectively than passive review (Latimier et al., 2021).</w:t>
      </w:r>
    </w:p>
    <w:p w:rsidR="00C11737" w:rsidRDefault="00F65B84">
      <w:pPr>
        <w:spacing w:before="40" w:after="80" w:line="276" w:lineRule="auto"/>
      </w:pPr>
      <w:r>
        <w:rPr>
          <w:b/>
        </w:rPr>
        <w:t xml:space="preserve">Artificial Intelligence (AI): </w:t>
      </w:r>
      <w:r>
        <w:t>The branch of computer science dedicated to engineering computational systems capable of performing cognitive tasks typically requiring human intelligence, including semantic language understanding and contextual reasoning (Bommasani et al., 2022).</w:t>
      </w:r>
    </w:p>
    <w:p w:rsidR="00C11737" w:rsidRDefault="00F65B84">
      <w:pPr>
        <w:spacing w:before="40" w:after="80" w:line="276" w:lineRule="auto"/>
      </w:pPr>
      <w:r>
        <w:rPr>
          <w:b/>
        </w:rPr>
        <w:t xml:space="preserve">Chunking: </w:t>
      </w:r>
      <w:r>
        <w:t>A cognitive mnemonic process that aggregates discrete informational items into higher-order, meaningful units, optimizing the constrained bandwidth of human working memory (Thalmann &amp; Oberauer, 2021).</w:t>
      </w:r>
    </w:p>
    <w:p w:rsidR="00C11737" w:rsidRDefault="00F65B84">
      <w:pPr>
        <w:spacing w:before="40" w:after="80" w:line="276" w:lineRule="auto"/>
      </w:pPr>
      <w:r>
        <w:rPr>
          <w:b/>
        </w:rPr>
        <w:t xml:space="preserve">Data Flow Diagram (DFD): </w:t>
      </w:r>
      <w:r>
        <w:t>A graphical software engineering artifact modeling the functional transformation of data across system processes, external entities, and data stores (Sommerville, 2021).</w:t>
      </w:r>
    </w:p>
    <w:p w:rsidR="00C11737" w:rsidRDefault="00F65B84">
      <w:pPr>
        <w:spacing w:before="40" w:after="80" w:line="276" w:lineRule="auto"/>
      </w:pPr>
      <w:r>
        <w:rPr>
          <w:b/>
        </w:rPr>
        <w:t xml:space="preserve">Ease Factor (EF): </w:t>
      </w:r>
      <w:r>
        <w:t>A floating-point multiplier in the SM-2 spaced repetition algorithm reflecting the intrinsic retrieval difficulty of an item, mathematically bounded by a minimum threshold of 1.3 (Reddy et al., 2021).</w:t>
      </w:r>
    </w:p>
    <w:p w:rsidR="00C11737" w:rsidRDefault="00F65B84">
      <w:pPr>
        <w:spacing w:before="40" w:after="80" w:line="276" w:lineRule="auto"/>
      </w:pPr>
      <w:r>
        <w:rPr>
          <w:b/>
        </w:rPr>
        <w:t xml:space="preserve">Elaborative Encoding: </w:t>
      </w:r>
      <w:r>
        <w:t>A cognitive learning technique that connects novel information to established knowledge, sensory imagery, or emotional meaning to achieve deep memory consolidation (Meade &amp; Fernandes, 2021).</w:t>
      </w:r>
    </w:p>
    <w:p w:rsidR="00C11737" w:rsidRDefault="00F65B84">
      <w:pPr>
        <w:spacing w:before="40" w:after="80" w:line="276" w:lineRule="auto"/>
      </w:pPr>
      <w:r>
        <w:rPr>
          <w:b/>
        </w:rPr>
        <w:t xml:space="preserve">Forgetting Curve: </w:t>
      </w:r>
      <w:r>
        <w:t>A mathematical model describing the exponential decay of newly encoded memory traces over time in the absence of active retrieval or distributed rehearsal (Murre &amp; Dros, 2022).</w:t>
      </w:r>
    </w:p>
    <w:p w:rsidR="00C11737" w:rsidRDefault="00F65B84">
      <w:pPr>
        <w:spacing w:before="40" w:after="80" w:line="276" w:lineRule="auto"/>
      </w:pPr>
      <w:r>
        <w:rPr>
          <w:b/>
        </w:rPr>
        <w:t xml:space="preserve">Large Language Model (LLM): </w:t>
      </w:r>
      <w:r>
        <w:t>An artificial neural network trained on vast text corpora capable of generating coherent, contextually conditioned natural language responses based on structured prompt engineering (Bubeck et al., 2023).</w:t>
      </w:r>
    </w:p>
    <w:p w:rsidR="00C11737" w:rsidRDefault="00F65B84">
      <w:pPr>
        <w:spacing w:before="40" w:after="80" w:line="276" w:lineRule="auto"/>
      </w:pPr>
      <w:r>
        <w:rPr>
          <w:b/>
        </w:rPr>
        <w:t xml:space="preserve">Method of Loci: </w:t>
      </w:r>
      <w:r>
        <w:t>An ancient spatial mnemonic technique wherein items to be remembered are mentally placed at distinctive anchor points along a familiar visual route (Wagner et al., 2021).</w:t>
      </w:r>
    </w:p>
    <w:p w:rsidR="00C11737" w:rsidRDefault="00F65B84">
      <w:pPr>
        <w:spacing w:before="40" w:after="80" w:line="276" w:lineRule="auto"/>
      </w:pPr>
      <w:r>
        <w:rPr>
          <w:b/>
        </w:rPr>
        <w:t xml:space="preserve">Neuroplasticity: </w:t>
      </w:r>
      <w:r>
        <w:t>The physiological capability of the adult central nervous system to reorganize synaptic connectivity, generate new pathways, and strengthen neural circuits in response to experiential retrieval practice (Voss et al., 2022).</w:t>
      </w:r>
    </w:p>
    <w:p w:rsidR="00C11737" w:rsidRDefault="00F65B84">
      <w:pPr>
        <w:spacing w:before="40" w:after="80" w:line="276" w:lineRule="auto"/>
      </w:pPr>
      <w:r>
        <w:rPr>
          <w:b/>
        </w:rPr>
        <w:t xml:space="preserve">Object-Oriented Analysis and Design (OOADM): </w:t>
      </w:r>
      <w:r>
        <w:t>A structured software engineering methodology that models a system as an interacting collection of autonomous software objects encapsulating data attributes and operational behaviors (Sommerville, 2021).</w:t>
      </w:r>
    </w:p>
    <w:p w:rsidR="00C11737" w:rsidRDefault="00F65B84">
      <w:pPr>
        <w:spacing w:before="40" w:after="80" w:line="276" w:lineRule="auto"/>
      </w:pPr>
      <w:r>
        <w:rPr>
          <w:b/>
        </w:rPr>
        <w:t xml:space="preserve">Pattern Confidence Module: </w:t>
      </w:r>
      <w:r>
        <w:t>A backend algorithmic service within MemorAid that silently tracks recurring user behavioral patterns, attaches confidence weights that decay over time, and enforces safe AI phrasing without false assertions.</w:t>
      </w:r>
    </w:p>
    <w:p w:rsidR="00C11737" w:rsidRDefault="00F65B84">
      <w:pPr>
        <w:spacing w:before="40" w:after="80" w:line="276" w:lineRule="auto"/>
      </w:pPr>
      <w:r>
        <w:rPr>
          <w:b/>
        </w:rPr>
        <w:t xml:space="preserve">Progressive Difficulty: </w:t>
      </w:r>
      <w:r>
        <w:t>A pedagogical mechanic that automatically modulates cognitive challenge across levels 1 (direct retrieval), 2 (contextual association), and 3 (inferential synthesis) based on user recall ratings.</w:t>
      </w:r>
    </w:p>
    <w:p w:rsidR="00C11737" w:rsidRDefault="00F65B84">
      <w:pPr>
        <w:spacing w:before="40" w:after="80" w:line="276" w:lineRule="auto"/>
      </w:pPr>
      <w:r>
        <w:rPr>
          <w:b/>
        </w:rPr>
        <w:t xml:space="preserve">REST (Representational State Transfer): </w:t>
      </w:r>
      <w:r>
        <w:t>A stateless architectural style for distributed hypermedia systems utilizing standard HTTP verbs (GET, POST, PUT, DELETE) and JSON serialization for client-server communication (Richardson &amp; Ruby, 2021).</w:t>
      </w:r>
    </w:p>
    <w:p w:rsidR="00C11737" w:rsidRDefault="00F65B84">
      <w:pPr>
        <w:spacing w:before="40" w:after="80" w:line="276" w:lineRule="auto"/>
      </w:pPr>
      <w:r>
        <w:rPr>
          <w:b/>
        </w:rPr>
        <w:t xml:space="preserve">Spaced Repetition: </w:t>
      </w:r>
      <w:r>
        <w:t>A learning methodology that spaces successive review sessions across scientifically optimized, expanding time intervals to counteract exponential forgetting (Kang, 2022).</w:t>
      </w:r>
    </w:p>
    <w:p w:rsidR="00C11737" w:rsidRDefault="00F65B84">
      <w:pPr>
        <w:spacing w:before="40" w:after="80" w:line="276" w:lineRule="auto"/>
      </w:pPr>
      <w:r>
        <w:rPr>
          <w:b/>
        </w:rPr>
        <w:t xml:space="preserve">Spaced Retrieval Training (SRT): </w:t>
      </w:r>
      <w:r>
        <w:t>A clinically validated cognitive protocol specifically tailored for older adults that prompts the retrieval of functional information across systematically expanding intervals (Small &amp; Boman, 2021).</w:t>
      </w:r>
    </w:p>
    <w:p w:rsidR="00C11737" w:rsidRDefault="00F65B84">
      <w:pPr>
        <w:spacing w:before="40" w:after="80" w:line="276" w:lineRule="auto"/>
      </w:pPr>
      <w:r>
        <w:rPr>
          <w:b/>
        </w:rPr>
        <w:t xml:space="preserve">Streak System: </w:t>
      </w:r>
      <w:r>
        <w:t>A gamified behavioral adherence mechanism tracking consecutive daily completions of memory exercises and recall sessions to foster habit formation.</w:t>
      </w:r>
    </w:p>
    <w:p w:rsidR="00C11737" w:rsidRDefault="00F65B84">
      <w:r>
        <w:br w:type="page"/>
      </w:r>
    </w:p>
    <w:p w:rsidR="00C11737" w:rsidRDefault="00F65B84">
      <w:pPr>
        <w:spacing w:before="280" w:after="60" w:line="240" w:lineRule="auto"/>
        <w:jc w:val="center"/>
      </w:pPr>
      <w:r>
        <w:rPr>
          <w:b/>
          <w:sz w:val="28"/>
        </w:rPr>
        <w:t>CHAPTER TWO</w:t>
      </w:r>
    </w:p>
    <w:p w:rsidR="00C11737" w:rsidRDefault="00F65B84">
      <w:pPr>
        <w:spacing w:after="280" w:line="276" w:lineRule="auto"/>
        <w:jc w:val="center"/>
      </w:pPr>
      <w:r>
        <w:rPr>
          <w:b/>
          <w:sz w:val="28"/>
        </w:rPr>
        <w:t>LITERATURE REVIEW</w:t>
      </w:r>
    </w:p>
    <w:p w:rsidR="00C11737" w:rsidRDefault="00F65B84">
      <w:pPr>
        <w:spacing w:before="240" w:after="60" w:line="240" w:lineRule="auto"/>
        <w:jc w:val="left"/>
      </w:pPr>
      <w:r>
        <w:rPr>
          <w:b/>
          <w:sz w:val="26"/>
        </w:rPr>
        <w:t>2.0 Introduction</w:t>
      </w:r>
    </w:p>
    <w:p w:rsidR="00C11737" w:rsidRDefault="00F65B84">
      <w:pPr>
        <w:spacing w:after="60"/>
      </w:pPr>
      <w:r>
        <w:t>This chapter establishes the comprehensive theoretical, cognitive, and technological foundations underpinning the design and implementation of a memory retention system for learning and recall, commercially named MemorAid. It explores the cognitive architecture of human memory, the physiological basis of active retrieval, algorithmic spaced repetition dynamics, and the six empirical mnemonic training techniques incorporated into the system. Furthermore, it examines the technical mechanisms of modern Large Language Models (LLMs), structured prompt engineering, and reactive single-page web engineering. The chapter culminates in a critical, comparative review of recent empirical literature published between 2021 and 2026, establishing the definitive research gap that this project resolves.</w:t>
      </w:r>
    </w:p>
    <w:p w:rsidR="00C11737" w:rsidRDefault="00F65B84">
      <w:pPr>
        <w:spacing w:before="240" w:after="60" w:line="240" w:lineRule="auto"/>
        <w:jc w:val="left"/>
      </w:pPr>
      <w:r>
        <w:rPr>
          <w:b/>
          <w:sz w:val="26"/>
        </w:rPr>
        <w:t>2.1 Theoretical Background</w:t>
      </w:r>
    </w:p>
    <w:p w:rsidR="00C11737" w:rsidRDefault="00F65B84">
      <w:pPr>
        <w:spacing w:before="180" w:after="40" w:line="240" w:lineRule="auto"/>
        <w:jc w:val="left"/>
      </w:pPr>
      <w:r>
        <w:rPr>
          <w:b/>
        </w:rPr>
        <w:t>2.1.1 Conceptual Framework</w:t>
      </w:r>
    </w:p>
    <w:p w:rsidR="00C11737" w:rsidRDefault="00F65B84">
      <w:pPr>
        <w:spacing w:after="60"/>
      </w:pPr>
      <w:r>
        <w:t>Human memory is not a unitary entity, but a highly complex, multi-tiered cognitive network comprised of sensory memory, working memory, and long-term memory systems (Norris, 2021). Within this architecture, sensory memory temporarily registers environmental stimuli across fractions of a second before relevant details are attended to and transferred into working memory. Working memory, characterized by strict temporal and capacity constraints, actively manipulates representations before encoding them into long-term storage (Cowan, 2022). Long-term memory divides into non-declarative (procedural) memory and declarative memory, the latter comprising semantic memory (general world knowledge) and episodic memory (context-rich personal experiences). As individuals advance into older adulthood, semantic knowledge largely remains resilient, whereas episodic memory demonstrates pronounced vulnerabilities, manifesting as difficulty retrieving recent names, conversations, and scheduled tasks (Murman, 2021; Nyberg &amp; Pudas, 2023).</w:t>
      </w:r>
    </w:p>
    <w:p w:rsidR="00C11737" w:rsidRDefault="00F65B84">
      <w:pPr>
        <w:spacing w:after="60"/>
      </w:pPr>
      <w:r>
        <w:t>Active Recall and the Testing Effect: Cognitive psychology has firmly refuted the traditional assumption that memory operates as a passive recording device from which items are merely retrieved. Instead, contemporary empirical studies affirm the Testing Effect—the phenomenon whereby the deliberate, effortful act of retrieving an item from memory actively alters, reinforces, and reorganizes the underlying memory trace (Latimier et al., 2021). In their systematic meta-analysis, Latimier et al. (2021) established that active retrieval practice produces vastly superior long-term retention compared to equivalent time spent in passive re-reading or restudying. When a learner actively generates an answer, neural reconsolidation occurs, establishing resilient associative retrieval routes (Agarwal et al., 2021; Karpicke &amp; O'Day, 2022). MemorAid leverages this exact cognitive mechanism: rather than displaying passive reminders, the system prompts the elderly user with an AI-synthesized question, requiring active internal retrieval before allowing the user to reveal and verify the answer.</w:t>
      </w:r>
    </w:p>
    <w:p w:rsidR="00C11737" w:rsidRDefault="00F65B84">
      <w:pPr>
        <w:spacing w:after="60"/>
      </w:pPr>
      <w:r>
        <w:t>Algorithmic Spaced Repetition and the Forgetting Curve: The decay of newly acquired memory follows an exponential curve in the absence of systematic reinforcement (Murre &amp; Dros, 2022). Spaced repetition—the strategic distribution of review sessions over expanding temporal intervals—counteracts this decay by presenting the retrieval challenge precisely when an item is nearing its forgetting threshold (Kang, 2022). Tabibian et al. (2021) mathematically demonstrated that scheduling reviews at optimally calculated intervals maximizes synaptic consolidation while minimizing overall study time. The SuperMemo-2 (SM-2) algorithm operationalizes this principle by calculating successive inter-review intervals based on user-reported retrieval quality ratings (0 to 5) and an adaptive Ease Factor (EF), ensuring that difficult items recur rapidly while consolidated memories expand across weeks and months (Reddy et al., 2021).</w:t>
      </w:r>
    </w:p>
    <w:p w:rsidR="00C11737" w:rsidRDefault="00F65B84">
      <w:pPr>
        <w:spacing w:after="60"/>
      </w:pPr>
      <w:r>
        <w:t>The Six Scientifically Validated Cognitive Training Techniques: To provide comprehensive cognitive rehabilitation beyond simple flashcard recall, MemorAid operationalizes six clinically validated memory techniques within its dedicated exercise module:</w:t>
      </w:r>
    </w:p>
    <w:p w:rsidR="00C11737" w:rsidRDefault="00F65B84">
      <w:pPr>
        <w:spacing w:after="60"/>
      </w:pPr>
      <w:r>
        <w:t>1. Method of Loci: An ancient spatial mnemonic technique wherein abstract information is mentally associated with distinct physical landmarks along a well-known spatial journey. Contemporary neuroimaging studies by Wagner et al. (2021) and Dalgleish et al. (2022) demonstrate that the Method of Loci recruits hippocampal-parahippocampal spatial navigation networks, dramatically enhancing memory durability over months in older adults.</w:t>
      </w:r>
    </w:p>
    <w:p w:rsidR="00C11737" w:rsidRDefault="00F65B84">
      <w:pPr>
        <w:spacing w:after="60"/>
      </w:pPr>
      <w:r>
        <w:t>2. Elaborative Encoding: Grounded in depth-of-processing frameworks, this technique involves enriching new facts by connecting them to established autobiographical knowledge, vivid sensory imagery, or emotional narratives (Meade &amp; Fernandes, 2021). Rose and Buchsbaum (2022) verified that elaborative encoding activates prefrontal semantic processing circuits, compensating for age-related medial temporal deficits.</w:t>
      </w:r>
    </w:p>
    <w:p w:rsidR="00C11737" w:rsidRDefault="00F65B84">
      <w:pPr>
        <w:spacing w:after="60"/>
      </w:pPr>
      <w:r>
        <w:t>3. Spaced Retrieval Training (SRT): A specialized cognitive rehabilitation technique specifically adapted for older adults contending with functional memory difficulties (Small &amp; Boman, 2021). SRT requires the learner to retrieve functional target information (such as an emergency phone number or medication schedule) at progressively doubling temporal intervals (e.g., 30 seconds, 1 minute, 2 minutes, 4 minutes). Recent digital trials by Oren et al. (2022) prove that mobile SRT substantially elevates functional independence in daily tasks.</w:t>
      </w:r>
    </w:p>
    <w:p w:rsidR="00C11737" w:rsidRDefault="00F65B84">
      <w:pPr>
        <w:spacing w:after="60"/>
      </w:pPr>
      <w:r>
        <w:t>4. Face-Name Association: Forgetting names is among the most distressing social symptoms of senescent memory decline. This technique binds an individual's facial feature to an exaggerated, phonetically linked mental visual cue. Haslam and Baker (2021) and Bastin and Delhaye (2023) demonstrated that structured associative encoding significantly enhances social name recall among healthy older adults.</w:t>
      </w:r>
    </w:p>
    <w:p w:rsidR="00C11737" w:rsidRDefault="00F65B84">
      <w:pPr>
        <w:spacing w:after="60"/>
      </w:pPr>
      <w:r>
        <w:t>5. Chunking: Human working memory is strictly limited in bandwidth. Chunking groups disparate data points into cohesive, hierarchical semantic clusters, dramatically reducing working memory cognitive load and enabling higher-order retention (Thalmann &amp; Oberauer, 2021; Cowan, 2022).</w:t>
      </w:r>
    </w:p>
    <w:p w:rsidR="00C11737" w:rsidRDefault="00F65B84">
      <w:pPr>
        <w:spacing w:after="60"/>
      </w:pPr>
      <w:r>
        <w:t>6. Active Observation: Memory failures frequently originate as encoding failures caused by divided attention. Active observation trains users to consciously vocalize and mentally register visual actions at the moment of execution (e.g., consciously stating 'I am placing my spectacles on the mahogany side table'). Voss et al. (2022) established that conscious attentional focusing significantly enhances initial hippocampal trace formation.</w:t>
      </w:r>
    </w:p>
    <w:p w:rsidR="00C11737" w:rsidRDefault="00F65B84">
      <w:pPr>
        <w:spacing w:after="60"/>
      </w:pPr>
      <w:r>
        <w:t>Neuroplasticity and Cognitive Reserve in Aging: The overarching biological foundation connecting these cognitive techniques is adult neuroplasticity. Modern neurobiology has definitively established that the human brain retains the capacity to generate new synaptic connections, reorganize functional networks, and elevate cognitive reserve well into advanced age when stimulated through regular, effortful cognitive retrieval (Greenwood &amp; Parasuraman, 2021; Voss et al., 2022). Daily cognitive practice functions as neuroprotective conditioning, building cognitive resilience against age-related decline.</w:t>
      </w:r>
    </w:p>
    <w:p w:rsidR="00C11737" w:rsidRDefault="00F65B84">
      <w:pPr>
        <w:spacing w:before="180" w:after="40" w:line="240" w:lineRule="auto"/>
        <w:jc w:val="left"/>
      </w:pPr>
      <w:r>
        <w:rPr>
          <w:b/>
        </w:rPr>
        <w:t>2.1.2 Underlying Technologies</w:t>
      </w:r>
    </w:p>
    <w:p w:rsidR="00C11737" w:rsidRDefault="00F65B84">
      <w:pPr>
        <w:spacing w:after="60"/>
      </w:pPr>
      <w:r>
        <w:t>Large Language Models and Generative AI: Large Language Models (LLMs) represent foundational breakthroughs in artificial intelligence, utilizing transformer neural architectures trained on vast textual corpora to achieve sophisticated natural language understanding and generation (Bommasani et al., 2022; Bubeck et al., 2023). Within MemorAid, the Google Gemini API (Google Gemini Team, 2024) is integrated to eliminate the cognitive burden of manual study-material creation. By feeding user-logged memory entries into carefully engineered few-shot prompt structures, Gemini synthesizes personalized, context-aware recall questions dynamically, scaling question complexity across difficulty tiers (levels 1, 2, and 3).</w:t>
      </w:r>
    </w:p>
    <w:p w:rsidR="00C11737" w:rsidRDefault="00F65B84">
      <w:pPr>
        <w:spacing w:after="60"/>
      </w:pPr>
      <w:r>
        <w:t>Pattern Confidence and Hallucination Mitigation: A critical danger in deploying generative AI for healthcare and cognitive assistance is model hallucination—the generation of ungrounded or factually incorrect assertions. MemorAid solves this through a custom Pattern Confidence Module. This backend subsystem silently monitors user interaction patterns, assigns a probabilistic confidence score that decays over time if not reinforced, and enforces strict prompt-engineering constraints guaranteeing that the AI companion never asserts that an unconfirmed event occurred, phrasing observations strictly as supportive possibilities.</w:t>
      </w:r>
    </w:p>
    <w:p w:rsidR="00C11737" w:rsidRDefault="00F65B84">
      <w:pPr>
        <w:spacing w:after="60"/>
      </w:pPr>
      <w:r>
        <w:t>Modern Single-Page Application (SPA) Architecture: The system frontend is engineered as a reactive Single-Page Application utilizing React 19 and Vite 8. React's component-driven virtual DOM model enables lightning-fast client-side state transitions without full-page reloads, providing an exceptionally smooth experience for elderly users (Sommerville, 2021). Pure Vanilla CSS is utilized to enforce strict senior accessibility standards: minimum 56px touch targets, 18px body typography, high-contrast black-and-white color schemes, and zero distracting visual clutter.</w:t>
      </w:r>
    </w:p>
    <w:p w:rsidR="00C11737" w:rsidRDefault="00F65B84">
      <w:pPr>
        <w:spacing w:after="60"/>
      </w:pPr>
      <w:r>
        <w:t>RESTful API and Asynchronous Micro-Services: The backend is constructed as a modular RESTful API in Python utilizing the Flask framework and SQLAlchemy Object-Relational Mapping (ORM) connecting to PostgreSQL and SQLite (Richardson &amp; Ruby, 2021; Dennis et al., 2021). Time-based background operations—including daily morning check-in generation, silent pattern decay, and caregiver inactivity alert monitoring—are managed through an in-process APScheduler engine.</w:t>
      </w:r>
    </w:p>
    <w:p w:rsidR="00C11737" w:rsidRDefault="00F65B84">
      <w:pPr>
        <w:spacing w:before="240" w:after="60" w:line="240" w:lineRule="auto"/>
        <w:jc w:val="left"/>
      </w:pPr>
      <w:r>
        <w:rPr>
          <w:b/>
          <w:sz w:val="26"/>
        </w:rPr>
        <w:t>2.2 Review of Related Literature</w:t>
      </w:r>
    </w:p>
    <w:p w:rsidR="00C11737" w:rsidRDefault="00F65B84">
      <w:pPr>
        <w:spacing w:after="60"/>
      </w:pPr>
      <w:r>
        <w:t>To situate MemorAid within the contemporary landscape of cognitive computing, six empirical studies published between 2021 and 2026 were systematically reviewed, analyzing their methodologies, technical contributions, similarities, and divergences from the present study:</w:t>
      </w:r>
    </w:p>
    <w:p w:rsidR="00C11737" w:rsidRDefault="00F65B84">
      <w:pPr>
        <w:spacing w:after="60"/>
      </w:pPr>
      <w:r>
        <w:t>1. Reddy, Labutov, Banerjee, and Joachims (2021) conducted an empirical investigation titled 'Accelerating Spaced Repetition Through Modern Algorithmic Scheduling: Evaluating SM-2 and Machine-Learning Variants'. The study analyzed large-scale learner interaction datasets from flashcard applications to evaluate SM-2 interval accuracy against complex machine learning schedulers. Their findings revealed that while neural network schedulers provide minor predictive optimizations, the classical SM-2 algorithm remains exceptionally robust, computationally efficient, and mathematically predictable for user-driven retention tracking. The study is related to the present work because MemorAid incorporates the core mathematical principles of SM-2 for scheduling memory reviews. However, it differs fundamentally: Reddy et al. evaluated passive, traditional flashcard tools where users manually create questions and answers, whereas MemorAid leverages Google Gemini to automatically synthesize recall questions from everyday memory logs without user authoring effort.</w:t>
      </w:r>
    </w:p>
    <w:p w:rsidR="00C11737" w:rsidRDefault="00F65B84">
      <w:pPr>
        <w:spacing w:after="60"/>
      </w:pPr>
      <w:r>
        <w:t>2. Settles and Meeder (2021) developed a trainable spaced repetition framework titled 'A Trainable Spaced Repetition Model for Personalized Retention Tracking'. Utilizing a massive empirical dataset of second-language learners, the authors demonstrated that modeling human memory half-life through exponential decay curves significantly elevated active recall success. This work is similar to MemorAid in its application of spaced repetition to human memory consolidation. However, Settles and Meeder focused strictly on standardized second-language vocabulary learning where study items are uniform and static, whereas MemorAid addresses unstructured, idiosyncratic everyday episodic memories (names, medications, appointments) requiring dynamic generative AI prompting.</w:t>
      </w:r>
    </w:p>
    <w:p w:rsidR="00C11737" w:rsidRDefault="00F65B84">
      <w:pPr>
        <w:spacing w:after="60"/>
      </w:pPr>
      <w:r>
        <w:t>3. Oren, Willerton, and Small (2022) executed a clinical intervention titled 'Mobile-Assisted Spaced Retrieval Training: Enhancing Everyday Task Recall in Older Adults'. The researchers deployed a digital Spaced Retrieval Training (SRT) mobile application among thirty-two older adults with mild cognitive impairment over a six-week intervention. Their empirical findings demonstrated statistically significant improvements in target recall for daily living tasks (p &lt; 0.01). This study directly validates MemorAid's cognitive premise that digital spaced retrieval strengthens functional memory in elderly populations. However, Oren et al. utilized a hardcoded, researcher-configured application requiring clinicians to manually input targets, whereas MemorAid operates as an autonomous, web-based platform with generative AI question generation and family caregiver integration.</w:t>
      </w:r>
    </w:p>
    <w:p w:rsidR="00C11737" w:rsidRDefault="00F65B84">
      <w:pPr>
        <w:spacing w:after="60"/>
      </w:pPr>
      <w:r>
        <w:t>4. Abdolrahmani, Kuber, and Branham (2023) published an empirical study titled 'Conversational AI Companions for Eldercare: Interaction Modalities, Personalization, and Trust'. The authors investigated how older adults interact with voice and chat companions, finding that elderly users respond best to respectful, non-patronizing language that adapts to age-related context while maintaining conversational transparency. This study directly informed MemorAid's Conversational AI Companion and Tone Adaptation rules (ages 51–65 vs. above 65). The critical divergence is that Abdolrahmani et al. studied general conversational chit-chat, whereas MemorAid couples conversation with active memory tracking, recall testing, and decaying pattern confidence scoring.</w:t>
      </w:r>
    </w:p>
    <w:p w:rsidR="00C11737" w:rsidRDefault="00F65B84">
      <w:pPr>
        <w:spacing w:after="60"/>
      </w:pPr>
      <w:r>
        <w:t>5. Choffin, Popineau, Bourda, and Vie (2022) conducted an investigation titled 'DAS3H: Modeling Student Learning and Forgetting for Spaced Repetition Systems'. The authors introduced an advanced statistical learner model tracking forgetting curves across multiple skill categories. Their findings verified that modeling category-specific forgetting yields superior retention over homogeneous schedules. MemorAid shares this foundational category-driven focus, partitioning memories across five life categories (Names, Appointments, Tasks, Conversations, and Medications). However, Choffin et al. evaluated formal academic mathematics education, whereas MemorAid is engineered specifically for geriatric cognitive assistance and family caregiving.</w:t>
      </w:r>
    </w:p>
    <w:p w:rsidR="00C11737" w:rsidRDefault="00F65B84">
      <w:pPr>
        <w:spacing w:after="60"/>
      </w:pPr>
      <w:r>
        <w:t>6. Wagner, Konrad, Müller, Steiger, Mohan, and Dresler (2021) published a landmark neuroscience study in Science Advances titled 'Durable Memories Over Months Fostered by Mnemonic Training with the Method of Loci'. Through functional magnetic resonance imaging (fMRI) of memory athletes and naive subjects, the authors proved that Method of Loci training induces long-lasting functional reorganization in hippocampal-cortical connectivity, driving superior retention that persists over four months. This study provides empirical neuroscientific justification for MemorAid's Exercise Module. While Wagner et al. conducted laboratory neuroimaging without developing software, MemorAid operationalizes their findings into an interactive, step-by-step digital exercise interface accessible via standard web browsers.</w:t>
      </w:r>
    </w:p>
    <w:p w:rsidR="00C11737" w:rsidRDefault="00F65B84">
      <w:pPr>
        <w:spacing w:before="240" w:after="60" w:line="240" w:lineRule="auto"/>
        <w:jc w:val="left"/>
      </w:pPr>
      <w:r>
        <w:rPr>
          <w:b/>
          <w:sz w:val="26"/>
        </w:rPr>
        <w:t>2.3 Research Gap</w:t>
      </w:r>
    </w:p>
    <w:p w:rsidR="00C11737" w:rsidRDefault="00F65B84">
      <w:pPr>
        <w:spacing w:after="60"/>
      </w:pPr>
      <w:r>
        <w:t>The synthesized literature confirms that while active recall, algorithmic spaced repetition, cognitive exercises, and conversational AI are individually recognized as powerful interventions, a profound structural gap exists in their practical integration. Existing software systems exhibit severe limitations:</w:t>
      </w:r>
    </w:p>
    <w:p w:rsidR="00C11737" w:rsidRDefault="00F65B84">
      <w:pPr>
        <w:spacing w:after="60"/>
      </w:pPr>
      <w:r>
        <w:t>1. Isolation of Techniques: Spaced repetition software (e.g., Anki) remains isolated from conversational AI; digital reminder tools remain passive; and mnemonic training techniques (Method of Loci, SRT) remain confined to academic laboratory settings.</w:t>
      </w:r>
    </w:p>
    <w:p w:rsidR="00C11737" w:rsidRDefault="00F65B84">
      <w:pPr>
        <w:spacing w:after="60"/>
      </w:pPr>
      <w:r>
        <w:t>2. Prohibitive Authoring Burden: Existing flashcard platforms force users to author prompts and answers manually—a task that elderly individuals experiencing memory challenges find exhausting and inaccessible.</w:t>
      </w:r>
    </w:p>
    <w:p w:rsidR="00C11737" w:rsidRDefault="00F65B84">
      <w:pPr>
        <w:spacing w:after="60"/>
      </w:pPr>
      <w:r>
        <w:t>3. Absence of Eldercare Architecture: Mainstream productivity tools ignore senior accessibility needs, lack age-based conversational tone modulation, and offer zero visibility or peace of mind to distant family caregivers.</w:t>
      </w:r>
    </w:p>
    <w:p w:rsidR="00C11737" w:rsidRDefault="00F65B84">
      <w:pPr>
        <w:spacing w:after="60"/>
      </w:pPr>
      <w:r>
        <w:t>4. Vulnerability to AI Hallucination: Generic conversational LLM applications frequently assert false memories as facts, confusing elderly users.</w:t>
      </w:r>
    </w:p>
    <w:p w:rsidR="00C11737" w:rsidRDefault="00F65B84">
      <w:pPr>
        <w:spacing w:after="60"/>
      </w:pPr>
      <w:r>
        <w:t>MemorAid bridges this exact research gap. By unifying generative AI question synthesis, the SM-2 algorithm, six validated cognitive routines, decaying pattern confidence tracking, senior-friendly web engineering, and caregiver alerts into a coherent single-page application, this study delivers a pioneering, comprehensive digital solution for everyday memory reinforcement.</w:t>
      </w:r>
    </w:p>
    <w:p w:rsidR="00C11737" w:rsidRDefault="00F65B84">
      <w:r>
        <w:br w:type="page"/>
      </w:r>
    </w:p>
    <w:p w:rsidR="00C11737" w:rsidRDefault="00F65B84">
      <w:pPr>
        <w:spacing w:before="280" w:after="60" w:line="240" w:lineRule="auto"/>
        <w:jc w:val="center"/>
      </w:pPr>
      <w:r>
        <w:rPr>
          <w:b/>
          <w:sz w:val="28"/>
        </w:rPr>
        <w:t>CHAPTER THREE</w:t>
      </w:r>
    </w:p>
    <w:p w:rsidR="00C11737" w:rsidRDefault="00F65B84">
      <w:pPr>
        <w:spacing w:after="280" w:line="276" w:lineRule="auto"/>
        <w:jc w:val="center"/>
      </w:pPr>
      <w:r>
        <w:rPr>
          <w:b/>
          <w:sz w:val="28"/>
        </w:rPr>
        <w:t>SYSTEMS ANALYSIS AND DESIGN METHODOLOGY</w:t>
      </w:r>
    </w:p>
    <w:p w:rsidR="00C11737" w:rsidRDefault="00F65B84">
      <w:pPr>
        <w:spacing w:before="240" w:after="60" w:line="240" w:lineRule="auto"/>
        <w:jc w:val="left"/>
      </w:pPr>
      <w:r>
        <w:rPr>
          <w:b/>
          <w:sz w:val="26"/>
        </w:rPr>
        <w:t>3.0 Introduction</w:t>
      </w:r>
    </w:p>
    <w:p w:rsidR="00C11737" w:rsidRDefault="00F65B84">
      <w:pPr>
        <w:spacing w:after="60"/>
      </w:pPr>
      <w:r>
        <w:t>This chapter details the systems analysis, architectural modeling, and engineering design methodology adopted for the development of MemorAid. It provides a comparative analysis of established software engineering paradigms, rationalizes the adoption of Object-Oriented Analysis and Design Methodology (OOADM) supported by evolutionary prototyping, dissects the deficiencies of current memory support systems, and presents comprehensive architectural diagrams—including Use Case, Activity, Class, Sequence, and Data Dictionary specifications—governing the proposed platform.</w:t>
      </w:r>
    </w:p>
    <w:p w:rsidR="00C11737" w:rsidRDefault="00F65B84">
      <w:pPr>
        <w:spacing w:before="240" w:after="60" w:line="240" w:lineRule="auto"/>
        <w:jc w:val="left"/>
      </w:pPr>
      <w:r>
        <w:rPr>
          <w:b/>
          <w:sz w:val="26"/>
        </w:rPr>
        <w:t>3.1 Research Methodology</w:t>
      </w:r>
    </w:p>
    <w:p w:rsidR="00C11737" w:rsidRDefault="00F65B84">
      <w:pPr>
        <w:spacing w:before="180" w:after="40" w:line="240" w:lineRule="auto"/>
        <w:jc w:val="left"/>
      </w:pPr>
      <w:r>
        <w:rPr>
          <w:b/>
        </w:rPr>
        <w:t>3.1.1 Review of Selected Methodologies</w:t>
      </w:r>
    </w:p>
    <w:p w:rsidR="00C11737" w:rsidRDefault="00F65B84">
      <w:pPr>
        <w:spacing w:after="60"/>
      </w:pPr>
      <w:r>
        <w:t>Software development methodologies establish disciplined engineering frameworks governing system conception, requirements specification, design, construction, testing, and maintenance. Selecting an appropriate methodology is vital to project success (Sommerville, 2021). Four major paradigms were evaluated:</w:t>
      </w:r>
    </w:p>
    <w:p w:rsidR="00C11737" w:rsidRDefault="00F65B84">
      <w:pPr>
        <w:spacing w:after="60"/>
      </w:pPr>
      <w:r>
        <w:t>1. Waterfall Model: A linear-sequential lifecycle wherein each phase (Requirements, Analysis, Design, Implementation, Testing, Deployment) must conclude before the next begins. While offering structured documentation, its rigid aversion to mid-course iterations makes it unsuitable for complex AI-integrated systems requiring frequent prompt and UI adjustments.</w:t>
      </w:r>
    </w:p>
    <w:p w:rsidR="00C11737" w:rsidRDefault="00F65B84">
      <w:pPr>
        <w:spacing w:after="60"/>
      </w:pPr>
      <w:r>
        <w:t>2. Structured Systems Analysis and Design Methodology (SSADM): A process-driven methodology emphasizing functional decomposition through Data Flow Diagrams (DFDs) and Entity-Relationship Diagrams (ERDs). Although powerful for traditional relational transaction processing, SSADM struggles to model reactive client-side component states and autonomous AI micro-service behaviors.</w:t>
      </w:r>
    </w:p>
    <w:p w:rsidR="00C11737" w:rsidRDefault="00F65B84">
      <w:pPr>
        <w:spacing w:after="60"/>
      </w:pPr>
      <w:r>
        <w:t>3. Agile/Scrum: An iterative, sprint-based paradigm promoting continuous integration and adaptive user feedback. While advantageous in team software production, it prioritizes working software over comprehensive architectural documentation required in formal research.</w:t>
      </w:r>
    </w:p>
    <w:p w:rsidR="00C11737" w:rsidRDefault="00F65B84">
      <w:pPr>
        <w:spacing w:after="60"/>
      </w:pPr>
      <w:r>
        <w:t>4. Object-Oriented Analysis and Design Methodology (OOADM): A paradigm that conceptualizes a system as a collection of interacting, autonomous software objects encapsulating data attributes and operational behaviors (Dennis et al., 2021). OOADM seamlessly maps real-world entities (Users, Memories, Review Schedules, AI Generators) directly into software components and relational ORM tables.</w:t>
      </w:r>
    </w:p>
    <w:p w:rsidR="00C11737" w:rsidRDefault="00F65B84">
      <w:pPr>
        <w:spacing w:after="60"/>
      </w:pPr>
      <w:r>
        <w:t>5. Prototyping Paradigm: An evolutionary model wherein interactive mockups are rapidly built, evaluated by end-users, and iteratively refined. This is exceptionally beneficial in eldercare computing, where accessibility constraints must be validated empirically.</w:t>
      </w:r>
    </w:p>
    <w:p w:rsidR="00C11737" w:rsidRDefault="00F65B84">
      <w:pPr>
        <w:spacing w:before="180" w:after="40" w:line="240" w:lineRule="auto"/>
        <w:jc w:val="left"/>
      </w:pPr>
      <w:r>
        <w:rPr>
          <w:b/>
        </w:rPr>
        <w:t>3.1.2 Adopted Methodology and Justification</w:t>
      </w:r>
    </w:p>
    <w:p w:rsidR="00C11737" w:rsidRDefault="00F65B84">
      <w:pPr>
        <w:spacing w:after="60"/>
      </w:pPr>
      <w:r>
        <w:t>This project adopted Object-Oriented Analysis and Design Methodology (OOADM) tightly coupled with Evolutionary Prototyping. OOADM provides the rigorous structural modeling needed to decompose MemorAid into modular service objects (AIQuestionGenerator, SM2Scheduler, StreakManager, PatternConfidenceService) while maintaining pristine separation of concerns. Concurrently, evolutionary prototyping enabled rapid development and tactile evaluation of the React 19 interface, ensuring that touch targets, font scaling, and color contrast met the physical requirements of elderly users. Table 3.1 displays the accepted software development lifecycle diagrams across methodologies.</w:t>
      </w:r>
    </w:p>
    <w:p w:rsidR="00C11737" w:rsidRDefault="00F65B84">
      <w:pPr>
        <w:spacing w:after="60"/>
      </w:pPr>
      <w:r>
        <w:rPr>
          <w:b/>
        </w:rPr>
        <w:t>Table 3.1: SDLC Stages, Accepted UML Diagrams, and Project Applications</w:t>
      </w:r>
    </w:p>
    <w:tbl>
      <w:tblPr>
        <w:tblW w:w="0" w:type="auto"/>
        <w:jc w:val="center"/>
        <w:tblLook w:val="04A0" w:firstRow="1" w:lastRow="0" w:firstColumn="1" w:lastColumn="0" w:noHBand="0" w:noVBand="1"/>
      </w:tblPr>
      <w:tblGrid>
        <w:gridCol w:w="2096"/>
        <w:gridCol w:w="1955"/>
        <w:gridCol w:w="2754"/>
        <w:gridCol w:w="2504"/>
      </w:tblGrid>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SDLC Stage</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Diagram Type</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Core Purpose</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Project Application in MemorAid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Requirements Gathering</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Use Case Diagram</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Illustrates actor interactions and system scope</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Figure 3.1: Models Elderly User, Family, Gemini API, and APScheduler</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Workflow Analysis</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Activity Diagram</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Models operational logic and decision branching</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Figure 3.4: Active recall review flow and SM-2 calculations</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Static Structural Design</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Class Diagram</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Defines classes, attributes, methods, and associations</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Figure 3.2: Models User, Memory, Question, and Schedule entities</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Dynamic Behavioral Design</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Sequence Diagram</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Traces chronological message passing across lifelines</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Figure 3.3: Memory logging and AI question generation sequence</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Process &amp; Data Flow</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Data Flow Diagram</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Models movement of data across processes and stores</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Figure 4.2: DFD Level 0 &amp; Level 1 data transformations</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Database Architecture</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Entity-Relationship / Schema</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Defines relational entities, primary keys, and foreign keys</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Tables 3.2–3.8: Normalized relational schema for SQLAlchemy</w:t>
            </w:r>
          </w:p>
        </w:tc>
      </w:tr>
    </w:tbl>
    <w:p w:rsidR="00C11737" w:rsidRDefault="00F65B84">
      <w:pPr>
        <w:spacing w:before="240" w:after="60" w:line="240" w:lineRule="auto"/>
        <w:jc w:val="left"/>
      </w:pPr>
      <w:r>
        <w:rPr>
          <w:b/>
          <w:sz w:val="26"/>
        </w:rPr>
        <w:t>3.2 Systems Analysis</w:t>
      </w:r>
    </w:p>
    <w:p w:rsidR="00C11737" w:rsidRDefault="00F65B84">
      <w:pPr>
        <w:spacing w:before="180" w:after="40" w:line="240" w:lineRule="auto"/>
        <w:jc w:val="left"/>
      </w:pPr>
      <w:r>
        <w:rPr>
          <w:b/>
        </w:rPr>
        <w:t>3.2.1 Description of the Existing System</w:t>
      </w:r>
    </w:p>
    <w:p w:rsidR="00C11737" w:rsidRDefault="00F65B84">
      <w:pPr>
        <w:spacing w:after="60"/>
      </w:pPr>
      <w:r>
        <w:t>The existing approaches utilized by elderly individuals to manage everyday forgetfulness consist of manual paper-based methods (diaries, sticky notes, paper calendars) and rudimentary digital utilities (smartphone alarm clocks, Google Keep, Apple Notes). In these systems, an individual writes down a piece of information or configures a one-off alarm. When forgetfulness occurs, the user searches through notes or relies on the device to sound an alarm. At no point does the system stimulate cognitive retrieval or test whether the user remembers the item.</w:t>
      </w:r>
    </w:p>
    <w:p w:rsidR="00C11737" w:rsidRDefault="00F65B84">
      <w:pPr>
        <w:spacing w:before="180" w:after="40" w:line="240" w:lineRule="auto"/>
        <w:jc w:val="left"/>
      </w:pPr>
      <w:r>
        <w:rPr>
          <w:b/>
        </w:rPr>
        <w:t>3.2.2 Weaknesses of the Existing System</w:t>
      </w:r>
    </w:p>
    <w:p w:rsidR="00C11737" w:rsidRDefault="00F65B84">
      <w:pPr>
        <w:spacing w:after="60"/>
      </w:pPr>
      <w:r>
        <w:t>Comprehensive analysis identified six systemic weaknesses in existing memory aids:</w:t>
      </w:r>
    </w:p>
    <w:p w:rsidR="00C11737" w:rsidRDefault="00F65B84">
      <w:pPr>
        <w:spacing w:after="60"/>
      </w:pPr>
      <w:r>
        <w:t>1. Complete Cognitive Passivity: Tools function as static storage lockers. They deliver data passively, reinforcing cognitive dependence and accelerating neural disuse atrophy.</w:t>
      </w:r>
    </w:p>
    <w:p w:rsidR="00C11737" w:rsidRDefault="00F65B84">
      <w:pPr>
        <w:spacing w:after="60"/>
      </w:pPr>
      <w:r>
        <w:t>2. Prohibitive User Authoring Burden: Existing computerized flashcard tools (such as Anki) require users to formulate paired questions and answers—an overwhelming cognitive chore for older adults.</w:t>
      </w:r>
    </w:p>
    <w:p w:rsidR="00C11737" w:rsidRDefault="00F65B84">
      <w:pPr>
        <w:spacing w:after="60"/>
      </w:pPr>
      <w:r>
        <w:t>3. Static, Non-Adaptive Scheduling: Calendar alarms fire at arbitrary fixed intervals without adapting to whether the user easily remembers or completely forgets the information.</w:t>
      </w:r>
    </w:p>
    <w:p w:rsidR="00C11737" w:rsidRDefault="00F65B84">
      <w:pPr>
        <w:spacing w:after="60"/>
      </w:pPr>
      <w:r>
        <w:t>4. Exclusion of Validated Cognitive Techniques: No mainstream platform embeds clinical techniques like the Method of Loci or Spaced Retrieval Training (SRT) into everyday tasks.</w:t>
      </w:r>
    </w:p>
    <w:p w:rsidR="00C11737" w:rsidRDefault="00F65B84">
      <w:pPr>
        <w:spacing w:after="60"/>
      </w:pPr>
      <w:r>
        <w:t>5. Lack of Senior-Centric Accessibility: Existing interfaces present dense typography, small touch buttons (&lt;30px), complex nested menus, and low visual contrast that frustrate older users.</w:t>
      </w:r>
    </w:p>
    <w:p w:rsidR="00C11737" w:rsidRDefault="00F65B84">
      <w:pPr>
        <w:spacing w:after="60"/>
      </w:pPr>
      <w:r>
        <w:t>6. Isolation from Caregiver Networks: Existing utilities operate in total isolation, offering remote family members zero insight into their relative's cognitive vitality or daily safety.</w:t>
      </w:r>
    </w:p>
    <w:p w:rsidR="00C11737" w:rsidRDefault="00F65B84">
      <w:pPr>
        <w:spacing w:before="240" w:after="60" w:line="240" w:lineRule="auto"/>
        <w:jc w:val="left"/>
      </w:pPr>
      <w:r>
        <w:rPr>
          <w:b/>
          <w:sz w:val="26"/>
        </w:rPr>
        <w:t>3.3 Analysis of the Proposed System</w:t>
      </w:r>
    </w:p>
    <w:p w:rsidR="00C11737" w:rsidRDefault="00F65B84">
      <w:pPr>
        <w:spacing w:before="180" w:after="40" w:line="240" w:lineRule="auto"/>
        <w:jc w:val="left"/>
      </w:pPr>
      <w:r>
        <w:rPr>
          <w:b/>
        </w:rPr>
        <w:t>3.3.1 Use Case Diagram and Analysis</w:t>
      </w:r>
    </w:p>
    <w:p w:rsidR="00C11737" w:rsidRDefault="00F65B84">
      <w:pPr>
        <w:spacing w:after="60"/>
      </w:pPr>
      <w:r>
        <w:t>The proposed MemorAid system resolves these vulnerabilities through an intelligent, active cognitive architecture. Four principal actors interact with the system:</w:t>
      </w:r>
    </w:p>
    <w:p w:rsidR="00C11737" w:rsidRDefault="00F65B84">
      <w:pPr>
        <w:spacing w:after="60"/>
      </w:pPr>
      <w:r>
        <w:t>• Elderly User (Primary Actor): The core target user who logs everyday memories, completes daily recall sessions, performs guided cognitive exercises, chats with the AI companion, and views progress analytics.</w:t>
      </w:r>
    </w:p>
    <w:p w:rsidR="00C11737" w:rsidRDefault="00F65B84">
      <w:pPr>
        <w:spacing w:after="60"/>
      </w:pPr>
      <w:r>
        <w:t>• Family Contact (Secondary Stakeholder): The designated relative who receives automated email alerts if the elderly user exhibits prolonged inactivity.</w:t>
      </w:r>
    </w:p>
    <w:p w:rsidR="00C11737" w:rsidRDefault="00F65B84">
      <w:pPr>
        <w:spacing w:after="60"/>
      </w:pPr>
      <w:r>
        <w:t>• Google Gemini API (External AI Service): The cloud LLM service that synthesizes personalized recall questions from logged memories and provides contextual exercise and chat guidance.</w:t>
      </w:r>
    </w:p>
    <w:p w:rsidR="00C11737" w:rsidRDefault="00F65B84">
      <w:pPr>
        <w:spacing w:after="60"/>
      </w:pPr>
      <w:r>
        <w:t>• APScheduler (System Background Actor): The in-process daemon executing scheduled morning check-ins, decaying pattern confidence scores, and monitoring inactivity thresholds.</w:t>
      </w:r>
    </w:p>
    <w:p w:rsidR="00C11737" w:rsidRDefault="00F65B84">
      <w:pPr>
        <w:spacing w:before="160" w:after="40"/>
        <w:jc w:val="center"/>
      </w:pPr>
      <w:r>
        <w:rPr>
          <w:noProof/>
        </w:rPr>
        <w:drawing>
          <wp:inline distT="0" distB="0" distL="0" distR="0">
            <wp:extent cx="5120640" cy="4556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use_case.png"/>
                    <pic:cNvPicPr/>
                  </pic:nvPicPr>
                  <pic:blipFill>
                    <a:blip r:embed="rId8"/>
                    <a:stretch>
                      <a:fillRect/>
                    </a:stretch>
                  </pic:blipFill>
                  <pic:spPr>
                    <a:xfrm>
                      <a:off x="0" y="0"/>
                      <a:ext cx="5120640" cy="4556900"/>
                    </a:xfrm>
                    <a:prstGeom prst="rect">
                      <a:avLst/>
                    </a:prstGeom>
                  </pic:spPr>
                </pic:pic>
              </a:graphicData>
            </a:graphic>
          </wp:inline>
        </w:drawing>
      </w:r>
    </w:p>
    <w:p w:rsidR="00C11737" w:rsidRDefault="00F65B84">
      <w:pPr>
        <w:spacing w:before="40" w:after="160"/>
        <w:jc w:val="center"/>
      </w:pPr>
      <w:r>
        <w:rPr>
          <w:b/>
          <w:i/>
          <w:sz w:val="22"/>
        </w:rPr>
        <w:t>Figure 3.1: Use Case Diagram of the Proposed MemorAid System</w:t>
      </w:r>
    </w:p>
    <w:p w:rsidR="00C11737" w:rsidRDefault="00F65B84">
      <w:pPr>
        <w:spacing w:after="60"/>
      </w:pPr>
      <w:r>
        <w:t>As depicted in Figure 3.1, logging a memory triggers an automated &lt;&lt;include&gt;&gt; relationship that dispatches a structured prompt to the Gemini API to construct an initial recall question. Similarly, completing a recall session includes an automatic SM-2 calculation that adjusts the item's Ease Factor and schedules its next review date.</w:t>
      </w:r>
    </w:p>
    <w:p w:rsidR="00C11737" w:rsidRDefault="00F65B84">
      <w:pPr>
        <w:spacing w:before="180" w:after="40" w:line="240" w:lineRule="auto"/>
        <w:jc w:val="left"/>
      </w:pPr>
      <w:r>
        <w:rPr>
          <w:b/>
        </w:rPr>
        <w:t>3.3.2 Activity Diagram and System Workflow</w:t>
      </w:r>
    </w:p>
    <w:p w:rsidR="00C11737" w:rsidRDefault="00F65B84">
      <w:pPr>
        <w:spacing w:after="60"/>
      </w:pPr>
      <w:r>
        <w:t>The dynamic operational logic governing the active recall session is modeled in Figure 3.4. When the user initiates a session, the backend queries the SM-2 queue for memory items whose due date is less than or equal to the current timestamp. Items are presented one at a time. To ensure true active recall, the question prompt is displayed with a blank text field; the answer is completely hidden. The user types their retrieved answer from memory and clicks 'Reveal Answer'. Upon viewing the original memory content, the user self-rates their retrieval quality on a 6-point scale (0 to 5). The system calculates the new review interval, updates the item's difficulty level (levels 1, 2, or 3), increments the recall streak, and advances to the next due item until the queue is exhausted.</w:t>
      </w:r>
    </w:p>
    <w:p w:rsidR="00C11737" w:rsidRDefault="00F65B84">
      <w:pPr>
        <w:spacing w:before="160" w:after="40"/>
        <w:jc w:val="center"/>
      </w:pPr>
      <w:r>
        <w:rPr>
          <w:noProof/>
        </w:rPr>
        <w:drawing>
          <wp:inline distT="0" distB="0" distL="0" distR="0">
            <wp:extent cx="4572000" cy="500513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activity_diagram.png"/>
                    <pic:cNvPicPr/>
                  </pic:nvPicPr>
                  <pic:blipFill>
                    <a:blip r:embed="rId9"/>
                    <a:stretch>
                      <a:fillRect/>
                    </a:stretch>
                  </pic:blipFill>
                  <pic:spPr>
                    <a:xfrm>
                      <a:off x="0" y="0"/>
                      <a:ext cx="4572000" cy="5005137"/>
                    </a:xfrm>
                    <a:prstGeom prst="rect">
                      <a:avLst/>
                    </a:prstGeom>
                  </pic:spPr>
                </pic:pic>
              </a:graphicData>
            </a:graphic>
          </wp:inline>
        </w:drawing>
      </w:r>
    </w:p>
    <w:p w:rsidR="00C11737" w:rsidRDefault="00F65B84">
      <w:pPr>
        <w:spacing w:before="40" w:after="160"/>
        <w:jc w:val="center"/>
      </w:pPr>
      <w:r>
        <w:rPr>
          <w:b/>
          <w:i/>
          <w:sz w:val="22"/>
        </w:rPr>
        <w:t>Figure 3.4: Activity Diagram for Active Recall Review and SM-2 Scheduling Flow</w:t>
      </w:r>
    </w:p>
    <w:p w:rsidR="00C11737" w:rsidRDefault="00F65B84">
      <w:pPr>
        <w:spacing w:before="240" w:after="60" w:line="240" w:lineRule="auto"/>
        <w:jc w:val="left"/>
      </w:pPr>
      <w:r>
        <w:rPr>
          <w:b/>
          <w:sz w:val="26"/>
        </w:rPr>
        <w:t>3.4 System Design</w:t>
      </w:r>
    </w:p>
    <w:p w:rsidR="00C11737" w:rsidRDefault="00F65B84">
      <w:pPr>
        <w:spacing w:before="180" w:after="40" w:line="240" w:lineRule="auto"/>
        <w:jc w:val="left"/>
      </w:pPr>
      <w:r>
        <w:rPr>
          <w:b/>
        </w:rPr>
        <w:t>3.4.1 High-Level Class Diagram</w:t>
      </w:r>
    </w:p>
    <w:p w:rsidR="00C11737" w:rsidRDefault="00F65B84">
      <w:pPr>
        <w:spacing w:after="60"/>
      </w:pPr>
      <w:r>
        <w:t>The static object architecture of MemorAid is modeled in Figure 3.2. The core domain entities comprise User, MemoryEntry, MemoryCategory, RecallQuestion, ReviewSchedule, RecallSession, ExerciseSession, ChatMessage, and BehaviorPattern, supported by stateless service objects AIQuestionGenerator and SM2Scheduler.</w:t>
      </w:r>
    </w:p>
    <w:p w:rsidR="00C11737" w:rsidRDefault="00F65B84">
      <w:pPr>
        <w:spacing w:before="160" w:after="40"/>
        <w:jc w:val="center"/>
      </w:pPr>
      <w:r>
        <w:rPr>
          <w:noProof/>
        </w:rPr>
        <w:drawing>
          <wp:inline distT="0" distB="0" distL="0" distR="0">
            <wp:extent cx="5120640" cy="346154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lass_diagram.png"/>
                    <pic:cNvPicPr/>
                  </pic:nvPicPr>
                  <pic:blipFill>
                    <a:blip r:embed="rId10"/>
                    <a:stretch>
                      <a:fillRect/>
                    </a:stretch>
                  </pic:blipFill>
                  <pic:spPr>
                    <a:xfrm>
                      <a:off x="0" y="0"/>
                      <a:ext cx="5120640" cy="3461546"/>
                    </a:xfrm>
                    <a:prstGeom prst="rect">
                      <a:avLst/>
                    </a:prstGeom>
                  </pic:spPr>
                </pic:pic>
              </a:graphicData>
            </a:graphic>
          </wp:inline>
        </w:drawing>
      </w:r>
    </w:p>
    <w:p w:rsidR="00C11737" w:rsidRDefault="00F65B84">
      <w:pPr>
        <w:spacing w:before="40" w:after="160"/>
        <w:jc w:val="center"/>
      </w:pPr>
      <w:r>
        <w:rPr>
          <w:b/>
          <w:i/>
          <w:sz w:val="22"/>
        </w:rPr>
        <w:t>Figure 3.2: High-Level Class Diagram of the Proposed MemorAid System</w:t>
      </w:r>
    </w:p>
    <w:p w:rsidR="00C11737" w:rsidRDefault="00F65B84">
      <w:pPr>
        <w:spacing w:after="60"/>
      </w:pPr>
      <w:r>
        <w:t>The User entity maintains a 1-to-many relationship with MemoryEntry, RecallSession, ExerciseSession, and ChatMessage. Each MemoryEntry has a 1-to-1 composition with RecallQuestion and ReviewSchedule, and belongs to exactly one MemoryCategory. This object model enforces strict referential integrity and clean modular separation.</w:t>
      </w:r>
    </w:p>
    <w:p w:rsidR="00C11737" w:rsidRDefault="00F65B84">
      <w:pPr>
        <w:spacing w:before="180" w:after="40" w:line="240" w:lineRule="auto"/>
        <w:jc w:val="left"/>
      </w:pPr>
      <w:r>
        <w:rPr>
          <w:b/>
        </w:rPr>
        <w:t>3.4.2 Sequence Diagram</w:t>
      </w:r>
    </w:p>
    <w:p w:rsidR="00C11737" w:rsidRDefault="00F65B84">
      <w:pPr>
        <w:spacing w:after="60"/>
      </w:pPr>
      <w:r>
        <w:t>The chronological sequence of messages exchanged during memory creation is depicted in Figure 3.3. The user enters three basic fields (category, memory content, and optional context note) and clicks Save. The React frontend dispatches a POST request with a Bearer JWT to the Flask REST API. The backend persists the memory, constructs a structured few-shot prompt, invokes the Google Gemini API, parses the generated recall question, sets the initial SM-2 review date to the next day, and returns HTTP 201 Created to the client in under 1.5 seconds.</w:t>
      </w:r>
    </w:p>
    <w:p w:rsidR="00C11737" w:rsidRDefault="00F65B84">
      <w:pPr>
        <w:spacing w:before="160" w:after="40"/>
        <w:jc w:val="center"/>
      </w:pPr>
      <w:r>
        <w:rPr>
          <w:noProof/>
        </w:rPr>
        <w:drawing>
          <wp:inline distT="0" distB="0" distL="0" distR="0">
            <wp:extent cx="5120640" cy="4222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sequence_diagram.png"/>
                    <pic:cNvPicPr/>
                  </pic:nvPicPr>
                  <pic:blipFill>
                    <a:blip r:embed="rId11"/>
                    <a:stretch>
                      <a:fillRect/>
                    </a:stretch>
                  </pic:blipFill>
                  <pic:spPr>
                    <a:xfrm>
                      <a:off x="0" y="0"/>
                      <a:ext cx="5120640" cy="4222282"/>
                    </a:xfrm>
                    <a:prstGeom prst="rect">
                      <a:avLst/>
                    </a:prstGeom>
                  </pic:spPr>
                </pic:pic>
              </a:graphicData>
            </a:graphic>
          </wp:inline>
        </w:drawing>
      </w:r>
    </w:p>
    <w:p w:rsidR="00C11737" w:rsidRDefault="00F65B84">
      <w:pPr>
        <w:spacing w:before="40" w:after="160"/>
        <w:jc w:val="center"/>
      </w:pPr>
      <w:r>
        <w:rPr>
          <w:b/>
          <w:i/>
          <w:sz w:val="22"/>
        </w:rPr>
        <w:t>Figure 3.3: Sequence Diagram for Memory Logging and AI Question Generation</w:t>
      </w:r>
    </w:p>
    <w:p w:rsidR="00C11737" w:rsidRDefault="00F65B84">
      <w:pPr>
        <w:spacing w:before="180" w:after="40" w:line="240" w:lineRule="auto"/>
        <w:jc w:val="left"/>
      </w:pPr>
      <w:r>
        <w:rPr>
          <w:b/>
        </w:rPr>
        <w:t>3.4.3 Database Design and Data Dictionary</w:t>
      </w:r>
    </w:p>
    <w:p w:rsidR="00C11737" w:rsidRDefault="00F65B84">
      <w:pPr>
        <w:spacing w:after="60"/>
      </w:pPr>
      <w:r>
        <w:t>The persistence layer is structured as a normalized relational database schema managed via SQLAlchemy ORM. The data dictionaries for the principal tables are specified below:</w:t>
      </w:r>
    </w:p>
    <w:p w:rsidR="00C11737" w:rsidRDefault="00F65B84">
      <w:pPr>
        <w:spacing w:after="60"/>
      </w:pPr>
      <w:r>
        <w:rPr>
          <w:b/>
        </w:rPr>
        <w:t>Table 3.2: Data Dictionary – Users Table (`users`)</w:t>
      </w:r>
    </w:p>
    <w:tbl>
      <w:tblPr>
        <w:tblW w:w="0" w:type="auto"/>
        <w:jc w:val="center"/>
        <w:tblLook w:val="04A0" w:firstRow="1" w:lastRow="0" w:firstColumn="1" w:lastColumn="0" w:noHBand="0" w:noVBand="1"/>
      </w:tblPr>
      <w:tblGrid>
        <w:gridCol w:w="2010"/>
        <w:gridCol w:w="1721"/>
        <w:gridCol w:w="2291"/>
        <w:gridCol w:w="3287"/>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user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email</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String(120)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User login email address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password_hash</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String(255)</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Bcrypt hashed password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age_group</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String(20)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'51-65'</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Age bracket for tone adaptation ('51-65' / 'above-65')</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family_email</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String(120)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Nullable</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Linked family contact email for inactivity alerts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checkin_time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String(10)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'08:00'</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Configured daily morning check-in time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recall_streak</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0</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Current consecutive days of recall completion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exercise_streak</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0</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Current consecutive days of exercise completion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created_at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UTC Now</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Account creation timestamp</w:t>
            </w:r>
          </w:p>
        </w:tc>
      </w:tr>
    </w:tbl>
    <w:p w:rsidR="00C11737" w:rsidRDefault="00F65B84">
      <w:pPr>
        <w:spacing w:after="60"/>
      </w:pPr>
      <w:r>
        <w:rPr>
          <w:b/>
        </w:rPr>
        <w:t>Table 3.3: Data Dictionary – Memory Categories Table (`memory_categories`)</w:t>
      </w:r>
    </w:p>
    <w:tbl>
      <w:tblPr>
        <w:tblW w:w="0" w:type="auto"/>
        <w:jc w:val="center"/>
        <w:tblLook w:val="04A0" w:firstRow="1" w:lastRow="0" w:firstColumn="1" w:lastColumn="0" w:noHBand="0" w:noVBand="1"/>
      </w:tblPr>
      <w:tblGrid>
        <w:gridCol w:w="2006"/>
        <w:gridCol w:w="1721"/>
        <w:gridCol w:w="2292"/>
        <w:gridCol w:w="3290"/>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category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String(50)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Category name (Names, Appointments, Tasks, etc.)</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icon_key</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String(30)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UI icon identifier for senior-friendly visual cues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description</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Text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Nullable</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Description of everyday memory types in this group</w:t>
            </w:r>
          </w:p>
        </w:tc>
      </w:tr>
    </w:tbl>
    <w:p w:rsidR="00C11737" w:rsidRDefault="00F65B84">
      <w:pPr>
        <w:spacing w:after="60"/>
      </w:pPr>
      <w:r>
        <w:rPr>
          <w:b/>
        </w:rPr>
        <w:t>Table 3.4: Data Dictionary – Memory Entries Table (`memory_entries`)</w:t>
      </w:r>
    </w:p>
    <w:tbl>
      <w:tblPr>
        <w:tblW w:w="0" w:type="auto"/>
        <w:jc w:val="center"/>
        <w:tblLook w:val="04A0" w:firstRow="1" w:lastRow="0" w:firstColumn="1" w:lastColumn="0" w:noHBand="0" w:noVBand="1"/>
      </w:tblPr>
      <w:tblGrid>
        <w:gridCol w:w="2010"/>
        <w:gridCol w:w="1720"/>
        <w:gridCol w:w="2292"/>
        <w:gridCol w:w="3287"/>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memory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user_id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FK -&gt; users.id, 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Owner user account reference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category_id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FK -&gt; categories.id</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Classifying category reference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content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Text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Primary memory statement logged by the user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context_note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Text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Nullable</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Optional contextual detail (place, time, association)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difficulty_level</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1</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Current difficulty tier (1=easy, 2=medium, 3=hard)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created_at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UTC Now</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Timestamp when memory was recorded</w:t>
            </w:r>
          </w:p>
        </w:tc>
      </w:tr>
    </w:tbl>
    <w:p w:rsidR="00C11737" w:rsidRDefault="00F65B84">
      <w:pPr>
        <w:spacing w:after="60"/>
      </w:pPr>
      <w:r>
        <w:rPr>
          <w:b/>
        </w:rPr>
        <w:t>Table 3.5: Data Dictionary – Recall Questions Table (`recall_questions`)</w:t>
      </w:r>
    </w:p>
    <w:tbl>
      <w:tblPr>
        <w:tblW w:w="0" w:type="auto"/>
        <w:jc w:val="center"/>
        <w:tblLook w:val="04A0" w:firstRow="1" w:lastRow="0" w:firstColumn="1" w:lastColumn="0" w:noHBand="0" w:noVBand="1"/>
      </w:tblPr>
      <w:tblGrid>
        <w:gridCol w:w="2006"/>
        <w:gridCol w:w="1718"/>
        <w:gridCol w:w="2296"/>
        <w:gridCol w:w="3289"/>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question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memory_id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FK -&gt; memory_entries.id</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Associated memory reference (1-to-1)</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prompt_text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Text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AI-generated or fallback question prompt</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difficulty</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1</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Target cognitive difficulty tier of the question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generated_by</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String(30)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'gemini'</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Origin source ('gemini' or 'template_fallback')</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created_at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UTC Now</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Generation timestamp</w:t>
            </w:r>
          </w:p>
        </w:tc>
      </w:tr>
    </w:tbl>
    <w:p w:rsidR="00C11737" w:rsidRDefault="00F65B84">
      <w:pPr>
        <w:spacing w:after="60"/>
      </w:pPr>
      <w:r>
        <w:rPr>
          <w:b/>
        </w:rPr>
        <w:t>Table 3.6: Data Dictionary – Review Schedules Table (`review_schedules`)</w:t>
      </w:r>
    </w:p>
    <w:tbl>
      <w:tblPr>
        <w:tblW w:w="0" w:type="auto"/>
        <w:jc w:val="center"/>
        <w:tblLook w:val="04A0" w:firstRow="1" w:lastRow="0" w:firstColumn="1" w:lastColumn="0" w:noHBand="0" w:noVBand="1"/>
      </w:tblPr>
      <w:tblGrid>
        <w:gridCol w:w="2008"/>
        <w:gridCol w:w="1719"/>
        <w:gridCol w:w="2297"/>
        <w:gridCol w:w="3285"/>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schedule record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memory_id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FK -&gt; memory_entries.id</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Target memory entry reference (1-to-1)</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repetitions</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0</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Number of consecutive successful recall reviews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interval_days</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1</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Current inter-review interval in calendar days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ease_factor</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Float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2.5</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SM-2 item difficulty factor (minimum 1.3)</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due_date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Exact timestamp when item next enters the due queue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last_reviewed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Nullable</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Timestamp of most recent review completion</w:t>
            </w:r>
          </w:p>
        </w:tc>
      </w:tr>
    </w:tbl>
    <w:p w:rsidR="00C11737" w:rsidRDefault="00F65B84">
      <w:pPr>
        <w:spacing w:after="60"/>
      </w:pPr>
      <w:r>
        <w:rPr>
          <w:b/>
        </w:rPr>
        <w:t>Table 3.7: Data Dictionary – Recall Sessions Table (`recall_sessions`)</w:t>
      </w:r>
    </w:p>
    <w:tbl>
      <w:tblPr>
        <w:tblW w:w="0" w:type="auto"/>
        <w:jc w:val="center"/>
        <w:tblLook w:val="04A0" w:firstRow="1" w:lastRow="0" w:firstColumn="1" w:lastColumn="0" w:noHBand="0" w:noVBand="1"/>
      </w:tblPr>
      <w:tblGrid>
        <w:gridCol w:w="2011"/>
        <w:gridCol w:w="1720"/>
        <w:gridCol w:w="2291"/>
        <w:gridCol w:w="3287"/>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session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user_id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FK -&gt; users.id, 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Participating user reference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items_reviewed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Total number of questions evaluated in the session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average_rating</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Float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Mean recall quality rating scored across items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completed_at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UTC Now</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Timestamp of session completion</w:t>
            </w:r>
          </w:p>
        </w:tc>
      </w:tr>
    </w:tbl>
    <w:p w:rsidR="00C11737" w:rsidRDefault="00F65B84">
      <w:pPr>
        <w:spacing w:after="60"/>
      </w:pPr>
      <w:r>
        <w:rPr>
          <w:b/>
        </w:rPr>
        <w:t>Table 3.8: Data Dictionary – Cognitive Exercise Sessions Table (`exercise_sessions`)</w:t>
      </w:r>
    </w:p>
    <w:tbl>
      <w:tblPr>
        <w:tblW w:w="0" w:type="auto"/>
        <w:jc w:val="center"/>
        <w:tblLook w:val="04A0" w:firstRow="1" w:lastRow="0" w:firstColumn="1" w:lastColumn="0" w:noHBand="0" w:noVBand="1"/>
      </w:tblPr>
      <w:tblGrid>
        <w:gridCol w:w="2011"/>
        <w:gridCol w:w="1720"/>
        <w:gridCol w:w="2291"/>
        <w:gridCol w:w="3287"/>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Field 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Data Type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Constraints</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Description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PK, Auto Increment</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Unique exercise session record identifier</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user_id</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Integer</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FK -&gt; users.id, 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Participating user reference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technique_name</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String(50)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Not Null</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Mnemonic technique trained (e.g., 'Method of Loci')</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target_category</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String(50)</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Nullable</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Weakest category addressed by the exercise</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completed_at</w:t>
            </w:r>
          </w:p>
        </w:tc>
        <w:tc>
          <w:tcPr>
            <w:tcW w:w="172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DateTime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Default UTC Now</w:t>
            </w:r>
          </w:p>
        </w:tc>
        <w:tc>
          <w:tcPr>
            <w:tcW w:w="331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Timestamp of exercise completion</w:t>
            </w:r>
          </w:p>
        </w:tc>
      </w:tr>
    </w:tbl>
    <w:p w:rsidR="00C11737" w:rsidRDefault="00F65B84">
      <w:pPr>
        <w:spacing w:before="180" w:after="40" w:line="240" w:lineRule="auto"/>
        <w:jc w:val="left"/>
      </w:pPr>
      <w:r>
        <w:rPr>
          <w:b/>
        </w:rPr>
        <w:t>3.4.4 Input Design</w:t>
      </w:r>
    </w:p>
    <w:p w:rsidR="00C11737" w:rsidRDefault="00F65B84">
      <w:pPr>
        <w:spacing w:after="60"/>
      </w:pPr>
      <w:r>
        <w:t>To eliminate cognitive overload for aging users, MemorAid enforces strict input minimization. The memory logging interface requires exactly three input elements:</w:t>
      </w:r>
    </w:p>
    <w:p w:rsidR="00C11737" w:rsidRDefault="00F65B84">
      <w:pPr>
        <w:spacing w:after="60"/>
      </w:pPr>
      <w:r>
        <w:t>1. Category Selector: Large, high-contrast segmented visual buttons corresponding to the five life categories (Names, Appointments, Tasks, Conversations, Medications).</w:t>
      </w:r>
    </w:p>
    <w:p w:rsidR="00C11737" w:rsidRDefault="00F65B84">
      <w:pPr>
        <w:spacing w:after="60"/>
      </w:pPr>
      <w:r>
        <w:t>2. Memory Content Field: A high-contrast multiline text area with prominent labels positioned above the field, placeholder guidance, and a minimum touch height of 56 pixels.</w:t>
      </w:r>
    </w:p>
    <w:p w:rsidR="00C11737" w:rsidRDefault="00F65B84">
      <w:pPr>
        <w:spacing w:after="60"/>
      </w:pPr>
      <w:r>
        <w:t>3. Context Note Field: An optional single-line field for anchoring details (e.g., 'Met him at St. Peter's church').</w:t>
      </w:r>
    </w:p>
    <w:p w:rsidR="00C11737" w:rsidRDefault="00F65B84">
      <w:pPr>
        <w:spacing w:after="60"/>
      </w:pPr>
      <w:r>
        <w:t>In the recall session, input is restricted to a single recall answer field followed by six prominent, self-explanatory quality rating buttons: 0 (Complete Blackout), 1 (Incorrect Recall), 2 (Incorrect with Familiarity), 3 (Correct with Great Difficulty), 4 (Correct with Hesitation), and 5 (Perfect, Instant Recall).</w:t>
      </w:r>
    </w:p>
    <w:p w:rsidR="00C11737" w:rsidRDefault="00F65B84">
      <w:pPr>
        <w:spacing w:before="180" w:after="40" w:line="240" w:lineRule="auto"/>
        <w:jc w:val="left"/>
      </w:pPr>
      <w:r>
        <w:rPr>
          <w:b/>
        </w:rPr>
        <w:t>3.4.5 Output Design</w:t>
      </w:r>
    </w:p>
    <w:p w:rsidR="00C11737" w:rsidRDefault="00F65B84">
      <w:pPr>
        <w:spacing w:after="60"/>
      </w:pPr>
      <w:r>
        <w:t>Output displays are engineered for maximum legibility and emotional encouragement:</w:t>
      </w:r>
    </w:p>
    <w:p w:rsidR="00C11737" w:rsidRDefault="00F65B84">
      <w:pPr>
        <w:spacing w:after="60"/>
      </w:pPr>
      <w:r>
        <w:t>• Recall Question Card: Displays one question at a time in bold 24px typography, accompanied by category badges.</w:t>
      </w:r>
    </w:p>
    <w:p w:rsidR="00C11737" w:rsidRDefault="00F65B84">
      <w:pPr>
        <w:spacing w:after="60"/>
      </w:pPr>
      <w:r>
        <w:t>• Daily Check-in Card: Appears prominently on the dashboard greeting the user by name, stating the time, and providing an AI-generated motivational message.</w:t>
      </w:r>
    </w:p>
    <w:p w:rsidR="00C11737" w:rsidRDefault="00F65B84">
      <w:pPr>
        <w:spacing w:after="60"/>
      </w:pPr>
      <w:r>
        <w:t>• Analytics Dashboard: Displays clear progress indicators, dual-streak counter badges, a category forgetting distribution bar chart, and an accuracy trend line chart.</w:t>
      </w:r>
    </w:p>
    <w:p w:rsidR="00C11737" w:rsidRDefault="00F65B84">
      <w:r>
        <w:br w:type="page"/>
      </w:r>
    </w:p>
    <w:p w:rsidR="00C11737" w:rsidRDefault="00F65B84">
      <w:pPr>
        <w:spacing w:before="280" w:after="60" w:line="240" w:lineRule="auto"/>
        <w:jc w:val="center"/>
      </w:pPr>
      <w:r>
        <w:rPr>
          <w:b/>
          <w:sz w:val="28"/>
        </w:rPr>
        <w:t>CHAPTER FOUR</w:t>
      </w:r>
    </w:p>
    <w:p w:rsidR="00C11737" w:rsidRDefault="00F65B84">
      <w:pPr>
        <w:spacing w:after="280" w:line="276" w:lineRule="auto"/>
        <w:jc w:val="center"/>
      </w:pPr>
      <w:r>
        <w:rPr>
          <w:b/>
          <w:sz w:val="28"/>
        </w:rPr>
        <w:t>SYSTEM IMPLEMENTATION AND DOCUMENTATION</w:t>
      </w:r>
    </w:p>
    <w:p w:rsidR="00C11737" w:rsidRDefault="00F65B84">
      <w:pPr>
        <w:spacing w:before="240" w:after="60" w:line="240" w:lineRule="auto"/>
        <w:jc w:val="left"/>
      </w:pPr>
      <w:r>
        <w:rPr>
          <w:b/>
          <w:sz w:val="26"/>
        </w:rPr>
        <w:t>4.0 Introduction</w:t>
      </w:r>
    </w:p>
    <w:p w:rsidR="00C11737" w:rsidRDefault="00F65B84">
      <w:pPr>
        <w:spacing w:after="60"/>
      </w:pPr>
      <w:r>
        <w:t>This chapter documents the technical realization, deployment configuration, and verification protocols of MemorAid. It details the choice of development environment, structural architecture, front-end and back-end modular implementations, data flow interactions, core algorithmic formulations (including the SuperMemo-2 mathematics and generative AI prompt engineering), comprehensive software testing matrices, grayscale screen snapshots, and a structured user manual.</w:t>
      </w:r>
    </w:p>
    <w:p w:rsidR="00C11737" w:rsidRDefault="00F65B84">
      <w:pPr>
        <w:spacing w:before="240" w:after="60" w:line="240" w:lineRule="auto"/>
        <w:jc w:val="left"/>
      </w:pPr>
      <w:r>
        <w:rPr>
          <w:b/>
          <w:sz w:val="26"/>
        </w:rPr>
        <w:t>4.1 Choice of Development Environment</w:t>
      </w:r>
    </w:p>
    <w:p w:rsidR="00C11737" w:rsidRDefault="00F65B84">
      <w:pPr>
        <w:spacing w:after="60"/>
      </w:pPr>
      <w:r>
        <w:t>The technical toolchain for MemorAid was selected to guarantee high reliability, sub-second latency, senior-focused responsiveness, and robust local/cloud deployability. Table 4.1 enumerates the hardware and software development environment.</w:t>
      </w:r>
    </w:p>
    <w:p w:rsidR="00C11737" w:rsidRDefault="00F65B84">
      <w:pPr>
        <w:spacing w:after="60"/>
      </w:pPr>
      <w:r>
        <w:rPr>
          <w:b/>
        </w:rPr>
        <w:t>Table 4.1: Development Environment Hardware and Software Configuration</w:t>
      </w:r>
    </w:p>
    <w:tbl>
      <w:tblPr>
        <w:tblW w:w="0" w:type="auto"/>
        <w:jc w:val="center"/>
        <w:tblLook w:val="04A0" w:firstRow="1" w:lastRow="0" w:firstColumn="1" w:lastColumn="0" w:noHBand="0" w:noVBand="1"/>
      </w:tblPr>
      <w:tblGrid>
        <w:gridCol w:w="2007"/>
        <w:gridCol w:w="2149"/>
        <w:gridCol w:w="2008"/>
        <w:gridCol w:w="3145"/>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Layer / Tool</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Technology Selected</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Version / Spec</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Engineering Justification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Hardware Platform</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x64 Workstation</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16 GB RAM, 8-Core CPU</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Sufficient compute for concurrent local dev servers and tests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Operating System</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Microsoft Windows</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Windows 11 (64-bit)</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Stable execution environment for PowerShell and build tooling</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Client Framework</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React SPA + Vite</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React 19, Vite 8</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Virtual DOM reactive state, instant HMR, high client-side speed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Styling Architecture</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Vanilla CSS</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Modern CSS3 (Flex/Grid)</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Precise typographic control without bulky framework overhead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Backend Engine</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Python / Flask</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Python 3.12, Flask 3.1</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Lightweight, asynchronous WSGI REST API with fast routing</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Database Layer</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PostgreSQL / SQLite</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SQLAlchemy ORM 2.0</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Dual database compatibility (SQLite local, PostgreSQL cloud)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AI Service</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Google Gemini API</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Gemini 1.5 / 2.0 Flash</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Context-rich semantic prompting with sub-second generation</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Task Scheduler</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APScheduler</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Version 3.11</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In-process background daemon for check-ins, decay, and alerts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Testing Framework</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Pytest + Supertest</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Pytest 9.1</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Automated test runner for unit tests and API integration suites</w:t>
            </w:r>
          </w:p>
        </w:tc>
      </w:tr>
    </w:tbl>
    <w:p w:rsidR="00C11737" w:rsidRDefault="00F65B84">
      <w:pPr>
        <w:spacing w:before="240" w:after="60" w:line="240" w:lineRule="auto"/>
        <w:jc w:val="left"/>
      </w:pPr>
      <w:r>
        <w:rPr>
          <w:b/>
          <w:sz w:val="26"/>
        </w:rPr>
        <w:t>4.2 Implementation Architecture and Modules</w:t>
      </w:r>
    </w:p>
    <w:p w:rsidR="00C11737" w:rsidRDefault="00F65B84">
      <w:pPr>
        <w:spacing w:before="180" w:after="40" w:line="240" w:lineRule="auto"/>
        <w:jc w:val="left"/>
      </w:pPr>
      <w:r>
        <w:rPr>
          <w:b/>
        </w:rPr>
        <w:t>4.2.1 Overall System Architecture</w:t>
      </w:r>
    </w:p>
    <w:p w:rsidR="00C11737" w:rsidRDefault="00F65B84">
      <w:pPr>
        <w:spacing w:after="60"/>
      </w:pPr>
      <w:r>
        <w:t>MemorAid is architected across three distinct tiers as illustrated in Figure 4.1: Client Tier (Presentation), Application Tier (Business Logic), and Data &amp; External Service Tier (Persistence and Cloud Services).</w:t>
      </w:r>
    </w:p>
    <w:p w:rsidR="00C11737" w:rsidRDefault="00F65B84">
      <w:pPr>
        <w:spacing w:before="160" w:after="40"/>
        <w:jc w:val="center"/>
      </w:pPr>
      <w:r>
        <w:rPr>
          <w:noProof/>
        </w:rPr>
        <w:drawing>
          <wp:inline distT="0" distB="0" distL="0" distR="0">
            <wp:extent cx="5120640" cy="43267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architecture_diagram.png"/>
                    <pic:cNvPicPr/>
                  </pic:nvPicPr>
                  <pic:blipFill>
                    <a:blip r:embed="rId12"/>
                    <a:stretch>
                      <a:fillRect/>
                    </a:stretch>
                  </pic:blipFill>
                  <pic:spPr>
                    <a:xfrm>
                      <a:off x="0" y="0"/>
                      <a:ext cx="5120640" cy="4326742"/>
                    </a:xfrm>
                    <a:prstGeom prst="rect">
                      <a:avLst/>
                    </a:prstGeom>
                  </pic:spPr>
                </pic:pic>
              </a:graphicData>
            </a:graphic>
          </wp:inline>
        </w:drawing>
      </w:r>
    </w:p>
    <w:p w:rsidR="00C11737" w:rsidRDefault="00F65B84">
      <w:pPr>
        <w:spacing w:before="40" w:after="160"/>
        <w:jc w:val="center"/>
      </w:pPr>
      <w:r>
        <w:rPr>
          <w:b/>
          <w:i/>
          <w:sz w:val="22"/>
        </w:rPr>
        <w:t>Figure 4.1: High-Level System Architecture Diagram of MemorAid</w:t>
      </w:r>
    </w:p>
    <w:p w:rsidR="00C11737" w:rsidRDefault="00F65B84">
      <w:pPr>
        <w:spacing w:after="60"/>
      </w:pPr>
      <w:r>
        <w:t>1. Client Tier: Engineered as a React 19 Single-Page Application (SPA). It maintains client authentication state via AuthContext, routes views through React Router, and encapsulates views for Authentication, Daily Dashboard, Memory Logging, Active Recall Sessions, Guided Exercises, AI Companion Chat, and Analytics.</w:t>
      </w:r>
    </w:p>
    <w:p w:rsidR="00C11737" w:rsidRDefault="00F65B84">
      <w:pPr>
        <w:spacing w:after="60"/>
      </w:pPr>
      <w:r>
        <w:t>2. Application Tier: Built with Python Flask, organized into RESTful Blueprints (`auth_bp`, `memories_bp`, `recall_bp`, `exercises_bp`, `chat_bp`, `analytics_bp`). Business logic is encapsulated in dedicated service classes: `AIQuestionGenerator` (handles prompt assembly and API invocation), `SM2Scheduler` (executes spaced repetition math), `StreakManager` (tracks daily habit consistency), and `PatternConfidenceService` (scores recurring behavioral observations).</w:t>
      </w:r>
    </w:p>
    <w:p w:rsidR="00C11737" w:rsidRDefault="00F65B84">
      <w:pPr>
        <w:spacing w:after="60"/>
      </w:pPr>
      <w:r>
        <w:t>3. Data &amp; External Service Tier: Combines local/cloud relational persistence via SQLAlchemy with the external Google Gemini API for generative prompting and an SMTP mail service for caregiver alerts.</w:t>
      </w:r>
    </w:p>
    <w:p w:rsidR="00C11737" w:rsidRDefault="00F65B84">
      <w:pPr>
        <w:spacing w:before="180" w:after="40" w:line="240" w:lineRule="auto"/>
        <w:jc w:val="left"/>
      </w:pPr>
      <w:r>
        <w:rPr>
          <w:b/>
        </w:rPr>
        <w:t>4.2.2 Data Flow Diagram (DFD Level 0 and Level 1)</w:t>
      </w:r>
    </w:p>
    <w:p w:rsidR="00C11737" w:rsidRDefault="00F65B84">
      <w:pPr>
        <w:spacing w:after="60"/>
      </w:pPr>
      <w:r>
        <w:t>The movement of information across external entities, processes, and data stores is depicted in the Data Flow Diagram in Figure 4.2.</w:t>
      </w:r>
    </w:p>
    <w:p w:rsidR="00C11737" w:rsidRDefault="00F65B84">
      <w:pPr>
        <w:spacing w:before="160" w:after="40"/>
        <w:jc w:val="center"/>
      </w:pPr>
      <w:r>
        <w:rPr>
          <w:noProof/>
        </w:rPr>
        <w:drawing>
          <wp:inline distT="0" distB="0" distL="0" distR="0">
            <wp:extent cx="5120640" cy="44710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dfd_diagram.png"/>
                    <pic:cNvPicPr/>
                  </pic:nvPicPr>
                  <pic:blipFill>
                    <a:blip r:embed="rId13"/>
                    <a:stretch>
                      <a:fillRect/>
                    </a:stretch>
                  </pic:blipFill>
                  <pic:spPr>
                    <a:xfrm>
                      <a:off x="0" y="0"/>
                      <a:ext cx="5120640" cy="4471007"/>
                    </a:xfrm>
                    <a:prstGeom prst="rect">
                      <a:avLst/>
                    </a:prstGeom>
                  </pic:spPr>
                </pic:pic>
              </a:graphicData>
            </a:graphic>
          </wp:inline>
        </w:drawing>
      </w:r>
    </w:p>
    <w:p w:rsidR="00C11737" w:rsidRDefault="00F65B84">
      <w:pPr>
        <w:spacing w:before="40" w:after="160"/>
        <w:jc w:val="center"/>
      </w:pPr>
      <w:r>
        <w:rPr>
          <w:b/>
          <w:i/>
          <w:sz w:val="22"/>
        </w:rPr>
        <w:t>Figure 4.2: Overall Data Flow Diagram (DFD Level 0 and Level 1)</w:t>
      </w:r>
    </w:p>
    <w:p w:rsidR="00C11737" w:rsidRDefault="00F65B84">
      <w:pPr>
        <w:spacing w:after="60"/>
      </w:pPr>
      <w:r>
        <w:t>At DFD Level 0 (Context Level), the Elderly User provides credentials, memory entries, and recall quality scores to the MemorAid system. The system returns personalized recall prompts, feedback, exercise guidance, and analytics. Simultaneously, the system interfaces with the Google Gemini API to exchange structured prompts for generated text, and dispatches automated inactivity alerts to the Family Contact via email.</w:t>
      </w:r>
    </w:p>
    <w:p w:rsidR="00C11737" w:rsidRDefault="00F65B84">
      <w:pPr>
        <w:spacing w:after="60"/>
      </w:pPr>
      <w:r>
        <w:t>At DFD Level 1, incoming memory data is processed by Process 2.0 (Log Memory &amp; Prompt Generation), querying Data Store D2 (Memories) and dispatching API calls to Gemini. Process 3.0 (Active Recall &amp; Scheduling) reads due items from D3 (Review Schedules), accepts user quality ratings (0–5), and updates the mathematical Ease Factor and interval. Process 4.0 (Adherence Engine) checks inactivity thresholds and sends alert payloads to the family contact.</w:t>
      </w:r>
    </w:p>
    <w:p w:rsidR="00C11737" w:rsidRDefault="00F65B84">
      <w:pPr>
        <w:spacing w:before="180" w:after="40" w:line="240" w:lineRule="auto"/>
        <w:jc w:val="left"/>
      </w:pPr>
      <w:r>
        <w:rPr>
          <w:b/>
        </w:rPr>
        <w:t>4.2.3 Front-End Modules and Component Structure</w:t>
      </w:r>
    </w:p>
    <w:p w:rsidR="00C11737" w:rsidRDefault="00F65B84">
      <w:pPr>
        <w:spacing w:after="60"/>
      </w:pPr>
      <w:r>
        <w:t>The client application is organized into focused, reusable component hierarchies:</w:t>
      </w:r>
    </w:p>
    <w:p w:rsidR="00C11737" w:rsidRDefault="00F65B84">
      <w:pPr>
        <w:spacing w:after="60"/>
      </w:pPr>
      <w:r>
        <w:t>• `AuthContext.jsx`: Provides global authentication state, storing JWT tokens securely in memory and local storage, handling automatic logout on expiration.</w:t>
      </w:r>
    </w:p>
    <w:p w:rsidR="00C11737" w:rsidRDefault="00F65B84">
      <w:pPr>
        <w:spacing w:after="60"/>
      </w:pPr>
      <w:r>
        <w:t>• `DashboardPage.jsx`: Renders the senior greeting, current recall/exercise streak badges, morning check-in card, and one-click quick actions.</w:t>
      </w:r>
    </w:p>
    <w:p w:rsidR="00C11737" w:rsidRDefault="00F65B84">
      <w:pPr>
        <w:spacing w:after="60"/>
      </w:pPr>
      <w:r>
        <w:t>• `MemoryLogPage.jsx`: Implements the 3-field senior-friendly memory recording form with instant category selection.</w:t>
      </w:r>
    </w:p>
    <w:p w:rsidR="00C11737" w:rsidRDefault="00F65B84">
      <w:pPr>
        <w:spacing w:after="60"/>
      </w:pPr>
      <w:r>
        <w:t>• `RecallSessionPage.jsx`: Manages the active recall loop, enforcing prompt concealment, user answer entry, answer reveal, and quality rating selection.</w:t>
      </w:r>
    </w:p>
    <w:p w:rsidR="00C11737" w:rsidRDefault="00F65B84">
      <w:pPr>
        <w:spacing w:after="60"/>
      </w:pPr>
      <w:r>
        <w:t>• `ExercisePage.jsx`: Delivers step-by-step guidance for the six mnemonic techniques, dynamically suggesting exercises based on the user's weakest category.</w:t>
      </w:r>
    </w:p>
    <w:p w:rsidR="00C11737" w:rsidRDefault="00F65B84">
      <w:pPr>
        <w:spacing w:after="60"/>
      </w:pPr>
      <w:r>
        <w:t>• `CompanionChatPage.jsx`: Facilitates natural, respectful conversation with the AI companion, observing tone adaptation rules and displaying confidence-graded insights.</w:t>
      </w:r>
    </w:p>
    <w:p w:rsidR="00C11737" w:rsidRDefault="00F65B84">
      <w:pPr>
        <w:spacing w:after="60"/>
      </w:pPr>
      <w:r>
        <w:t>• `AnalyticsPage.jsx`: Renders visual retention metrics, category forgetting distributions, and AI-generated motivational reinforcement.</w:t>
      </w:r>
    </w:p>
    <w:p w:rsidR="00C11737" w:rsidRDefault="00F65B84">
      <w:pPr>
        <w:spacing w:before="180" w:after="40" w:line="240" w:lineRule="auto"/>
        <w:jc w:val="left"/>
      </w:pPr>
      <w:r>
        <w:rPr>
          <w:b/>
        </w:rPr>
        <w:t>4.2.4 Back-End Modules and Services</w:t>
      </w:r>
    </w:p>
    <w:p w:rsidR="00C11737" w:rsidRDefault="00F65B84">
      <w:pPr>
        <w:spacing w:after="60"/>
      </w:pPr>
      <w:r>
        <w:t>The Flask backend is modularized to guarantee scalability, testability, and resilience:</w:t>
      </w:r>
    </w:p>
    <w:p w:rsidR="00C11737" w:rsidRDefault="00F65B84">
      <w:pPr>
        <w:spacing w:after="60"/>
      </w:pPr>
      <w:r>
        <w:t>• `app.py`: The application factory initializing Flask extensions (CORS, JWT, SQLAlchemy) and bootstrapping the APScheduler background daemon.</w:t>
      </w:r>
    </w:p>
    <w:p w:rsidR="00C11737" w:rsidRDefault="00F65B84">
      <w:pPr>
        <w:spacing w:after="60"/>
      </w:pPr>
      <w:r>
        <w:t>• `routes/`: Isolated endpoints managing resource lifecycles (e.g., `POST /api/memories`, `GET /api/recall/due`, `POST /api/recall/review`, `POST /api/chat`).</w:t>
      </w:r>
    </w:p>
    <w:p w:rsidR="00C11737" w:rsidRDefault="00F65B84">
      <w:pPr>
        <w:spacing w:after="60"/>
      </w:pPr>
      <w:r>
        <w:t>• `services/ai/ai_question_service.py`: Assembles few-shot structured prompts containing memory category, content, and difficulty; dispatches HTTPS requests to Gemini; and contains robust regex-based fallback question generators in case of network timeouts.</w:t>
      </w:r>
    </w:p>
    <w:p w:rsidR="00C11737" w:rsidRDefault="00F65B84">
      <w:pPr>
        <w:spacing w:after="60"/>
      </w:pPr>
      <w:r>
        <w:t>• `services/sm2_scheduler.py`: Encapsulates the pure mathematical formulas of the SM-2 algorithm, completely decoupling scheduling logic from database persistence for independent unit testing.</w:t>
      </w:r>
    </w:p>
    <w:p w:rsidR="00C11737" w:rsidRDefault="00F65B84">
      <w:pPr>
        <w:spacing w:before="180" w:after="40" w:line="240" w:lineRule="auto"/>
        <w:jc w:val="left"/>
      </w:pPr>
      <w:r>
        <w:rPr>
          <w:b/>
        </w:rPr>
        <w:t>4.2.5 Core Algorithms and AI Integration</w:t>
      </w:r>
    </w:p>
    <w:p w:rsidR="00C11737" w:rsidRDefault="00F65B84">
      <w:pPr>
        <w:spacing w:before="140" w:after="40" w:line="240" w:lineRule="auto"/>
        <w:jc w:val="left"/>
      </w:pPr>
      <w:r>
        <w:rPr>
          <w:b/>
          <w:i/>
        </w:rPr>
        <w:t>4.2.5.1 SuperMemo-2 (SM-2) Spaced Repetition Formulation</w:t>
      </w:r>
    </w:p>
    <w:p w:rsidR="00C11737" w:rsidRDefault="00F65B84">
      <w:pPr>
        <w:spacing w:after="60"/>
      </w:pPr>
      <w:r>
        <w:t>MemorAid implements the classical SuperMemo-2 algorithm with senior-specific bounds. When a user reviews a memory and grades their recall quality q (where q is an integer from 0 to 5), the system computes the updated Ease Factor (EF'), repetition count (n), and inter-review interval (I in days) according to the following mathematical specifications:</w:t>
      </w:r>
    </w:p>
    <w:p w:rsidR="00C11737" w:rsidRDefault="00F65B84">
      <w:pPr>
        <w:spacing w:after="60"/>
      </w:pPr>
      <w:r>
        <w:t>1. Ease Factor Calculation: The Ease Factor reflects item difficulty. It is updated as follows:</w:t>
      </w:r>
    </w:p>
    <w:p w:rsidR="00C11737" w:rsidRDefault="00F65B84">
      <w:pPr>
        <w:spacing w:after="60"/>
        <w:jc w:val="center"/>
      </w:pPr>
      <w:r>
        <w:rPr>
          <w:i/>
        </w:rPr>
        <w:t>EF' = EF + (0.1 - (5 - q) * (0.08 + (5 - q) * 0.02))</w:t>
      </w:r>
    </w:p>
    <w:p w:rsidR="00C11737" w:rsidRDefault="00F65B84">
      <w:pPr>
        <w:spacing w:after="60"/>
      </w:pPr>
      <w:r>
        <w:t>To prevent difficult items from entering an unrecoverable downward spiral, a strict lower boundary is enforced:</w:t>
      </w:r>
    </w:p>
    <w:p w:rsidR="00C11737" w:rsidRDefault="00F65B84">
      <w:pPr>
        <w:spacing w:after="60"/>
        <w:jc w:val="center"/>
      </w:pPr>
      <w:r>
        <w:rPr>
          <w:i/>
        </w:rPr>
        <w:t>EF' = max(1.3, EF')</w:t>
      </w:r>
    </w:p>
    <w:p w:rsidR="00C11737" w:rsidRDefault="00F65B84">
      <w:pPr>
        <w:spacing w:after="60"/>
      </w:pPr>
      <w:r>
        <w:t>2. Repetition Count and Interval Scheduling: If the user provides a passing rating (q &gt;= 3):</w:t>
      </w:r>
    </w:p>
    <w:p w:rsidR="00C11737" w:rsidRDefault="00F65B84">
      <w:pPr>
        <w:spacing w:after="60"/>
      </w:pPr>
      <w:r>
        <w:t>• If repetitions n = 0: Interval I(1) = 1 day (scheduled for the following day).</w:t>
      </w:r>
    </w:p>
    <w:p w:rsidR="00C11737" w:rsidRDefault="00F65B84">
      <w:pPr>
        <w:spacing w:after="60"/>
      </w:pPr>
      <w:r>
        <w:t>• If repetitions n = 1: Interval I(2) = 6 days.</w:t>
      </w:r>
    </w:p>
    <w:p w:rsidR="00C11737" w:rsidRDefault="00F65B84">
      <w:pPr>
        <w:spacing w:after="60"/>
      </w:pPr>
      <w:r>
        <w:t>• If repetitions n &gt;= 2: Interval I(n) = round(I(n-1) * EF'). Repetitions increment by 1.</w:t>
      </w:r>
    </w:p>
    <w:p w:rsidR="00C11737" w:rsidRDefault="00F65B84">
      <w:pPr>
        <w:spacing w:after="60"/>
      </w:pPr>
      <w:r>
        <w:t>If the user fails to retrieve the memory (q &lt; 3), the item is flagged as forgotten: repetitions n is reset to 0, and the interval I is reset to 1 day, forcing a review tomorrow.</w:t>
      </w:r>
    </w:p>
    <w:p w:rsidR="00C11737" w:rsidRDefault="00F65B84">
      <w:pPr>
        <w:spacing w:before="140" w:after="40" w:line="240" w:lineRule="auto"/>
        <w:jc w:val="left"/>
      </w:pPr>
      <w:r>
        <w:rPr>
          <w:b/>
          <w:i/>
        </w:rPr>
        <w:t>4.2.5.2 Progressive Difficulty Scaling</w:t>
      </w:r>
    </w:p>
    <w:p w:rsidR="00C11737" w:rsidRDefault="00F65B84">
      <w:pPr>
        <w:spacing w:after="60"/>
      </w:pPr>
      <w:r>
        <w:t>Every memory item carries a difficulty tier (1 = Easy, 2 = Medium, 3 = Hard). Difficulty modulates question phrasing: Level 1 asks direct factual questions ('What is the name of your doctor?'); Level 2 connects details ('Who did you meet at the hospital on Tuesday?'); Level 3 requires contextual inference ('Why was the medication dosage altered during your last visit?'). Difficulty scales dynamically: two consecutive ratings of q = 5 elevate difficulty by +1 (capped at 3); any rating of q &lt; 3 drops difficulty by -1 (floored at 1).</w:t>
      </w:r>
    </w:p>
    <w:p w:rsidR="00C11737" w:rsidRDefault="00F65B84">
      <w:pPr>
        <w:spacing w:before="140" w:after="40" w:line="240" w:lineRule="auto"/>
        <w:jc w:val="left"/>
      </w:pPr>
      <w:r>
        <w:rPr>
          <w:b/>
          <w:i/>
        </w:rPr>
        <w:t>4.2.5.3 Pattern Confidence Decay Mathematics</w:t>
      </w:r>
    </w:p>
    <w:p w:rsidR="00C11737" w:rsidRDefault="00F65B84">
      <w:pPr>
        <w:spacing w:after="60"/>
      </w:pPr>
      <w:r>
        <w:t>The Pattern Confidence Module computes the probabilistic validity C of observed user habits (such as habitual morning walks). When an observation is confirmed, confidence C increases by +0.25 (capped at 1.0). For each day that elapses without reinforcement, confidence decays according to an exponential decay factor lambda = 0.05:</w:t>
      </w:r>
    </w:p>
    <w:p w:rsidR="00C11737" w:rsidRDefault="00F65B84">
      <w:pPr>
        <w:spacing w:after="60"/>
        <w:jc w:val="center"/>
      </w:pPr>
      <w:r>
        <w:rPr>
          <w:i/>
        </w:rPr>
        <w:t>C(t) = C_0 * e^(-lambda * t)</w:t>
      </w:r>
    </w:p>
    <w:p w:rsidR="00C11737" w:rsidRDefault="00F65B84">
      <w:pPr>
        <w:spacing w:after="60"/>
      </w:pPr>
      <w:r>
        <w:t>If C &lt; 0.4, the AI companion never mentions the pattern. If 0.4 &lt;= C &lt; 0.7, the AI frames the observation as a tentative possibility ('If you went on your usual walk...'). If C &gt;= 0.7, it refers to it as an established habit, completely preventing false assertions.</w:t>
      </w:r>
    </w:p>
    <w:p w:rsidR="00C11737" w:rsidRDefault="00F65B84">
      <w:pPr>
        <w:spacing w:before="240" w:after="60" w:line="240" w:lineRule="auto"/>
        <w:jc w:val="left"/>
      </w:pPr>
      <w:r>
        <w:rPr>
          <w:b/>
          <w:sz w:val="26"/>
        </w:rPr>
        <w:t>4.3 Software Testing and Quality Assurance</w:t>
      </w:r>
    </w:p>
    <w:p w:rsidR="00C11737" w:rsidRDefault="00F65B84">
      <w:pPr>
        <w:spacing w:before="180" w:after="40" w:line="240" w:lineRule="auto"/>
        <w:jc w:val="left"/>
      </w:pPr>
      <w:r>
        <w:rPr>
          <w:b/>
        </w:rPr>
        <w:t>4.3.1 Testing Methodology</w:t>
      </w:r>
    </w:p>
    <w:p w:rsidR="00C11737" w:rsidRDefault="00F65B84">
      <w:pPr>
        <w:spacing w:after="60"/>
      </w:pPr>
      <w:r>
        <w:t>A rigorous, multi-phased testing methodology was executed to guarantee software robustness, algorithm correctness, and accessibility compliance:</w:t>
      </w:r>
    </w:p>
    <w:p w:rsidR="00C11737" w:rsidRDefault="00F65B84">
      <w:pPr>
        <w:spacing w:after="60"/>
      </w:pPr>
      <w:r>
        <w:t>1. Unit Testing: Automated testing of isolated service objects (SM2Scheduler, AIQuestionGenerator fallback, StreakManager) using Pytest.</w:t>
      </w:r>
    </w:p>
    <w:p w:rsidR="00C11737" w:rsidRDefault="00F65B84">
      <w:pPr>
        <w:spacing w:after="60"/>
      </w:pPr>
      <w:r>
        <w:t>2. Integration Testing: Automated API endpoint verification validating HTTP status codes, JSON response schemas, and JWT authorization headers.</w:t>
      </w:r>
    </w:p>
    <w:p w:rsidR="00C11737" w:rsidRDefault="00F65B84">
      <w:pPr>
        <w:spacing w:after="60"/>
      </w:pPr>
      <w:r>
        <w:t>3. System &amp; Localhost Testing: End-to-end execution of the complete application stack on localhost, validating cross-browser rendering, session continuity, and error handling.</w:t>
      </w:r>
    </w:p>
    <w:p w:rsidR="00C11737" w:rsidRDefault="00F65B84">
      <w:pPr>
        <w:spacing w:after="60"/>
      </w:pPr>
      <w:r>
        <w:t>4. Accessibility Inspection: Evaluating font sizing, contrast ratios, and touch target dimensions against WCAG 2.1 AA senior usability standards.</w:t>
      </w:r>
    </w:p>
    <w:p w:rsidR="00C11737" w:rsidRDefault="00F65B84">
      <w:pPr>
        <w:spacing w:before="180" w:after="40" w:line="240" w:lineRule="auto"/>
        <w:jc w:val="left"/>
      </w:pPr>
      <w:r>
        <w:rPr>
          <w:b/>
        </w:rPr>
        <w:t>4.3.2 Unit Test Execution and Results</w:t>
      </w:r>
    </w:p>
    <w:p w:rsidR="00C11737" w:rsidRDefault="00F65B84">
      <w:pPr>
        <w:spacing w:after="60"/>
      </w:pPr>
      <w:r>
        <w:t>A dedicated test suite comprising automated unit tests was executed in `backend/tests`. Table 4.2 details the execution matrix and outcomes.</w:t>
      </w:r>
    </w:p>
    <w:p w:rsidR="00C11737" w:rsidRDefault="00F65B84">
      <w:pPr>
        <w:spacing w:after="60"/>
      </w:pPr>
      <w:r>
        <w:rPr>
          <w:b/>
        </w:rPr>
        <w:t>Table 4.2: Automated Backend Pytest Execution and Test Results Matrix</w:t>
      </w:r>
    </w:p>
    <w:tbl>
      <w:tblPr>
        <w:tblW w:w="0" w:type="auto"/>
        <w:jc w:val="center"/>
        <w:tblLook w:val="04A0" w:firstRow="1" w:lastRow="0" w:firstColumn="1" w:lastColumn="0" w:noHBand="0" w:noVBand="1"/>
      </w:tblPr>
      <w:tblGrid>
        <w:gridCol w:w="2030"/>
        <w:gridCol w:w="1936"/>
        <w:gridCol w:w="2457"/>
        <w:gridCol w:w="1784"/>
        <w:gridCol w:w="1102"/>
      </w:tblGrid>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Test Suite</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Target Module</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Test Cases Evaluated</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Observed Result</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Status</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test_sm2.py</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SM2Scheduler</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Verify intervals for q=0..5; verify EF &gt;= 1.3 lower bound</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Intervals computed with zero drift; EF bounded</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PASSED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test_sm2_reset.py</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SM2Scheduler</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Verify interval resets to 1 day on quality rating q &lt; 3</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Repetitions reset to 0; interval set to 1</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PASSED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test_difficulty.py</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MemoryEntry</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Verify promotion to Level 2/3 on perfect recall; demotion on fail</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Difficulty tiers adjust smoothly between 1 and 3</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PASSED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test_streaks.py</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StreakManager</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Verify streak increment on consecutive days; reset on missed day</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Dual streaks increment and reset accurately</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PASSED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test_fallback_ai.py</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AIQuestionService</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Simulate Gemini API network timeout; verify template fallback</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Returned clean fallback questions in &lt;5ms</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PASSED</w:t>
            </w:r>
          </w:p>
        </w:tc>
      </w:tr>
      <w:tr w:rsidR="00C11737">
        <w:trPr>
          <w:jc w:val="center"/>
        </w:trPr>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test_pattern_decay.py</w:t>
            </w:r>
          </w:p>
        </w:tc>
        <w:tc>
          <w:tcPr>
            <w:tcW w:w="201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PatternConfidence</w:t>
            </w:r>
          </w:p>
        </w:tc>
        <w:tc>
          <w:tcPr>
            <w:tcW w:w="316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Verify mathematical confidence decay over simulated 7 days</w:t>
            </w:r>
          </w:p>
        </w:tc>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Confidence decayed from 0.85 to 0.59 as expected</w:t>
            </w:r>
          </w:p>
        </w:tc>
        <w:tc>
          <w:tcPr>
            <w:tcW w:w="115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PASSED</w:t>
            </w:r>
          </w:p>
        </w:tc>
      </w:tr>
    </w:tbl>
    <w:p w:rsidR="00C11737" w:rsidRDefault="00F65B84">
      <w:pPr>
        <w:spacing w:before="180" w:after="40" w:line="240" w:lineRule="auto"/>
        <w:jc w:val="left"/>
      </w:pPr>
      <w:r>
        <w:rPr>
          <w:b/>
        </w:rPr>
        <w:t>4.3.3 Integration and API Testing</w:t>
      </w:r>
    </w:p>
    <w:p w:rsidR="00C11737" w:rsidRDefault="00F65B84">
      <w:pPr>
        <w:spacing w:after="60"/>
      </w:pPr>
      <w:r>
        <w:t>All backend REST API endpoints were subjected to integration testing to verify payload validation and status code compliance, summarized in Table 4.3.</w:t>
      </w:r>
    </w:p>
    <w:p w:rsidR="00C11737" w:rsidRDefault="00F65B84">
      <w:pPr>
        <w:spacing w:after="60"/>
      </w:pPr>
      <w:r>
        <w:rPr>
          <w:b/>
        </w:rPr>
        <w:t>Table 4.3: REST API Endpoint Integration Verification and Payload Status</w:t>
      </w:r>
    </w:p>
    <w:tbl>
      <w:tblPr>
        <w:tblW w:w="0" w:type="auto"/>
        <w:jc w:val="center"/>
        <w:tblLook w:val="04A0" w:firstRow="1" w:lastRow="0" w:firstColumn="1" w:lastColumn="0" w:noHBand="0" w:noVBand="1"/>
      </w:tblPr>
      <w:tblGrid>
        <w:gridCol w:w="2061"/>
        <w:gridCol w:w="1198"/>
        <w:gridCol w:w="1479"/>
        <w:gridCol w:w="2251"/>
        <w:gridCol w:w="2320"/>
      </w:tblGrid>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Endpoint Route</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HTTP Verb</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Auth Required</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Payload Schema</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Expected / Observed Status</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/api/auth/register</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POST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{email, password, age_group}</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201 Created (Token returned) / PASSED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/api/auth/login</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POST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{email, password}</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200 OK (JWT issued) / PASSED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/api/memories</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POST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Yes (JWT)</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{category_id, content, note}</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201 Created (AI question stored) / PASSED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/api/recall/due</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GET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Yes (JWT)</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None (URL query)</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200 OK (Queue of due items) / PASSED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/api/recall/review</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POST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Yes (JWT)</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{memory_id, quality_rating}</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200 OK (Updated schedule returned) / PASSED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/api/chat</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POST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Yes (JWT)</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{message}</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200 OK (Contextual AI response) / PASSED</w:t>
            </w:r>
          </w:p>
        </w:tc>
      </w:tr>
      <w:tr w:rsidR="00C11737">
        <w:trPr>
          <w:jc w:val="center"/>
        </w:trPr>
        <w:tc>
          <w:tcPr>
            <w:tcW w:w="216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/api/analytics</w:t>
            </w:r>
          </w:p>
        </w:tc>
        <w:tc>
          <w:tcPr>
            <w:tcW w:w="1296"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GET</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Yes (JWT)</w:t>
            </w:r>
          </w:p>
        </w:tc>
        <w:tc>
          <w:tcPr>
            <w:tcW w:w="2448"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None</w:t>
            </w:r>
          </w:p>
        </w:tc>
        <w:tc>
          <w:tcPr>
            <w:tcW w:w="2592"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200 OK (Aggregated metrics) / PASSED</w:t>
            </w:r>
          </w:p>
        </w:tc>
      </w:tr>
    </w:tbl>
    <w:p w:rsidR="00C11737" w:rsidRDefault="00F65B84">
      <w:pPr>
        <w:spacing w:before="180" w:after="40" w:line="240" w:lineRule="auto"/>
        <w:jc w:val="left"/>
      </w:pPr>
      <w:r>
        <w:rPr>
          <w:b/>
        </w:rPr>
        <w:t>4.3.4 Accessibility and Elderly Usability Evaluation</w:t>
      </w:r>
    </w:p>
    <w:p w:rsidR="00C11737" w:rsidRDefault="00F65B84">
      <w:pPr>
        <w:spacing w:after="60"/>
      </w:pPr>
      <w:r>
        <w:t>Table 4.4 details the accessibility evaluation checklist conducted on the React 19 frontend.</w:t>
      </w:r>
    </w:p>
    <w:p w:rsidR="00C11737" w:rsidRDefault="00F65B84">
      <w:pPr>
        <w:spacing w:after="60"/>
      </w:pPr>
      <w:r>
        <w:rPr>
          <w:b/>
        </w:rPr>
        <w:t>Table 4.4: Accessibility and Elderly Usability Evaluation Checklist</w:t>
      </w:r>
    </w:p>
    <w:tbl>
      <w:tblPr>
        <w:tblW w:w="0" w:type="auto"/>
        <w:jc w:val="center"/>
        <w:tblLook w:val="04A0" w:firstRow="1" w:lastRow="0" w:firstColumn="1" w:lastColumn="0" w:noHBand="0" w:noVBand="1"/>
      </w:tblPr>
      <w:tblGrid>
        <w:gridCol w:w="2304"/>
        <w:gridCol w:w="2304"/>
        <w:gridCol w:w="2880"/>
        <w:gridCol w:w="1584"/>
      </w:tblGrid>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Accessibility Metric</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Design Guideline Requirement</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Implemented Dimension</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b/>
                <w:sz w:val="20"/>
              </w:rPr>
              <w:t>Compliance Status</w:t>
            </w:r>
          </w:p>
        </w:tc>
      </w:tr>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Interactive Touch Targets</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Minimum 48px height</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Minimum 56px height across all buttons/inputs</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COMPLIANT</w:t>
            </w:r>
          </w:p>
        </w:tc>
      </w:tr>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Form Label Placement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Labels must sit directly above fields</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All form labels positioned strictly above inputs</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COMPLIANT</w:t>
            </w:r>
          </w:p>
        </w:tc>
      </w:tr>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Body Typography Size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Minimum 16px font size</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18px base typography across all reading views</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COMPLIANT</w:t>
            </w:r>
          </w:p>
        </w:tc>
      </w:tr>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Heading Typography Size</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Minimum 20px font size</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24px–28px prominent headings</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COMPLIANT</w:t>
            </w:r>
          </w:p>
        </w:tc>
      </w:tr>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Password Visibility</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Toggle button to show/hide text</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High-contrast eye toggle icon in password fields</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COMPLIANT</w:t>
            </w:r>
          </w:p>
        </w:tc>
      </w:tr>
      <w:tr w:rsidR="00C11737">
        <w:trPr>
          <w:jc w:val="center"/>
        </w:trPr>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Visual Color Contrast</w:t>
            </w:r>
          </w:p>
        </w:tc>
        <w:tc>
          <w:tcPr>
            <w:tcW w:w="230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WCAG 2.1 AA minimum 4.5:1 ratio</w:t>
            </w:r>
          </w:p>
        </w:tc>
        <w:tc>
          <w:tcPr>
            <w:tcW w:w="2880"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Pure black-and-white / high-contrast grayscale (&gt;12:1)</w:t>
            </w:r>
          </w:p>
        </w:tc>
        <w:tc>
          <w:tcPr>
            <w:tcW w:w="1584" w:type="dxa"/>
            <w:tcBorders>
              <w:top w:val="single" w:sz="4" w:space="0" w:color="000000"/>
              <w:left w:val="single" w:sz="4" w:space="0" w:color="000000"/>
              <w:bottom w:val="single" w:sz="4" w:space="0" w:color="000000"/>
              <w:right w:val="single" w:sz="4" w:space="0" w:color="000000"/>
            </w:tcBorders>
            <w:tcMar>
              <w:top w:w="100" w:type="dxa"/>
              <w:left w:w="140" w:type="dxa"/>
              <w:bottom w:w="100" w:type="dxa"/>
              <w:right w:w="140" w:type="dxa"/>
            </w:tcMar>
            <w:vAlign w:val="center"/>
          </w:tcPr>
          <w:p w:rsidR="00C11737" w:rsidRDefault="00F65B84">
            <w:pPr>
              <w:spacing w:before="20" w:after="20" w:line="276" w:lineRule="auto"/>
            </w:pPr>
            <w:r>
              <w:rPr>
                <w:sz w:val="20"/>
              </w:rPr>
              <w:t>COMPLIANT</w:t>
            </w:r>
          </w:p>
        </w:tc>
      </w:tr>
    </w:tbl>
    <w:p w:rsidR="00C11737" w:rsidRDefault="00F65B84">
      <w:pPr>
        <w:spacing w:before="180" w:after="40" w:line="240" w:lineRule="auto"/>
        <w:jc w:val="left"/>
      </w:pPr>
      <w:r>
        <w:rPr>
          <w:b/>
        </w:rPr>
        <w:t>4.3.5 Sample Input and Output / Application Screenshots</w:t>
      </w:r>
    </w:p>
    <w:p w:rsidR="00C11737" w:rsidRDefault="00F65B84">
      <w:pPr>
        <w:spacing w:after="60"/>
      </w:pPr>
      <w:r>
        <w:t>The following figures illustrate the implemented MemorAid user interface, captured with sample senior user data and rendered in clear grayscale in compliance with report guidelines:</w:t>
      </w:r>
    </w:p>
    <w:p w:rsidR="00C11737" w:rsidRDefault="00A7381E">
      <w:pPr>
        <w:spacing w:before="160" w:after="40"/>
        <w:jc w:val="center"/>
      </w:pPr>
      <w:r w:rsidRPr="00F84C17">
        <w:rPr>
          <w:rFonts w:cs="Times New Roman"/>
          <w:noProof/>
          <w:szCs w:val="24"/>
        </w:rPr>
        <w:drawing>
          <wp:inline distT="0" distB="0" distL="0" distR="0" wp14:anchorId="6B800D6D" wp14:editId="2A900450">
            <wp:extent cx="5394960" cy="3596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_page.png"/>
                    <pic:cNvPicPr/>
                  </pic:nvPicPr>
                  <pic:blipFill>
                    <a:blip r:embed="rId14"/>
                    <a:stretch>
                      <a:fillRect/>
                    </a:stretch>
                  </pic:blipFill>
                  <pic:spPr>
                    <a:xfrm>
                      <a:off x="0" y="0"/>
                      <a:ext cx="5394960" cy="3596640"/>
                    </a:xfrm>
                    <a:prstGeom prst="rect">
                      <a:avLst/>
                    </a:prstGeom>
                  </pic:spPr>
                </pic:pic>
              </a:graphicData>
            </a:graphic>
          </wp:inline>
        </w:drawing>
      </w:r>
    </w:p>
    <w:p w:rsidR="00A7381E" w:rsidRDefault="00A7381E">
      <w:pPr>
        <w:spacing w:before="160" w:after="40"/>
        <w:jc w:val="center"/>
      </w:pPr>
      <w:r w:rsidRPr="00F84C17">
        <w:rPr>
          <w:rFonts w:cs="Times New Roman"/>
          <w:noProof/>
          <w:szCs w:val="24"/>
        </w:rPr>
        <w:drawing>
          <wp:inline distT="0" distB="0" distL="0" distR="0" wp14:anchorId="6BB1CA51" wp14:editId="1EAB7B97">
            <wp:extent cx="4905955" cy="305033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gnup_page_form_crop.png"/>
                    <pic:cNvPicPr/>
                  </pic:nvPicPr>
                  <pic:blipFill>
                    <a:blip r:embed="rId15"/>
                    <a:stretch>
                      <a:fillRect/>
                    </a:stretch>
                  </pic:blipFill>
                  <pic:spPr>
                    <a:xfrm>
                      <a:off x="0" y="0"/>
                      <a:ext cx="4908945" cy="3052193"/>
                    </a:xfrm>
                    <a:prstGeom prst="rect">
                      <a:avLst/>
                    </a:prstGeom>
                  </pic:spPr>
                </pic:pic>
              </a:graphicData>
            </a:graphic>
          </wp:inline>
        </w:drawing>
      </w:r>
    </w:p>
    <w:p w:rsidR="00C11737" w:rsidRDefault="00F65B84">
      <w:pPr>
        <w:spacing w:before="40" w:after="160"/>
        <w:jc w:val="center"/>
      </w:pPr>
      <w:r>
        <w:rPr>
          <w:b/>
          <w:i/>
          <w:sz w:val="22"/>
        </w:rPr>
        <w:t>Figure 4.3: Snapshot of User Authentication and Onboarding Interface</w:t>
      </w:r>
    </w:p>
    <w:p w:rsidR="00C11737" w:rsidRDefault="00F65B84">
      <w:pPr>
        <w:spacing w:after="60"/>
      </w:pPr>
      <w:r>
        <w:t>Figure 4.3 displays the senior-centric authentication screen featuring prominent 56px input fields, clear labels positioned above inputs, and password show/hide toggles.</w:t>
      </w:r>
      <w:r w:rsidR="00A7381E">
        <w:t xml:space="preserve"> Also an Implemented registration screen, including the required age-group choice.</w:t>
      </w:r>
    </w:p>
    <w:p w:rsidR="00C11737" w:rsidRDefault="00F65B84">
      <w:pPr>
        <w:spacing w:before="160" w:after="40"/>
        <w:jc w:val="center"/>
      </w:pPr>
      <w:r w:rsidRPr="002D3673">
        <w:rPr>
          <w:noProof/>
        </w:rPr>
        <w:drawing>
          <wp:inline distT="0" distB="0" distL="0" distR="0" wp14:anchorId="4291F5FD" wp14:editId="7496C26D">
            <wp:extent cx="5733415" cy="2777569"/>
            <wp:effectExtent l="0" t="0" r="635"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3415" cy="2777569"/>
                    </a:xfrm>
                    <a:prstGeom prst="rect">
                      <a:avLst/>
                    </a:prstGeom>
                  </pic:spPr>
                </pic:pic>
              </a:graphicData>
            </a:graphic>
          </wp:inline>
        </w:drawing>
      </w:r>
    </w:p>
    <w:p w:rsidR="00C11737" w:rsidRDefault="00F65B84">
      <w:pPr>
        <w:spacing w:before="40" w:after="160"/>
        <w:jc w:val="center"/>
      </w:pPr>
      <w:r>
        <w:rPr>
          <w:b/>
          <w:i/>
          <w:sz w:val="22"/>
        </w:rPr>
        <w:t>Figure 4.4: Snapshot of Daily Dashboard and Morning Check-in Interface</w:t>
      </w:r>
    </w:p>
    <w:p w:rsidR="00C11737" w:rsidRDefault="00F65B84">
      <w:pPr>
        <w:spacing w:after="60"/>
      </w:pPr>
      <w:r>
        <w:t>Figure 4.4 illustrates the Daily Dashboard displaying the personalized morning check-in greeting, dual-streak counters, and one-click quick action buttons.</w:t>
      </w:r>
    </w:p>
    <w:p w:rsidR="00C11737" w:rsidRDefault="00F65B84">
      <w:pPr>
        <w:spacing w:before="160" w:after="40"/>
        <w:jc w:val="center"/>
      </w:pPr>
      <w:r w:rsidRPr="002D3673">
        <w:rPr>
          <w:noProof/>
        </w:rPr>
        <w:drawing>
          <wp:inline distT="0" distB="0" distL="0" distR="0" wp14:anchorId="32DE96CF" wp14:editId="204C4091">
            <wp:extent cx="5733415" cy="2716360"/>
            <wp:effectExtent l="0" t="0" r="635"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3415" cy="2716360"/>
                    </a:xfrm>
                    <a:prstGeom prst="rect">
                      <a:avLst/>
                    </a:prstGeom>
                  </pic:spPr>
                </pic:pic>
              </a:graphicData>
            </a:graphic>
          </wp:inline>
        </w:drawing>
      </w:r>
    </w:p>
    <w:p w:rsidR="00F65B84" w:rsidRDefault="00F65B84">
      <w:pPr>
        <w:spacing w:before="160" w:after="40"/>
        <w:jc w:val="center"/>
      </w:pPr>
      <w:r w:rsidRPr="002D3673">
        <w:rPr>
          <w:noProof/>
        </w:rPr>
        <w:drawing>
          <wp:inline distT="0" distB="0" distL="0" distR="0" wp14:anchorId="06C6026B" wp14:editId="75576D47">
            <wp:extent cx="5733415" cy="2870867"/>
            <wp:effectExtent l="0" t="0" r="635"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3415" cy="2870867"/>
                    </a:xfrm>
                    <a:prstGeom prst="rect">
                      <a:avLst/>
                    </a:prstGeom>
                  </pic:spPr>
                </pic:pic>
              </a:graphicData>
            </a:graphic>
          </wp:inline>
        </w:drawing>
      </w:r>
    </w:p>
    <w:p w:rsidR="00F65B84" w:rsidRDefault="00F65B84">
      <w:pPr>
        <w:spacing w:before="160" w:after="40"/>
        <w:jc w:val="center"/>
      </w:pPr>
      <w:r w:rsidRPr="002D3673">
        <w:rPr>
          <w:noProof/>
        </w:rPr>
        <w:drawing>
          <wp:inline distT="0" distB="0" distL="0" distR="0" wp14:anchorId="5644024D" wp14:editId="0A192B01">
            <wp:extent cx="5733415" cy="2875027"/>
            <wp:effectExtent l="0" t="0" r="635" b="190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3415" cy="2875027"/>
                    </a:xfrm>
                    <a:prstGeom prst="rect">
                      <a:avLst/>
                    </a:prstGeom>
                  </pic:spPr>
                </pic:pic>
              </a:graphicData>
            </a:graphic>
          </wp:inline>
        </w:drawing>
      </w:r>
    </w:p>
    <w:p w:rsidR="00C11737" w:rsidRDefault="00F65B84">
      <w:pPr>
        <w:spacing w:before="40" w:after="160"/>
        <w:jc w:val="center"/>
      </w:pPr>
      <w:r>
        <w:rPr>
          <w:b/>
          <w:i/>
          <w:sz w:val="22"/>
        </w:rPr>
        <w:t>Figure 4.5: Snapshot of Memory Logging Interface (Category, Content, Context)</w:t>
      </w:r>
    </w:p>
    <w:p w:rsidR="00C11737" w:rsidRDefault="00F65B84">
      <w:pPr>
        <w:spacing w:after="60"/>
      </w:pPr>
      <w:r>
        <w:t>Figure 4.5 shows the 3-field memory recording interface. Users select one of five category buttons, type their memory statement, add an optional note, and save in under 30 seconds.</w:t>
      </w:r>
    </w:p>
    <w:p w:rsidR="00C11737" w:rsidRDefault="00F65B84">
      <w:pPr>
        <w:spacing w:before="160" w:after="40"/>
        <w:jc w:val="center"/>
      </w:pPr>
      <w:r w:rsidRPr="002D3673">
        <w:rPr>
          <w:noProof/>
        </w:rPr>
        <w:drawing>
          <wp:inline distT="0" distB="0" distL="0" distR="0" wp14:anchorId="0ACA6E87" wp14:editId="12FEEC3D">
            <wp:extent cx="5733415" cy="2866708"/>
            <wp:effectExtent l="0" t="0" r="63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3415" cy="2866708"/>
                    </a:xfrm>
                    <a:prstGeom prst="rect">
                      <a:avLst/>
                    </a:prstGeom>
                  </pic:spPr>
                </pic:pic>
              </a:graphicData>
            </a:graphic>
          </wp:inline>
        </w:drawing>
      </w:r>
    </w:p>
    <w:p w:rsidR="00F65B84" w:rsidRDefault="00F65B84">
      <w:pPr>
        <w:spacing w:before="160" w:after="40"/>
        <w:jc w:val="center"/>
      </w:pPr>
      <w:r w:rsidRPr="002D3673">
        <w:rPr>
          <w:noProof/>
        </w:rPr>
        <w:drawing>
          <wp:inline distT="0" distB="0" distL="0" distR="0" wp14:anchorId="7FE84932" wp14:editId="0D4CF309">
            <wp:extent cx="5733415" cy="2729434"/>
            <wp:effectExtent l="0" t="0" r="63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729434"/>
                    </a:xfrm>
                    <a:prstGeom prst="rect">
                      <a:avLst/>
                    </a:prstGeom>
                  </pic:spPr>
                </pic:pic>
              </a:graphicData>
            </a:graphic>
          </wp:inline>
        </w:drawing>
      </w:r>
    </w:p>
    <w:p w:rsidR="00C11737" w:rsidRDefault="00F65B84">
      <w:pPr>
        <w:spacing w:before="40" w:after="160"/>
        <w:jc w:val="center"/>
      </w:pPr>
      <w:r>
        <w:rPr>
          <w:b/>
          <w:i/>
          <w:sz w:val="22"/>
        </w:rPr>
        <w:t>Figure 4.6: Snapshot of Active Recall Session and 0–5 Quality Rating Interface</w:t>
      </w:r>
    </w:p>
    <w:p w:rsidR="00C11737" w:rsidRDefault="00F65B84">
      <w:pPr>
        <w:spacing w:after="60"/>
      </w:pPr>
      <w:r>
        <w:t>Figure 4.6 illustrates an active recall session. The question prompt is shown, the answer is hidden while the user types, and 0–5 quality self-rating buttons appear upon clicking Reveal.</w:t>
      </w:r>
    </w:p>
    <w:p w:rsidR="00C11737" w:rsidRDefault="00F65B84">
      <w:pPr>
        <w:spacing w:before="160" w:after="40"/>
        <w:jc w:val="center"/>
      </w:pPr>
      <w:r w:rsidRPr="005D7D8E">
        <w:rPr>
          <w:noProof/>
        </w:rPr>
        <w:drawing>
          <wp:inline distT="0" distB="0" distL="0" distR="0" wp14:anchorId="0BAE1536" wp14:editId="30706A12">
            <wp:extent cx="5733415" cy="2892261"/>
            <wp:effectExtent l="0" t="0" r="635"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892261"/>
                    </a:xfrm>
                    <a:prstGeom prst="rect">
                      <a:avLst/>
                    </a:prstGeom>
                  </pic:spPr>
                </pic:pic>
              </a:graphicData>
            </a:graphic>
          </wp:inline>
        </w:drawing>
      </w:r>
    </w:p>
    <w:p w:rsidR="00F65B84" w:rsidRDefault="00F65B84">
      <w:pPr>
        <w:spacing w:before="160" w:after="40"/>
        <w:jc w:val="center"/>
      </w:pPr>
      <w:r w:rsidRPr="005D7D8E">
        <w:rPr>
          <w:noProof/>
        </w:rPr>
        <w:drawing>
          <wp:inline distT="0" distB="0" distL="0" distR="0" wp14:anchorId="52B3B465" wp14:editId="531C5883">
            <wp:extent cx="5733415" cy="2870867"/>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3415" cy="2870867"/>
                    </a:xfrm>
                    <a:prstGeom prst="rect">
                      <a:avLst/>
                    </a:prstGeom>
                  </pic:spPr>
                </pic:pic>
              </a:graphicData>
            </a:graphic>
          </wp:inline>
        </w:drawing>
      </w:r>
    </w:p>
    <w:p w:rsidR="00F65B84" w:rsidRDefault="00F65B84">
      <w:pPr>
        <w:spacing w:before="160" w:after="40"/>
        <w:jc w:val="center"/>
      </w:pPr>
      <w:r w:rsidRPr="005D7D8E">
        <w:rPr>
          <w:noProof/>
        </w:rPr>
        <w:drawing>
          <wp:inline distT="0" distB="0" distL="0" distR="0" wp14:anchorId="0157144C" wp14:editId="04B26188">
            <wp:extent cx="5733415" cy="2783511"/>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3415" cy="2783511"/>
                    </a:xfrm>
                    <a:prstGeom prst="rect">
                      <a:avLst/>
                    </a:prstGeom>
                  </pic:spPr>
                </pic:pic>
              </a:graphicData>
            </a:graphic>
          </wp:inline>
        </w:drawing>
      </w:r>
    </w:p>
    <w:p w:rsidR="00C11737" w:rsidRDefault="00F65B84">
      <w:pPr>
        <w:spacing w:before="40" w:after="160"/>
        <w:jc w:val="center"/>
      </w:pPr>
      <w:r>
        <w:rPr>
          <w:b/>
          <w:i/>
          <w:sz w:val="22"/>
        </w:rPr>
        <w:t>Figure 4.7: Snapshot of Guided Cognitive Exercises Interface</w:t>
      </w:r>
    </w:p>
    <w:p w:rsidR="00C11737" w:rsidRDefault="00F65B84">
      <w:pPr>
        <w:spacing w:after="60"/>
      </w:pPr>
      <w:r>
        <w:t>Figure 4.7 presents the cognitive training module delivering step-by-step guidance across the six validated mnemonic techniques (Method of Loci, SRT, Chunking, etc.).</w:t>
      </w:r>
    </w:p>
    <w:p w:rsidR="00C11737" w:rsidRDefault="00F65B84">
      <w:pPr>
        <w:spacing w:before="160" w:after="40"/>
        <w:jc w:val="center"/>
      </w:pPr>
      <w:r>
        <w:rPr>
          <w:noProof/>
        </w:rPr>
        <w:drawing>
          <wp:inline distT="0" distB="0" distL="0" distR="0">
            <wp:extent cx="4754880" cy="303784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8_chat_companion_snapshot.png"/>
                    <pic:cNvPicPr/>
                  </pic:nvPicPr>
                  <pic:blipFill>
                    <a:blip r:embed="rId25"/>
                    <a:stretch>
                      <a:fillRect/>
                    </a:stretch>
                  </pic:blipFill>
                  <pic:spPr>
                    <a:xfrm>
                      <a:off x="0" y="0"/>
                      <a:ext cx="4754880" cy="3037840"/>
                    </a:xfrm>
                    <a:prstGeom prst="rect">
                      <a:avLst/>
                    </a:prstGeom>
                  </pic:spPr>
                </pic:pic>
              </a:graphicData>
            </a:graphic>
          </wp:inline>
        </w:drawing>
      </w:r>
    </w:p>
    <w:p w:rsidR="00C11737" w:rsidRDefault="00F65B84">
      <w:pPr>
        <w:spacing w:before="40" w:after="160"/>
        <w:jc w:val="center"/>
      </w:pPr>
      <w:r>
        <w:rPr>
          <w:b/>
          <w:i/>
          <w:sz w:val="22"/>
        </w:rPr>
        <w:t>Figure 4.8: Snapshot of Conversational AI Companion Interface</w:t>
      </w:r>
    </w:p>
    <w:p w:rsidR="00C11737" w:rsidRDefault="00F65B84">
      <w:pPr>
        <w:spacing w:after="60"/>
      </w:pPr>
      <w:r>
        <w:t>Figure 4.8 displays the AI Companion chat window, showing empathetic, age-adapted conversational responses conditioned on user memory history and decaying pattern confidence.</w:t>
      </w:r>
    </w:p>
    <w:p w:rsidR="00C11737" w:rsidRDefault="00F65B84">
      <w:pPr>
        <w:spacing w:before="160" w:after="40"/>
        <w:jc w:val="center"/>
      </w:pPr>
      <w:r w:rsidRPr="005D7D8E">
        <w:rPr>
          <w:noProof/>
        </w:rPr>
        <w:drawing>
          <wp:inline distT="0" distB="0" distL="0" distR="0" wp14:anchorId="780DE869" wp14:editId="4899F549">
            <wp:extent cx="5733415" cy="2879187"/>
            <wp:effectExtent l="0" t="0" r="63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3415" cy="2879187"/>
                    </a:xfrm>
                    <a:prstGeom prst="rect">
                      <a:avLst/>
                    </a:prstGeom>
                  </pic:spPr>
                </pic:pic>
              </a:graphicData>
            </a:graphic>
          </wp:inline>
        </w:drawing>
      </w:r>
    </w:p>
    <w:p w:rsidR="00C11737" w:rsidRDefault="00F65B84">
      <w:pPr>
        <w:spacing w:before="40" w:after="160"/>
        <w:jc w:val="center"/>
      </w:pPr>
      <w:r>
        <w:rPr>
          <w:b/>
          <w:i/>
          <w:sz w:val="22"/>
        </w:rPr>
        <w:t>Figure 4.9: Snapshot of Forgetting-Pattern Analytics Dashboard</w:t>
      </w:r>
    </w:p>
    <w:p w:rsidR="00C11737" w:rsidRDefault="00F65B84">
      <w:pPr>
        <w:spacing w:after="60"/>
      </w:pPr>
      <w:r>
        <w:t>Figure 4.9 illustrates the Forgetting-Pattern Analytics Dashboard, presenting overall accuracy percentages, category-specific forgetting distributions, and AI motivational advice.</w:t>
      </w:r>
    </w:p>
    <w:p w:rsidR="00C11737" w:rsidRDefault="00F65B84">
      <w:pPr>
        <w:spacing w:before="240" w:after="60" w:line="240" w:lineRule="auto"/>
        <w:jc w:val="left"/>
      </w:pPr>
      <w:r>
        <w:rPr>
          <w:b/>
          <w:sz w:val="26"/>
        </w:rPr>
        <w:t>4.4 Documentation and User Manual</w:t>
      </w:r>
    </w:p>
    <w:p w:rsidR="00C11737" w:rsidRDefault="00F65B84">
      <w:pPr>
        <w:spacing w:before="180" w:after="40" w:line="240" w:lineRule="auto"/>
        <w:jc w:val="left"/>
      </w:pPr>
      <w:r>
        <w:rPr>
          <w:b/>
        </w:rPr>
        <w:t>4.4.1 User Manual</w:t>
      </w:r>
    </w:p>
    <w:p w:rsidR="00C11737" w:rsidRDefault="00F65B84">
      <w:pPr>
        <w:spacing w:after="60"/>
      </w:pPr>
      <w:r>
        <w:t>This user manual provides step-by-step operating instructions for running and navigating MemorAid:</w:t>
      </w:r>
    </w:p>
    <w:p w:rsidR="00C11737" w:rsidRDefault="00F65B84">
      <w:pPr>
        <w:spacing w:after="60"/>
      </w:pPr>
      <w:r>
        <w:t>1. System Setup and Startup:</w:t>
      </w:r>
    </w:p>
    <w:p w:rsidR="00C11737" w:rsidRDefault="00F65B84">
      <w:pPr>
        <w:spacing w:after="60"/>
      </w:pPr>
      <w:r>
        <w:t>• Backend Execution: Open a terminal in the project directory, activate the Python virtual environment, and launch the Flask server: `.\backend\.venv\Scripts\python.exe backend/app.py`. The REST API initializes on `http://localhost:5000`.</w:t>
      </w:r>
    </w:p>
    <w:p w:rsidR="00C11737" w:rsidRDefault="00F65B84">
      <w:pPr>
        <w:spacing w:after="60"/>
      </w:pPr>
      <w:r>
        <w:t>• Frontend Execution: Open a second terminal, navigate to `frontend-react/`, and start the development server: `npm run dev`. Open `http://localhost:5173` in any desktop or mobile browser.</w:t>
      </w:r>
    </w:p>
    <w:p w:rsidR="00C11737" w:rsidRDefault="00F65B84">
      <w:pPr>
        <w:spacing w:after="60"/>
      </w:pPr>
      <w:r>
        <w:t>2. User Registration and Onboarding:</w:t>
      </w:r>
    </w:p>
    <w:p w:rsidR="00C11737" w:rsidRDefault="00F65B84">
      <w:pPr>
        <w:spacing w:after="60"/>
      </w:pPr>
      <w:r>
        <w:t>• Click 'Create Account'. Enter an email address, secure password, and select your age group (51–65 or Above 65). Optionally provide a family contact email to receive inactivity notifications. Click 'Register'.</w:t>
      </w:r>
    </w:p>
    <w:p w:rsidR="00C11737" w:rsidRDefault="00F65B84">
      <w:pPr>
        <w:spacing w:after="60"/>
      </w:pPr>
      <w:r>
        <w:t>3. Logging an Everyday Memory:</w:t>
      </w:r>
    </w:p>
    <w:p w:rsidR="00C11737" w:rsidRDefault="00F65B84">
      <w:pPr>
        <w:spacing w:after="60"/>
      </w:pPr>
      <w:r>
        <w:t>• From the Dashboard, click 'Log a Memory'.</w:t>
      </w:r>
    </w:p>
    <w:p w:rsidR="00C11737" w:rsidRDefault="00F65B84">
      <w:pPr>
        <w:spacing w:after="60"/>
      </w:pPr>
      <w:r>
        <w:t>• Select one of the five category badges (Names, Appointments, Tasks, Conversations, Medications).</w:t>
      </w:r>
    </w:p>
    <w:p w:rsidR="00C11737" w:rsidRDefault="00F65B84">
      <w:pPr>
        <w:spacing w:after="60"/>
      </w:pPr>
      <w:r>
        <w:t>• Type the memory statement into the content box (e.g., 'Dr. Okonkwo scheduled my blood pressure review for Thursday 10:00 AM').</w:t>
      </w:r>
    </w:p>
    <w:p w:rsidR="00C11737" w:rsidRDefault="00F65B84">
      <w:pPr>
        <w:spacing w:after="60"/>
      </w:pPr>
      <w:r>
        <w:t>• Optionally type a context note (e.g., 'He told me to bring my previous prescription card').</w:t>
      </w:r>
    </w:p>
    <w:p w:rsidR="00C11737" w:rsidRDefault="00F65B84">
      <w:pPr>
        <w:spacing w:after="60"/>
      </w:pPr>
      <w:r>
        <w:t>• Click 'Save Memory'. The system automatically contacts Google Gemini to generate your personalized recall question and schedules your first review for tomorrow.</w:t>
      </w:r>
    </w:p>
    <w:p w:rsidR="00C11737" w:rsidRDefault="00F65B84">
      <w:pPr>
        <w:spacing w:after="60"/>
      </w:pPr>
      <w:r>
        <w:t>4. Conducting Daily Active Recall:</w:t>
      </w:r>
    </w:p>
    <w:p w:rsidR="00C11737" w:rsidRDefault="00F65B84">
      <w:pPr>
        <w:spacing w:after="60"/>
      </w:pPr>
      <w:r>
        <w:t>• On the Dashboard, review your 'Due for Review' counter. Click 'Start Recall Session'.</w:t>
      </w:r>
    </w:p>
    <w:p w:rsidR="00C11737" w:rsidRDefault="00F65B84">
      <w:pPr>
        <w:spacing w:after="60"/>
      </w:pPr>
      <w:r>
        <w:t>• Read the AI-generated question displayed on the screen. Mentally retrieve the answer and type it into the response field.</w:t>
      </w:r>
    </w:p>
    <w:p w:rsidR="00C11737" w:rsidRDefault="00F65B84">
      <w:pPr>
        <w:spacing w:after="60"/>
      </w:pPr>
      <w:r>
        <w:t>• Click 'Reveal Answer' to display the original memory statement.</w:t>
      </w:r>
    </w:p>
    <w:p w:rsidR="00C11737" w:rsidRDefault="00F65B84">
      <w:pPr>
        <w:spacing w:after="60"/>
      </w:pPr>
      <w:r>
        <w:t>• Honestly evaluate how well you remembered the item by clicking one of the six rating buttons (0 = Blackout, 1 = Incorrect, 2 = Familiar, 3 = Difficult, 4 = Hesitant, 5 = Perfect). The system automatically updates the SM-2 review date and elevates your recall streak.</w:t>
      </w:r>
    </w:p>
    <w:p w:rsidR="00C11737" w:rsidRDefault="00F65B84">
      <w:pPr>
        <w:spacing w:after="60"/>
      </w:pPr>
      <w:r>
        <w:t>5. Practicing Guided Cognitive Exercises:</w:t>
      </w:r>
    </w:p>
    <w:p w:rsidR="00C11737" w:rsidRDefault="00F65B84">
      <w:pPr>
        <w:spacing w:after="60"/>
      </w:pPr>
      <w:r>
        <w:t>• Click 'Memory Exercises' from the navigation bar.</w:t>
      </w:r>
    </w:p>
    <w:p w:rsidR="00C11737" w:rsidRDefault="00F65B84">
      <w:pPr>
        <w:spacing w:after="60"/>
      </w:pPr>
      <w:r>
        <w:t>• Choose an exercise technique (or accept the system's recommended technique targeting your weakest memory category).</w:t>
      </w:r>
    </w:p>
    <w:p w:rsidR="00C11737" w:rsidRDefault="00F65B84">
      <w:pPr>
        <w:spacing w:after="60"/>
      </w:pPr>
      <w:r>
        <w:t>• Follow the step-by-step prompts to practice visualization, mental loci placement, or spaced retrieval training. Completing an exercise increments your exercise streak.</w:t>
      </w:r>
    </w:p>
    <w:p w:rsidR="00C11737" w:rsidRDefault="00F65B84">
      <w:pPr>
        <w:spacing w:after="60"/>
      </w:pPr>
      <w:r>
        <w:t>6. Conversing with the AI Companion:</w:t>
      </w:r>
    </w:p>
    <w:p w:rsidR="00C11737" w:rsidRDefault="00F65B84">
      <w:pPr>
        <w:spacing w:after="60"/>
      </w:pPr>
      <w:r>
        <w:t>• Click 'AI Companion' to open the conversational interface. Type questions or discuss daily events. The companion provides respectful, age-adapted responses and supportive memory reinforcement.</w:t>
      </w:r>
    </w:p>
    <w:p w:rsidR="00C11737" w:rsidRDefault="00F65B84">
      <w:pPr>
        <w:spacing w:before="180" w:after="40" w:line="240" w:lineRule="auto"/>
        <w:jc w:val="left"/>
      </w:pPr>
      <w:r>
        <w:rPr>
          <w:b/>
        </w:rPr>
        <w:t>4.4.2 Source Code Listing Reference</w:t>
      </w:r>
    </w:p>
    <w:p w:rsidR="00C11737" w:rsidRDefault="00F65B84">
      <w:pPr>
        <w:spacing w:after="60"/>
      </w:pPr>
      <w:r>
        <w:t>In accordance with Department of Computer Science report guidelines, complete, unedited source code listings for the core backend scheduling and AI service modules are documented in Appendix A. Sample automated test outputs and API execution logs are presented in Appendix B.</w:t>
      </w:r>
    </w:p>
    <w:p w:rsidR="00C11737" w:rsidRDefault="00F65B84">
      <w:pPr>
        <w:spacing w:before="240" w:after="60" w:line="240" w:lineRule="auto"/>
        <w:jc w:val="left"/>
      </w:pPr>
      <w:r>
        <w:rPr>
          <w:b/>
          <w:sz w:val="26"/>
        </w:rPr>
        <w:t>4.5 Chapter Summary</w:t>
      </w:r>
    </w:p>
    <w:p w:rsidR="00C11737" w:rsidRDefault="00F65B84">
      <w:pPr>
        <w:spacing w:after="60"/>
      </w:pPr>
      <w:r>
        <w:t>This chapter described the choice of development environment, layered architecture, data flow diagrams, front-end and back-end implementation details, mathematical formulations of the SM-2 and pattern decay algorithms, unit and integration testing matrices, grayscale screen snapshots, and operating user manual. The verification outcomes confirm that MemorAid achieves robust technical performance and senior accessibility compliance.</w:t>
      </w:r>
    </w:p>
    <w:p w:rsidR="00C11737" w:rsidRDefault="00F65B84">
      <w:r>
        <w:br w:type="page"/>
      </w:r>
    </w:p>
    <w:p w:rsidR="00C11737" w:rsidRDefault="00F65B84">
      <w:pPr>
        <w:spacing w:before="280" w:after="60" w:line="240" w:lineRule="auto"/>
        <w:jc w:val="center"/>
      </w:pPr>
      <w:r>
        <w:rPr>
          <w:b/>
          <w:sz w:val="28"/>
        </w:rPr>
        <w:t>CHAPTER FIVE</w:t>
      </w:r>
    </w:p>
    <w:p w:rsidR="00C11737" w:rsidRDefault="00F65B84">
      <w:pPr>
        <w:spacing w:after="280" w:line="276" w:lineRule="auto"/>
        <w:jc w:val="center"/>
      </w:pPr>
      <w:r>
        <w:rPr>
          <w:b/>
          <w:sz w:val="28"/>
        </w:rPr>
        <w:t>SUMMARY, CONCLUSION AND RECOMMENDATIONS</w:t>
      </w:r>
    </w:p>
    <w:p w:rsidR="00C11737" w:rsidRDefault="00F65B84">
      <w:pPr>
        <w:spacing w:before="240" w:after="60" w:line="240" w:lineRule="auto"/>
        <w:jc w:val="left"/>
      </w:pPr>
      <w:r>
        <w:rPr>
          <w:b/>
          <w:sz w:val="26"/>
        </w:rPr>
        <w:t>5.0 Summary of Achievements</w:t>
      </w:r>
    </w:p>
    <w:p w:rsidR="00C11737" w:rsidRDefault="00F65B84">
      <w:pPr>
        <w:spacing w:after="60"/>
      </w:pPr>
      <w:r>
        <w:t>This study successfully designed, implemented, and verified a web-based memory retention system for learning and recall, commercially named MemorAid, engineered specifically to reinforce everyday memory and empower aging adults in Nigeria. The key technical and scientific achievements delivered by this work comprise:</w:t>
      </w:r>
    </w:p>
    <w:p w:rsidR="00C11737" w:rsidRDefault="00F65B84">
      <w:pPr>
        <w:spacing w:after="60"/>
      </w:pPr>
      <w:r>
        <w:t>1. Complete Architectural Synthesis: The study successfully unified cognitive psychology principles (active recall, spaced repetition, six mnemonic techniques) and modern cloud computing (generative AI, RESTful APIs, reactive single-page architecture) into a cohesive digital platform.</w:t>
      </w:r>
    </w:p>
    <w:p w:rsidR="00C11737" w:rsidRDefault="00F65B84">
      <w:pPr>
        <w:spacing w:after="60"/>
      </w:pPr>
      <w:r>
        <w:t>2. Dynamic Generative AI Questioning: By integrating the Google Gemini API with robust structured prompt templates, the system completely eliminated the manual flashcard authoring burden. Users record a memory across three basic fields in under thirty seconds, and the system automatically synthesizes a high-quality, personalized recall prompt scaling across three progressive difficulty levels.</w:t>
      </w:r>
    </w:p>
    <w:p w:rsidR="00C11737" w:rsidRDefault="00F65B84">
      <w:pPr>
        <w:spacing w:after="60"/>
      </w:pPr>
      <w:r>
        <w:t>3. Mathematically Rigorous Spaced Repetition: The SuperMemo-2 (SM-2) algorithm was cleanly implemented in Python with bounded ease factors (EF &gt;= 1.3), automating review intervals from user quality self-ratings (0 to 5) with zero scheduling drift.</w:t>
      </w:r>
    </w:p>
    <w:p w:rsidR="00C11737" w:rsidRDefault="00F65B84">
      <w:pPr>
        <w:spacing w:after="60"/>
      </w:pPr>
      <w:r>
        <w:t>4. Operationalization of Six Cognitive Training Techniques: MemorAid moved clinical memory techniques (Method of Loci, Elaborative Encoding, Spaced Retrieval Training, Face-Name Association, Chunking, and Active Observation) out of exclusive laboratory environments and embedded them into an accessible digital training module that adaptively recommends exercises based on individual weak categories.</w:t>
      </w:r>
    </w:p>
    <w:p w:rsidR="00C11737" w:rsidRDefault="00F65B84">
      <w:pPr>
        <w:spacing w:after="60"/>
      </w:pPr>
      <w:r>
        <w:t>5. Safe AI Companionship and Pattern Confidence: The implementation of a decaying Pattern Confidence Module guarantees that the conversational companion personalizes dialogue without hallucinating or falsely asserting unconfirmed events as facts.</w:t>
      </w:r>
    </w:p>
    <w:p w:rsidR="00C11737" w:rsidRDefault="00F65B84">
      <w:pPr>
        <w:spacing w:after="60"/>
      </w:pPr>
      <w:r>
        <w:t>6. Senior-Focused Web Engineering and Caregiver Integration: Built with React 19 and Vanilla CSS, the interface strictly fulfills elderly accessibility guidelines (56px touch targets, 18px body fonts, high visual contrast), while APScheduler background services automate morning check-ins and dispatch inactivity alerts to remote family caregivers.</w:t>
      </w:r>
    </w:p>
    <w:p w:rsidR="00C11737" w:rsidRDefault="00F65B84">
      <w:pPr>
        <w:spacing w:after="60"/>
      </w:pPr>
      <w:r>
        <w:t>7. Rigorous Software Verification: Automated Pytest test suites and local host deployment verification confirmed that all scheduling math, API authentication routes, streak counters, and accessibility affordances operate with 100% test passage.</w:t>
      </w:r>
    </w:p>
    <w:p w:rsidR="00C11737" w:rsidRDefault="00F65B84">
      <w:pPr>
        <w:spacing w:before="240" w:after="60" w:line="240" w:lineRule="auto"/>
        <w:jc w:val="left"/>
      </w:pPr>
      <w:r>
        <w:rPr>
          <w:b/>
          <w:sz w:val="26"/>
        </w:rPr>
        <w:t>5.1 Conclusion</w:t>
      </w:r>
    </w:p>
    <w:p w:rsidR="00C11737" w:rsidRDefault="00F65B84">
      <w:pPr>
        <w:spacing w:after="60"/>
      </w:pPr>
      <w:r>
        <w:t>Everyday forgetfulness represents a significant, under-addressed challenge that undermines the independence, emotional well-being, and physical safety of aging individuals, particularly within developing healthcare landscapes such as Nigeria. This project has demonstrated that software engineering can transcend passive information storage to actively train and reinforce human cognitive capacity.</w:t>
      </w:r>
    </w:p>
    <w:p w:rsidR="00C11737" w:rsidRDefault="00F65B84">
      <w:pPr>
        <w:spacing w:after="60"/>
      </w:pPr>
      <w:r>
        <w:t>MemorAid proves that active recall, algorithmic spaced repetition, structured mnemonic exercises, and generative AI can be harmoniously integrated into an intuitive web application tailored for older adults. By treating the aging mind as an adaptable cognitive system capable of neuroplastic reinforcement rather than inevitable decay, MemorAid provides an empowering, non-clinical intervention that bridges the gap between clinical neuroscience and accessible daily digital technology. The successful realization of this system marks a meaningful contribution to digital healthcare, cognitive computing, and senior-centric human-computer interaction.</w:t>
      </w:r>
    </w:p>
    <w:p w:rsidR="00C11737" w:rsidRDefault="00F65B84">
      <w:pPr>
        <w:spacing w:before="240" w:after="60" w:line="240" w:lineRule="auto"/>
        <w:jc w:val="left"/>
      </w:pPr>
      <w:r>
        <w:rPr>
          <w:b/>
          <w:sz w:val="26"/>
        </w:rPr>
        <w:t>5.2 Recommendations</w:t>
      </w:r>
    </w:p>
    <w:p w:rsidR="00C11737" w:rsidRDefault="00F65B84">
      <w:pPr>
        <w:spacing w:after="60"/>
      </w:pPr>
      <w:r>
        <w:t>Based on the design, implementation, and evaluation findings of this project, the following practical, pedagogical, and policy recommendations are presented:</w:t>
      </w:r>
    </w:p>
    <w:p w:rsidR="00C11737" w:rsidRDefault="00F65B84">
      <w:pPr>
        <w:spacing w:after="60"/>
      </w:pPr>
      <w:r>
        <w:t>1. Integration into Community Eldercare Initiatives: Non-governmental organizations, religious organizations, and community healthcare centers in Nigeria should adopt digital cognitive reinforcement platforms like MemorAid as accessible non-pharmacological tools to support healthy brain aging in community-dwelling older adults.</w:t>
      </w:r>
    </w:p>
    <w:p w:rsidR="00C11737" w:rsidRDefault="00F65B84">
      <w:pPr>
        <w:spacing w:after="60"/>
      </w:pPr>
      <w:r>
        <w:t>2. Family Caregiver Onboarding Programs: Because digital literacy varies among older populations, public eldercare advocacy should promote collaborative onboarding, encouraging adult children to assist elderly relatives during initial account setup and memory logging.</w:t>
      </w:r>
    </w:p>
    <w:p w:rsidR="00C11737" w:rsidRDefault="00F65B84">
      <w:pPr>
        <w:spacing w:after="60"/>
      </w:pPr>
      <w:r>
        <w:t>3. Responsible AI Adoption in Assistive Technologies: Software engineers developing digital health applications should adopt strict prompt-engineering constraints and decaying confidence models (such as MemorAid's Pattern Confidence Module) to prevent large language models from hallucinating or misinforming vulnerable users.</w:t>
      </w:r>
    </w:p>
    <w:p w:rsidR="00C11737" w:rsidRDefault="00F65B84">
      <w:pPr>
        <w:spacing w:after="60"/>
      </w:pPr>
      <w:r>
        <w:t>4. Institutional Support for Digital Gerontology: Academic and governmental research bodies should allocate specialized funding towards developing localized, indigenous-language cognitive computing tools supporting Nigeria's diverse elderly demographic.</w:t>
      </w:r>
    </w:p>
    <w:p w:rsidR="00C11737" w:rsidRDefault="00F65B84">
      <w:pPr>
        <w:spacing w:before="240" w:after="60" w:line="240" w:lineRule="auto"/>
        <w:jc w:val="left"/>
      </w:pPr>
      <w:r>
        <w:rPr>
          <w:b/>
          <w:sz w:val="26"/>
        </w:rPr>
        <w:t>5.3 Suggestions for Further Work</w:t>
      </w:r>
    </w:p>
    <w:p w:rsidR="00C11737" w:rsidRDefault="00F65B84">
      <w:pPr>
        <w:spacing w:after="60"/>
      </w:pPr>
      <w:r>
        <w:t>To build upon the successful architectural foundation established by MemorAid, the following directions for future research and engineering development are proposed:</w:t>
      </w:r>
    </w:p>
    <w:p w:rsidR="00C11737" w:rsidRDefault="00F65B84">
      <w:pPr>
        <w:spacing w:after="60"/>
      </w:pPr>
      <w:r>
        <w:t>1. Indigenous Language Natural Language Processing: Future iterations should expand Gemini prompt engineering to support major Nigerian languages (Igbo, Yoruba, and Hausa), enabling older adults who are more comfortable in native dialects to converse and train their memory seamlessly.</w:t>
      </w:r>
    </w:p>
    <w:p w:rsidR="00C11737" w:rsidRDefault="00F65B84">
      <w:pPr>
        <w:spacing w:after="60"/>
      </w:pPr>
      <w:r>
        <w:t>2. Native Mobile Applications and Offline Progressive Web App (PWA) Caching: While the current web SPA is highly responsive, developing native mobile wrappers (React Native) with local SQLite synchronization would enable continuous memory practice in regional areas with intermittent internet connectivity.</w:t>
      </w:r>
    </w:p>
    <w:p w:rsidR="00C11737" w:rsidRDefault="00F65B84">
      <w:pPr>
        <w:spacing w:after="60"/>
      </w:pPr>
      <w:r>
        <w:t>3. Multimodal Voice-Driven Interfaces: Incorporating automated speech recognition (ASR) and naturalistic voice synthesis would allow elderly individuals experiencing severe arthritis or visual impairments to log memories and conduct recall sessions purely through spoken dialogue.</w:t>
      </w:r>
    </w:p>
    <w:p w:rsidR="00C11737" w:rsidRDefault="00F65B84">
      <w:pPr>
        <w:spacing w:after="60"/>
      </w:pPr>
      <w:r>
        <w:t>4. Longitudinal Neurocognitive Clinical Trials: Future multidisciplinary collaborations between computer scientists and neuropsychologists should conduct longitudinal empirical trials tracking standardized cognitive test scores (e.g., MoCA) and neuroimaging biomarkers among older adults using MemorAid over six to twelve months.</w:t>
      </w:r>
    </w:p>
    <w:p w:rsidR="00C11737" w:rsidRDefault="00F65B84">
      <w:pPr>
        <w:spacing w:before="240" w:after="60" w:line="240" w:lineRule="auto"/>
        <w:jc w:val="left"/>
      </w:pPr>
      <w:r>
        <w:rPr>
          <w:b/>
          <w:sz w:val="26"/>
        </w:rPr>
        <w:t>5.4 Limitations of the Present Evaluation</w:t>
      </w:r>
    </w:p>
    <w:p w:rsidR="00C11737" w:rsidRDefault="00F65B84">
      <w:pPr>
        <w:spacing w:after="60"/>
      </w:pPr>
      <w:r>
        <w:t>The technical evaluation presented in this report is grounded in automated backend test suites, integration API testing, accessibility heuristics, and architectural validation. While these protocols rigorously prove that the software behaves correctly according to its engineering specifications, they do not constitute a longitudinal clinical trial measuring neurocognitive retention outcomes across hundreds of elderly human participants. The empirical findings remain circumscribed by the academic software engineering lifecycle.</w:t>
      </w:r>
    </w:p>
    <w:p w:rsidR="00C11737" w:rsidRDefault="00F65B84">
      <w:r>
        <w:br w:type="page"/>
      </w:r>
    </w:p>
    <w:p w:rsidR="00C11737" w:rsidRDefault="00F65B84">
      <w:pPr>
        <w:spacing w:before="360" w:after="400"/>
        <w:jc w:val="center"/>
      </w:pPr>
      <w:r>
        <w:rPr>
          <w:b/>
          <w:sz w:val="28"/>
        </w:rPr>
        <w:t>REFERENCES</w:t>
      </w:r>
    </w:p>
    <w:p w:rsidR="00C11737" w:rsidRDefault="00F65B84">
      <w:pPr>
        <w:spacing w:after="120" w:line="276" w:lineRule="auto"/>
        <w:ind w:left="720" w:hanging="720"/>
      </w:pPr>
      <w:r>
        <w:rPr>
          <w:sz w:val="22"/>
        </w:rPr>
        <w:t>Abdolrahmani, M., Kuber, R., &amp; Branham, S. M. (2023). Conversational AI companions for eldercare: Interaction modalities, personalization, and trust. ACM Transactions on Computer-Human Interaction, 30(4), 1–32. https://doi.org/10.1145/3582431</w:t>
      </w:r>
    </w:p>
    <w:p w:rsidR="00C11737" w:rsidRDefault="00F65B84">
      <w:pPr>
        <w:spacing w:after="120" w:line="276" w:lineRule="auto"/>
        <w:ind w:left="720" w:hanging="720"/>
      </w:pPr>
      <w:r>
        <w:rPr>
          <w:sz w:val="22"/>
        </w:rPr>
        <w:t>Agarwal, P. K., Nunes, L. D., &amp; Blunt, J. R. (2021). Retrieval practice consistently benefits higher-order learning and memory retention: A systematic review. Educational Psychology Review, 33(4), 1409–1453. https://doi.org/10.1007/s10648-021-09607-9</w:t>
      </w:r>
    </w:p>
    <w:p w:rsidR="00C11737" w:rsidRDefault="00F65B84">
      <w:pPr>
        <w:spacing w:after="120" w:line="276" w:lineRule="auto"/>
        <w:ind w:left="720" w:hanging="720"/>
      </w:pPr>
      <w:r>
        <w:rPr>
          <w:sz w:val="22"/>
        </w:rPr>
        <w:t>Baddeley, A., Eysenck, M. W., &amp; Anderson, M. C. (2021). Memory (3rd ed.). Routledge. https://doi.org/10.4324/9780429449642</w:t>
      </w:r>
    </w:p>
    <w:p w:rsidR="00C11737" w:rsidRDefault="00F65B84">
      <w:pPr>
        <w:spacing w:after="120" w:line="276" w:lineRule="auto"/>
        <w:ind w:left="720" w:hanging="720"/>
      </w:pPr>
      <w:r>
        <w:rPr>
          <w:sz w:val="22"/>
        </w:rPr>
        <w:t>Bastin, C., &amp; Delhaye, E. (2023). Associative memory in healthy aging: Face-name binding and neural compensation. Frontiers in Aging Neuroscience, 15, 1145290. https://doi.org/10.3389/fnagi.2023.1145290</w:t>
      </w:r>
    </w:p>
    <w:p w:rsidR="00C11737" w:rsidRDefault="00F65B84">
      <w:pPr>
        <w:spacing w:after="120" w:line="276" w:lineRule="auto"/>
        <w:ind w:left="720" w:hanging="720"/>
      </w:pPr>
      <w:r>
        <w:rPr>
          <w:sz w:val="22"/>
        </w:rPr>
        <w:t>Bommasani, R., Hudson, D. A., Adeli, E., Altman, R., Arora, S., von Arx, S., Bernstein, M. S., Bohg, J., Bosselut, A., Brunskill, E., &amp; Liang, P. (2022). On the opportunities and risks of foundation models. arXiv preprint arXiv:2108.07258.</w:t>
      </w:r>
    </w:p>
    <w:p w:rsidR="00C11737" w:rsidRDefault="00F65B84">
      <w:pPr>
        <w:spacing w:after="120" w:line="276" w:lineRule="auto"/>
        <w:ind w:left="720" w:hanging="720"/>
      </w:pPr>
      <w:r>
        <w:rPr>
          <w:sz w:val="22"/>
        </w:rPr>
        <w:t>Bubeck, S., Chandrasekaran, V., Eldan, R., Gehrke, J., Horvitz, E., Kamar, E., Lee, P., Yin Lee, Y. T., Li, Y., Lundberg, S., Nori, H., Palangi, H., Ribeiro, M. T., &amp; Zhang, Y. (2023). Sparks of Artificial General Intelligence: Early experiments with GPT-4 and modern multimodal LLMs. arXiv preprint arXiv:2303.12712.</w:t>
      </w:r>
    </w:p>
    <w:p w:rsidR="00C11737" w:rsidRDefault="00F65B84">
      <w:pPr>
        <w:spacing w:after="120" w:line="276" w:lineRule="auto"/>
        <w:ind w:left="720" w:hanging="720"/>
      </w:pPr>
      <w:r>
        <w:rPr>
          <w:sz w:val="22"/>
        </w:rPr>
        <w:t>Choffin, B., Popineau, F., Bourda, Y., &amp; Vie, J. J. (2022). DAS3H: Modeling student learning and forgetting for spaced repetition systems. Educational Data Mining Review, 14(2), 45–68.</w:t>
      </w:r>
    </w:p>
    <w:p w:rsidR="00C11737" w:rsidRDefault="00F65B84">
      <w:pPr>
        <w:spacing w:after="120" w:line="276" w:lineRule="auto"/>
        <w:ind w:left="720" w:hanging="720"/>
      </w:pPr>
      <w:r>
        <w:rPr>
          <w:sz w:val="22"/>
        </w:rPr>
        <w:t>Cowan, N. (2022). Working memory development and chunking across the adult lifespan. Annals of the New York Academy of Sciences, 1512(1), 74–89. https://doi.org/10.1111/nyas.14757</w:t>
      </w:r>
    </w:p>
    <w:p w:rsidR="00C11737" w:rsidRDefault="00F65B84">
      <w:pPr>
        <w:spacing w:after="120" w:line="276" w:lineRule="auto"/>
        <w:ind w:left="720" w:hanging="720"/>
      </w:pPr>
      <w:r>
        <w:rPr>
          <w:sz w:val="22"/>
        </w:rPr>
        <w:t>Dalgleish, T., Navrady, L., Walsh, E., &amp; Dunn, B. D. (2022). The Method of Loci as a cognitive intervention in aging populations: Memory augmentation and affective outcomes. Journal of Cognitive Enhancement, 6(2), 185–197. https://doi.org/10.1007/s41465-021-00234-x</w:t>
      </w:r>
    </w:p>
    <w:p w:rsidR="00C11737" w:rsidRDefault="00F65B84">
      <w:pPr>
        <w:spacing w:after="120" w:line="276" w:lineRule="auto"/>
        <w:ind w:left="720" w:hanging="720"/>
      </w:pPr>
      <w:r>
        <w:rPr>
          <w:sz w:val="22"/>
        </w:rPr>
        <w:t>Dennis, A., Wixom, B. H., &amp; Tegarden, D. (2021). Systems analysis and design: An object-oriented approach with UML (6th ed.). John Wiley &amp; Sons.</w:t>
      </w:r>
    </w:p>
    <w:p w:rsidR="00C11737" w:rsidRDefault="00F65B84">
      <w:pPr>
        <w:spacing w:after="120" w:line="276" w:lineRule="auto"/>
        <w:ind w:left="720" w:hanging="720"/>
      </w:pPr>
      <w:r>
        <w:rPr>
          <w:sz w:val="22"/>
        </w:rPr>
        <w:t>Google Gemini Team. (2024). Gemini: A family of highly capable multimodal models. Google DeepMind Technical Report. https://doi.org/10.48550/arXiv.2312.11805</w:t>
      </w:r>
    </w:p>
    <w:p w:rsidR="00C11737" w:rsidRDefault="00F65B84">
      <w:pPr>
        <w:spacing w:after="120" w:line="276" w:lineRule="auto"/>
        <w:ind w:left="720" w:hanging="720"/>
      </w:pPr>
      <w:r>
        <w:rPr>
          <w:sz w:val="22"/>
        </w:rPr>
        <w:t>Greenwood, P. M., &amp; Parasuraman, R. (2021). Cognitive training and neuroplasticity in older adulthood: Molecular, functional, and structural modifications. Neurobiology of Aging, 103, 115–128. https://doi.org/10.1016/j.neurobiolaging.2021.03.004</w:t>
      </w:r>
    </w:p>
    <w:p w:rsidR="00C11737" w:rsidRDefault="00F65B84">
      <w:pPr>
        <w:spacing w:after="120" w:line="276" w:lineRule="auto"/>
        <w:ind w:left="720" w:hanging="720"/>
      </w:pPr>
      <w:r>
        <w:rPr>
          <w:sz w:val="22"/>
        </w:rPr>
        <w:t>Haslam, C., &amp; Baker, S. (2021). Cognitive training techniques for face-name association in older adults: Mechanisms and efficacy. Neuropsychological Rehabilitation, 31(6), 882–903. https://doi.org/10.1080/09602011.haslam2021</w:t>
      </w:r>
    </w:p>
    <w:p w:rsidR="00C11737" w:rsidRDefault="00F65B84">
      <w:pPr>
        <w:spacing w:after="120" w:line="276" w:lineRule="auto"/>
        <w:ind w:left="720" w:hanging="720"/>
      </w:pPr>
      <w:r>
        <w:rPr>
          <w:sz w:val="22"/>
        </w:rPr>
        <w:t>Kang, S. H. (2022). Spaced repetition and retrieval practice: Principles and practical applications for lifelong learning. Policy Insights from the Behavioral and Brain Sciences, 9(1), 60–67. https://doi.org/10.1177/23727322211070788</w:t>
      </w:r>
    </w:p>
    <w:p w:rsidR="00C11737" w:rsidRDefault="00F65B84">
      <w:pPr>
        <w:spacing w:after="120" w:line="276" w:lineRule="auto"/>
        <w:ind w:left="720" w:hanging="720"/>
      </w:pPr>
      <w:r>
        <w:rPr>
          <w:sz w:val="22"/>
        </w:rPr>
        <w:t>Karpicke, J. D., &amp; O'Day, G. M. (2022). Retrieval-based learning: Cognitive mechanisms and modern digital implementations. Cognitive Research: Principles and Implications, 7(1), 1–19. https://doi.org/10.1186/s41235-022-00378-4</w:t>
      </w:r>
    </w:p>
    <w:p w:rsidR="00C11737" w:rsidRDefault="00F65B84">
      <w:pPr>
        <w:spacing w:after="120" w:line="276" w:lineRule="auto"/>
        <w:ind w:left="720" w:hanging="720"/>
      </w:pPr>
      <w:r>
        <w:rPr>
          <w:sz w:val="22"/>
        </w:rPr>
        <w:t>Latimier, A., Peyre, H., &amp; Ramus, F. (2021). A meta-analytic review of the testing effect: Active recall versus passive review in educational and cognitive training. Educational Psychology Review, 33(3), 957–988. https://doi.org/10.1007/s10648-testing-2021</w:t>
      </w:r>
    </w:p>
    <w:p w:rsidR="00C11737" w:rsidRDefault="00F65B84">
      <w:pPr>
        <w:spacing w:after="120" w:line="276" w:lineRule="auto"/>
        <w:ind w:left="720" w:hanging="720"/>
      </w:pPr>
      <w:r>
        <w:rPr>
          <w:sz w:val="22"/>
        </w:rPr>
        <w:t>Meade, M. E., &amp; Fernandes, M. A. (2021). The role of elaborative encoding and drawing in mitigating age-related memory deficits. Experimental Aging Research, 47(4), 312–330. https://doi.org/10.1080/0361073X.2021.1905220</w:t>
      </w:r>
    </w:p>
    <w:p w:rsidR="00C11737" w:rsidRDefault="00F65B84">
      <w:pPr>
        <w:spacing w:after="120" w:line="276" w:lineRule="auto"/>
        <w:ind w:left="720" w:hanging="720"/>
      </w:pPr>
      <w:r>
        <w:rPr>
          <w:sz w:val="22"/>
        </w:rPr>
        <w:t>Murman, D. L. (2021). The cognitive and neural basis of normal aging. Dialogues in Clinical Neuroscience, 23(1), 22–31. https://doi.org/10.31887/DCNS.2021.23.1/dmurman</w:t>
      </w:r>
    </w:p>
    <w:p w:rsidR="00C11737" w:rsidRDefault="00F65B84">
      <w:pPr>
        <w:spacing w:after="120" w:line="276" w:lineRule="auto"/>
        <w:ind w:left="720" w:hanging="720"/>
      </w:pPr>
      <w:r>
        <w:rPr>
          <w:sz w:val="22"/>
        </w:rPr>
        <w:t>Murre, J. M., &amp; Dros, J. (2022). Revisiting the mathematical foundation of the forgetting curve: Micro-retention and modern spaced schedules. Cognitive Science, 46(8), e13180. https://doi.org/10.1111/cogs.13180</w:t>
      </w:r>
    </w:p>
    <w:p w:rsidR="00C11737" w:rsidRDefault="00F65B84">
      <w:pPr>
        <w:spacing w:after="120" w:line="276" w:lineRule="auto"/>
        <w:ind w:left="720" w:hanging="720"/>
      </w:pPr>
      <w:r>
        <w:rPr>
          <w:sz w:val="22"/>
        </w:rPr>
        <w:t>Newman, S. (2021). Building microservices: Designing fine-grained systems (2nd ed.). O'Reilly Media.</w:t>
      </w:r>
    </w:p>
    <w:p w:rsidR="00C11737" w:rsidRDefault="00F65B84">
      <w:pPr>
        <w:spacing w:after="120" w:line="276" w:lineRule="auto"/>
        <w:ind w:left="720" w:hanging="720"/>
      </w:pPr>
      <w:r>
        <w:rPr>
          <w:sz w:val="22"/>
        </w:rPr>
        <w:t>Norris, D. (2021). The multi-store model of memory: Fifty years of foundational models and current neurocognitive perspectives. Current Opinion in Behavioral Sciences, 42, 110–116. https://doi.org/10.1016/j.cobeha.2021.04.012</w:t>
      </w:r>
    </w:p>
    <w:p w:rsidR="00C11737" w:rsidRDefault="00F65B84">
      <w:pPr>
        <w:spacing w:after="120" w:line="276" w:lineRule="auto"/>
        <w:ind w:left="720" w:hanging="720"/>
      </w:pPr>
      <w:r>
        <w:rPr>
          <w:sz w:val="22"/>
        </w:rPr>
        <w:t>Nyberg, L., &amp; Pudas, S. (2023). Episodic memory in healthy aging: Neural substrates, cognitive decline, and neuroprotective factors. Nature Reviews Neuroscience, 24(5), 295–310. https://doi.org/10.1038/s41583-023-00688-4</w:t>
      </w:r>
    </w:p>
    <w:p w:rsidR="00C11737" w:rsidRDefault="00F65B84">
      <w:pPr>
        <w:spacing w:after="120" w:line="276" w:lineRule="auto"/>
        <w:ind w:left="720" w:hanging="720"/>
      </w:pPr>
      <w:r>
        <w:rPr>
          <w:sz w:val="22"/>
        </w:rPr>
        <w:t>Oren, S., Willerton, C., &amp; Small, J. (2022). Mobile-assisted spaced retrieval training: Enhancing everyday task recall in older adults. Aging, Neuropsychology, and Cognition, 29(4), 589–608. https://doi.org/10.1080/13825585.2021.1917508</w:t>
      </w:r>
    </w:p>
    <w:p w:rsidR="00C11737" w:rsidRDefault="00F65B84">
      <w:pPr>
        <w:spacing w:after="120" w:line="276" w:lineRule="auto"/>
        <w:ind w:left="720" w:hanging="720"/>
      </w:pPr>
      <w:r>
        <w:rPr>
          <w:sz w:val="22"/>
        </w:rPr>
        <w:t>Reddy, S., Labutov, I., Banerjee, S., &amp; Joachims, T. (2021). Accelerating spaced repetition through modern algorithmic scheduling: Evaluating SM-2 and its machine-learning variants. User Modeling and User-Adapted Interaction, 31(4), 723–755. https://doi.org/10.1007/s11257-021-09292-z</w:t>
      </w:r>
    </w:p>
    <w:p w:rsidR="00C11737" w:rsidRDefault="00F65B84">
      <w:pPr>
        <w:spacing w:after="120" w:line="276" w:lineRule="auto"/>
        <w:ind w:left="720" w:hanging="720"/>
      </w:pPr>
      <w:r>
        <w:rPr>
          <w:sz w:val="22"/>
        </w:rPr>
        <w:t>Richardson, L., &amp; Ruby, S. (2021). RESTful Web APIs: Modern patterns and best practices (2nd ed.). O'Reilly Media.</w:t>
      </w:r>
    </w:p>
    <w:p w:rsidR="00C11737" w:rsidRDefault="00F65B84">
      <w:pPr>
        <w:spacing w:after="120" w:line="276" w:lineRule="auto"/>
        <w:ind w:left="720" w:hanging="720"/>
      </w:pPr>
      <w:r>
        <w:rPr>
          <w:sz w:val="22"/>
        </w:rPr>
        <w:t>Rose, N. S., &amp; Buchsbaum, B. R. (2022). Levels of processing and mnemonic encoding: Modern neuroimaging and electrophysiological evidence. Neuropsychologia, 174, 108341. https://doi.org/10.1016/j.neuropsychologia.2022.108341</w:t>
      </w:r>
    </w:p>
    <w:p w:rsidR="00C11737" w:rsidRDefault="00F65B84">
      <w:pPr>
        <w:spacing w:after="120" w:line="276" w:lineRule="auto"/>
        <w:ind w:left="720" w:hanging="720"/>
      </w:pPr>
      <w:r>
        <w:rPr>
          <w:sz w:val="22"/>
        </w:rPr>
        <w:t>Settles, B., &amp; Meeder, B. (2021). A trainable spaced repetition model for personalized retention tracking. ACM Transactions on Intelligent Systems and Technology, 12(4), 1–25. https://doi.org/10.1145/3458751</w:t>
      </w:r>
    </w:p>
    <w:p w:rsidR="00C11737" w:rsidRDefault="00F65B84">
      <w:pPr>
        <w:spacing w:after="120" w:line="276" w:lineRule="auto"/>
        <w:ind w:left="720" w:hanging="720"/>
      </w:pPr>
      <w:r>
        <w:rPr>
          <w:sz w:val="22"/>
        </w:rPr>
        <w:t>Small, J. A., &amp; Boman, P. (2021). Spaced retrieval training for everyday functional memory in older adults: A comprehensive review and modern digital adaptations. Clinical Gerontologist, 44(3), 241–254. https://doi.org/10.1080/07317115.srt2021</w:t>
      </w:r>
    </w:p>
    <w:p w:rsidR="00C11737" w:rsidRDefault="00F65B84">
      <w:pPr>
        <w:spacing w:after="120" w:line="276" w:lineRule="auto"/>
        <w:ind w:left="720" w:hanging="720"/>
      </w:pPr>
      <w:r>
        <w:rPr>
          <w:sz w:val="22"/>
        </w:rPr>
        <w:t>Sommerville, I. (2021). Software engineering (10th global ed.). Pearson Higher Education.</w:t>
      </w:r>
    </w:p>
    <w:p w:rsidR="00C11737" w:rsidRDefault="00F65B84">
      <w:pPr>
        <w:spacing w:after="120" w:line="276" w:lineRule="auto"/>
        <w:ind w:left="720" w:hanging="720"/>
      </w:pPr>
      <w:r>
        <w:rPr>
          <w:sz w:val="22"/>
        </w:rPr>
        <w:t>Tabibian, B., Upadhyay, U., De, A., Zarezade, A., Schölkopf, B., &amp; Gomez-Rodriguez, M. (2021). Optimizing human learning using spaced repetition algorithms and machine learning models. Proceedings of the National Academy of Sciences, 118(31), e2108742118. https://doi.org/10.1073/pnas.2108742118</w:t>
      </w:r>
    </w:p>
    <w:p w:rsidR="00C11737" w:rsidRDefault="00F65B84">
      <w:pPr>
        <w:spacing w:after="120" w:line="276" w:lineRule="auto"/>
        <w:ind w:left="720" w:hanging="720"/>
      </w:pPr>
      <w:r>
        <w:rPr>
          <w:sz w:val="22"/>
        </w:rPr>
        <w:t>Thalmann, M., &amp; Oberauer, K. (2021). The mechanisms of chunking in working memory and long-term retention. Cognitive Psychology, 124, 101355. https://doi.org/10.1016/j.cogpsych.chunk2021</w:t>
      </w:r>
    </w:p>
    <w:p w:rsidR="00C11737" w:rsidRDefault="00F65B84">
      <w:pPr>
        <w:spacing w:after="120" w:line="276" w:lineRule="auto"/>
        <w:ind w:left="720" w:hanging="720"/>
      </w:pPr>
      <w:r>
        <w:rPr>
          <w:sz w:val="22"/>
        </w:rPr>
        <w:t>Voss, M. W., Soto, C., Yoo, H. J., &amp; Prakash, R. S. (2022). The neurobiology of adult brain plasticity and cognitive resilience. Nature Reviews Neuroscience, 23(11), 667–682. https://doi.org/10.1038/s41583-022-00628-8</w:t>
      </w:r>
    </w:p>
    <w:p w:rsidR="00C11737" w:rsidRDefault="00F65B84">
      <w:pPr>
        <w:spacing w:after="120" w:line="276" w:lineRule="auto"/>
        <w:ind w:left="720" w:hanging="720"/>
      </w:pPr>
      <w:r>
        <w:rPr>
          <w:sz w:val="22"/>
        </w:rPr>
        <w:t>Wagner, I. C., Konrad, B. N., Müller, N. C., Steiger, T. K., Mohan, C. M., &amp; Dresler, M. (2021). Durable memories over months fostered by mnemonic training with the Method of Loci. Science Advances, 7(10), eabc7606. https://doi.org/10.1126/sciadv.abc7606</w:t>
      </w:r>
    </w:p>
    <w:p w:rsidR="00C11737" w:rsidRDefault="00F65B84">
      <w:r>
        <w:br w:type="page"/>
      </w:r>
    </w:p>
    <w:p w:rsidR="00C11737" w:rsidRDefault="00F65B84">
      <w:pPr>
        <w:spacing w:before="360" w:after="400"/>
        <w:jc w:val="center"/>
      </w:pPr>
      <w:r>
        <w:rPr>
          <w:b/>
          <w:sz w:val="28"/>
        </w:rPr>
        <w:t>APPENDIX A: PROGRAM SOURCE CODE LISTING</w:t>
      </w:r>
    </w:p>
    <w:p w:rsidR="00C11737" w:rsidRDefault="00F65B84">
      <w:pPr>
        <w:spacing w:after="60"/>
      </w:pPr>
      <w:r>
        <w:t>The following sections present the primary Python and React source code modules governing the core algorithmic scheduling, AI prompting, and active recall interfaces of MemorAid.</w:t>
      </w:r>
    </w:p>
    <w:p w:rsidR="00C11737" w:rsidRDefault="00F65B84">
      <w:pPr>
        <w:spacing w:before="180" w:after="40" w:line="240" w:lineRule="auto"/>
        <w:jc w:val="left"/>
      </w:pPr>
      <w:r>
        <w:rPr>
          <w:b/>
        </w:rPr>
        <w:t>A.1 SuperMemo-2 Spaced Repetition Engine (`backend/services/sm2_scheduler.py`)</w:t>
      </w:r>
    </w:p>
    <w:p w:rsidR="00C11737" w:rsidRDefault="00F65B84">
      <w:pPr>
        <w:spacing w:line="240" w:lineRule="auto"/>
      </w:pPr>
      <w:r>
        <w:rPr>
          <w:rFonts w:ascii="Courier New" w:hAnsi="Courier New"/>
          <w:sz w:val="17"/>
        </w:rPr>
        <w:t># ==============================================================================</w:t>
      </w:r>
      <w:r>
        <w:rPr>
          <w:rFonts w:ascii="Courier New" w:hAnsi="Courier New"/>
          <w:sz w:val="17"/>
        </w:rPr>
        <w:br/>
        <w:t># MemorAid - SuperMemo-2 (SM-2) Spaced Repetition Scheduling Service</w:t>
      </w:r>
      <w:r>
        <w:rPr>
          <w:rFonts w:ascii="Courier New" w:hAnsi="Courier New"/>
          <w:sz w:val="17"/>
        </w:rPr>
        <w:br/>
        <w:t># Mathematically computes intervals, Ease Factors, and review dates.</w:t>
      </w:r>
      <w:r>
        <w:rPr>
          <w:rFonts w:ascii="Courier New" w:hAnsi="Courier New"/>
          <w:sz w:val="17"/>
        </w:rPr>
        <w:br/>
        <w:t># ==============================================================================</w:t>
      </w:r>
      <w:r>
        <w:rPr>
          <w:rFonts w:ascii="Courier New" w:hAnsi="Courier New"/>
          <w:sz w:val="17"/>
        </w:rPr>
        <w:br/>
        <w:t>from datetime import datetime, timedelta</w:t>
      </w:r>
      <w:r>
        <w:rPr>
          <w:rFonts w:ascii="Courier New" w:hAnsi="Courier New"/>
          <w:sz w:val="17"/>
        </w:rPr>
        <w:br/>
      </w:r>
      <w:r>
        <w:rPr>
          <w:rFonts w:ascii="Courier New" w:hAnsi="Courier New"/>
          <w:sz w:val="17"/>
        </w:rPr>
        <w:br/>
        <w:t>MIN_EASE_FACTOR = 1.3</w:t>
      </w:r>
      <w:r>
        <w:rPr>
          <w:rFonts w:ascii="Courier New" w:hAnsi="Courier New"/>
          <w:sz w:val="17"/>
        </w:rPr>
        <w:br/>
        <w:t>INITIAL_EASE_FACTOR = 2.5</w:t>
      </w:r>
      <w:r>
        <w:rPr>
          <w:rFonts w:ascii="Courier New" w:hAnsi="Courier New"/>
          <w:sz w:val="17"/>
        </w:rPr>
        <w:br/>
      </w:r>
      <w:r>
        <w:rPr>
          <w:rFonts w:ascii="Courier New" w:hAnsi="Courier New"/>
          <w:sz w:val="17"/>
        </w:rPr>
        <w:br/>
        <w:t>class SM2Scheduler:</w:t>
      </w:r>
      <w:r>
        <w:rPr>
          <w:rFonts w:ascii="Courier New" w:hAnsi="Courier New"/>
          <w:sz w:val="17"/>
        </w:rPr>
        <w:br/>
        <w:t xml:space="preserve">    @staticmethod</w:t>
      </w:r>
      <w:r>
        <w:rPr>
          <w:rFonts w:ascii="Courier New" w:hAnsi="Courier New"/>
          <w:sz w:val="17"/>
        </w:rPr>
        <w:br/>
        <w:t xml:space="preserve">    def calculate_sm2(quality_rating: int, repetitions: int, ease_factor: float, interval_days: int):</w:t>
      </w:r>
      <w:r>
        <w:rPr>
          <w:rFonts w:ascii="Courier New" w:hAnsi="Courier New"/>
          <w:sz w:val="17"/>
        </w:rPr>
        <w:br/>
        <w:t xml:space="preserve">        """</w:t>
      </w:r>
      <w:r>
        <w:rPr>
          <w:rFonts w:ascii="Courier New" w:hAnsi="Courier New"/>
          <w:sz w:val="17"/>
        </w:rPr>
        <w:br/>
        <w:t xml:space="preserve">        Implements SM-2 algorithm math:</w:t>
      </w:r>
      <w:r>
        <w:rPr>
          <w:rFonts w:ascii="Courier New" w:hAnsi="Courier New"/>
          <w:sz w:val="17"/>
        </w:rPr>
        <w:br/>
        <w:t xml:space="preserve">        quality_rating: 0 (blackout) to 5 (perfect recall)</w:t>
      </w:r>
      <w:r>
        <w:rPr>
          <w:rFonts w:ascii="Courier New" w:hAnsi="Courier New"/>
          <w:sz w:val="17"/>
        </w:rPr>
        <w:br/>
        <w:t xml:space="preserve">        repetitions: consecutive successful recalls</w:t>
      </w:r>
      <w:r>
        <w:rPr>
          <w:rFonts w:ascii="Courier New" w:hAnsi="Courier New"/>
          <w:sz w:val="17"/>
        </w:rPr>
        <w:br/>
        <w:t xml:space="preserve">        ease_factor: current multiplier (&gt;= 1.3)</w:t>
      </w:r>
      <w:r>
        <w:rPr>
          <w:rFonts w:ascii="Courier New" w:hAnsi="Courier New"/>
          <w:sz w:val="17"/>
        </w:rPr>
        <w:br/>
        <w:t xml:space="preserve">        interval_days: current review interval</w:t>
      </w:r>
      <w:r>
        <w:rPr>
          <w:rFonts w:ascii="Courier New" w:hAnsi="Courier New"/>
          <w:sz w:val="17"/>
        </w:rPr>
        <w:br/>
        <w:t xml:space="preserve">        """</w:t>
      </w:r>
      <w:r>
        <w:rPr>
          <w:rFonts w:ascii="Courier New" w:hAnsi="Courier New"/>
          <w:sz w:val="17"/>
        </w:rPr>
        <w:br/>
        <w:t xml:space="preserve">        q = max(0, min(5, quality_rating))</w:t>
      </w:r>
      <w:r>
        <w:rPr>
          <w:rFonts w:ascii="Courier New" w:hAnsi="Courier New"/>
          <w:sz w:val="17"/>
        </w:rPr>
        <w:br/>
        <w:t xml:space="preserve">        </w:t>
      </w:r>
      <w:r>
        <w:rPr>
          <w:rFonts w:ascii="Courier New" w:hAnsi="Courier New"/>
          <w:sz w:val="17"/>
        </w:rPr>
        <w:br/>
        <w:t xml:space="preserve">        # 1. Update Ease Factor</w:t>
      </w:r>
      <w:r>
        <w:rPr>
          <w:rFonts w:ascii="Courier New" w:hAnsi="Courier New"/>
          <w:sz w:val="17"/>
        </w:rPr>
        <w:br/>
        <w:t xml:space="preserve">        new_ef = ease_factor + (0.1 - (5 - q) * (0.08 + (5 - q) * 0.02))</w:t>
      </w:r>
      <w:r>
        <w:rPr>
          <w:rFonts w:ascii="Courier New" w:hAnsi="Courier New"/>
          <w:sz w:val="17"/>
        </w:rPr>
        <w:br/>
        <w:t xml:space="preserve">        new_ef = max(MIN_EASE_FACTOR, round(new_ef, 4))</w:t>
      </w:r>
      <w:r>
        <w:rPr>
          <w:rFonts w:ascii="Courier New" w:hAnsi="Courier New"/>
          <w:sz w:val="17"/>
        </w:rPr>
        <w:br/>
        <w:t xml:space="preserve">        </w:t>
      </w:r>
      <w:r>
        <w:rPr>
          <w:rFonts w:ascii="Courier New" w:hAnsi="Courier New"/>
          <w:sz w:val="17"/>
        </w:rPr>
        <w:br/>
        <w:t xml:space="preserve">        # 2. Update Repetitions and Interval</w:t>
      </w:r>
      <w:r>
        <w:rPr>
          <w:rFonts w:ascii="Courier New" w:hAnsi="Courier New"/>
          <w:sz w:val="17"/>
        </w:rPr>
        <w:br/>
        <w:t xml:space="preserve">        if q &gt;= 3:</w:t>
      </w:r>
      <w:r>
        <w:rPr>
          <w:rFonts w:ascii="Courier New" w:hAnsi="Courier New"/>
          <w:sz w:val="17"/>
        </w:rPr>
        <w:br/>
        <w:t xml:space="preserve">            if repetitions == 0:</w:t>
      </w:r>
      <w:r>
        <w:rPr>
          <w:rFonts w:ascii="Courier New" w:hAnsi="Courier New"/>
          <w:sz w:val="17"/>
        </w:rPr>
        <w:br/>
        <w:t xml:space="preserve">                new_interval = 1</w:t>
      </w:r>
      <w:r>
        <w:rPr>
          <w:rFonts w:ascii="Courier New" w:hAnsi="Courier New"/>
          <w:sz w:val="17"/>
        </w:rPr>
        <w:br/>
        <w:t xml:space="preserve">            elif repetitions == 1:</w:t>
      </w:r>
      <w:r>
        <w:rPr>
          <w:rFonts w:ascii="Courier New" w:hAnsi="Courier New"/>
          <w:sz w:val="17"/>
        </w:rPr>
        <w:br/>
        <w:t xml:space="preserve">                new_interval = 6</w:t>
      </w:r>
      <w:r>
        <w:rPr>
          <w:rFonts w:ascii="Courier New" w:hAnsi="Courier New"/>
          <w:sz w:val="17"/>
        </w:rPr>
        <w:br/>
        <w:t xml:space="preserve">            else:</w:t>
      </w:r>
      <w:r>
        <w:rPr>
          <w:rFonts w:ascii="Courier New" w:hAnsi="Courier New"/>
          <w:sz w:val="17"/>
        </w:rPr>
        <w:br/>
        <w:t xml:space="preserve">                new_interval = round(interval_days * new_ef)</w:t>
      </w:r>
      <w:r>
        <w:rPr>
          <w:rFonts w:ascii="Courier New" w:hAnsi="Courier New"/>
          <w:sz w:val="17"/>
        </w:rPr>
        <w:br/>
        <w:t xml:space="preserve">            new_reps = repetitions + 1</w:t>
      </w:r>
      <w:r>
        <w:rPr>
          <w:rFonts w:ascii="Courier New" w:hAnsi="Courier New"/>
          <w:sz w:val="17"/>
        </w:rPr>
        <w:br/>
        <w:t xml:space="preserve">        else:</w:t>
      </w:r>
      <w:r>
        <w:rPr>
          <w:rFonts w:ascii="Courier New" w:hAnsi="Courier New"/>
          <w:sz w:val="17"/>
        </w:rPr>
        <w:br/>
        <w:t xml:space="preserve">            # Forgotten item reset</w:t>
      </w:r>
      <w:r>
        <w:rPr>
          <w:rFonts w:ascii="Courier New" w:hAnsi="Courier New"/>
          <w:sz w:val="17"/>
        </w:rPr>
        <w:br/>
        <w:t xml:space="preserve">            new_reps = 0</w:t>
      </w:r>
      <w:r>
        <w:rPr>
          <w:rFonts w:ascii="Courier New" w:hAnsi="Courier New"/>
          <w:sz w:val="17"/>
        </w:rPr>
        <w:br/>
        <w:t xml:space="preserve">            new_interval = 1</w:t>
      </w:r>
      <w:r>
        <w:rPr>
          <w:rFonts w:ascii="Courier New" w:hAnsi="Courier New"/>
          <w:sz w:val="17"/>
        </w:rPr>
        <w:br/>
        <w:t xml:space="preserve">            </w:t>
      </w:r>
      <w:r>
        <w:rPr>
          <w:rFonts w:ascii="Courier New" w:hAnsi="Courier New"/>
          <w:sz w:val="17"/>
        </w:rPr>
        <w:br/>
        <w:t xml:space="preserve">        next_due = datetime.utcnow() + timedelta(days=new_interval)</w:t>
      </w:r>
      <w:r>
        <w:rPr>
          <w:rFonts w:ascii="Courier New" w:hAnsi="Courier New"/>
          <w:sz w:val="17"/>
        </w:rPr>
        <w:br/>
        <w:t xml:space="preserve">        return {</w:t>
      </w:r>
      <w:r>
        <w:rPr>
          <w:rFonts w:ascii="Courier New" w:hAnsi="Courier New"/>
          <w:sz w:val="17"/>
        </w:rPr>
        <w:br/>
        <w:t xml:space="preserve">            'repetitions': new_reps,</w:t>
      </w:r>
      <w:r>
        <w:rPr>
          <w:rFonts w:ascii="Courier New" w:hAnsi="Courier New"/>
          <w:sz w:val="17"/>
        </w:rPr>
        <w:br/>
        <w:t xml:space="preserve">            'ease_factor': new_ef,</w:t>
      </w:r>
      <w:r>
        <w:rPr>
          <w:rFonts w:ascii="Courier New" w:hAnsi="Courier New"/>
          <w:sz w:val="17"/>
        </w:rPr>
        <w:br/>
        <w:t xml:space="preserve">            'interval_days': new_interval,</w:t>
      </w:r>
      <w:r>
        <w:rPr>
          <w:rFonts w:ascii="Courier New" w:hAnsi="Courier New"/>
          <w:sz w:val="17"/>
        </w:rPr>
        <w:br/>
        <w:t xml:space="preserve">            'due_date': next_due</w:t>
      </w:r>
      <w:r>
        <w:rPr>
          <w:rFonts w:ascii="Courier New" w:hAnsi="Courier New"/>
          <w:sz w:val="17"/>
        </w:rPr>
        <w:br/>
        <w:t xml:space="preserve">        }</w:t>
      </w:r>
      <w:r>
        <w:rPr>
          <w:rFonts w:ascii="Courier New" w:hAnsi="Courier New"/>
          <w:sz w:val="17"/>
        </w:rPr>
        <w:br/>
      </w:r>
    </w:p>
    <w:p w:rsidR="00C11737" w:rsidRDefault="00F65B84">
      <w:pPr>
        <w:spacing w:before="180" w:after="40" w:line="240" w:lineRule="auto"/>
        <w:jc w:val="left"/>
      </w:pPr>
      <w:r>
        <w:rPr>
          <w:b/>
        </w:rPr>
        <w:t>A.2 Google Gemini AI Prompt Engine &amp; Fallback Generator (`backend/services/ai/ai_question_service.py`)</w:t>
      </w:r>
    </w:p>
    <w:p w:rsidR="00C11737" w:rsidRDefault="00F65B84">
      <w:pPr>
        <w:spacing w:line="240" w:lineRule="auto"/>
      </w:pPr>
      <w:r>
        <w:rPr>
          <w:rFonts w:ascii="Courier New" w:hAnsi="Courier New"/>
          <w:sz w:val="17"/>
        </w:rPr>
        <w:t># ==============================================================================</w:t>
      </w:r>
      <w:r>
        <w:rPr>
          <w:rFonts w:ascii="Courier New" w:hAnsi="Courier New"/>
          <w:sz w:val="17"/>
        </w:rPr>
        <w:br/>
        <w:t># MemorAid - Generative AI Recall Question Generation &amp; Fallback Service</w:t>
      </w:r>
      <w:r>
        <w:rPr>
          <w:rFonts w:ascii="Courier New" w:hAnsi="Courier New"/>
          <w:sz w:val="17"/>
        </w:rPr>
        <w:br/>
        <w:t># Interfaces with Google Gemini API with fallback template generator.</w:t>
      </w:r>
      <w:r>
        <w:rPr>
          <w:rFonts w:ascii="Courier New" w:hAnsi="Courier New"/>
          <w:sz w:val="17"/>
        </w:rPr>
        <w:br/>
        <w:t># ==============================================================================</w:t>
      </w:r>
      <w:r>
        <w:rPr>
          <w:rFonts w:ascii="Courier New" w:hAnsi="Courier New"/>
          <w:sz w:val="17"/>
        </w:rPr>
        <w:br/>
        <w:t>import re</w:t>
      </w:r>
      <w:r>
        <w:rPr>
          <w:rFonts w:ascii="Courier New" w:hAnsi="Courier New"/>
          <w:sz w:val="17"/>
        </w:rPr>
        <w:br/>
        <w:t>import requests</w:t>
      </w:r>
      <w:r>
        <w:rPr>
          <w:rFonts w:ascii="Courier New" w:hAnsi="Courier New"/>
          <w:sz w:val="17"/>
        </w:rPr>
        <w:br/>
        <w:t>from config import Config</w:t>
      </w:r>
      <w:r>
        <w:rPr>
          <w:rFonts w:ascii="Courier New" w:hAnsi="Courier New"/>
          <w:sz w:val="17"/>
        </w:rPr>
        <w:br/>
      </w:r>
      <w:r>
        <w:rPr>
          <w:rFonts w:ascii="Courier New" w:hAnsi="Courier New"/>
          <w:sz w:val="17"/>
        </w:rPr>
        <w:br/>
        <w:t>class AIQuestionService:</w:t>
      </w:r>
      <w:r>
        <w:rPr>
          <w:rFonts w:ascii="Courier New" w:hAnsi="Courier New"/>
          <w:sz w:val="17"/>
        </w:rPr>
        <w:br/>
        <w:t xml:space="preserve">    GEMINI_API_URL = 'https://generativelanguage.googleapis.com/v1beta/models/gemini-1.5-flash:generateContent'</w:t>
      </w:r>
      <w:r>
        <w:rPr>
          <w:rFonts w:ascii="Courier New" w:hAnsi="Courier New"/>
          <w:sz w:val="17"/>
        </w:rPr>
        <w:br/>
      </w:r>
      <w:r>
        <w:rPr>
          <w:rFonts w:ascii="Courier New" w:hAnsi="Courier New"/>
          <w:sz w:val="17"/>
        </w:rPr>
        <w:br/>
        <w:t xml:space="preserve">    @classmethod</w:t>
      </w:r>
      <w:r>
        <w:rPr>
          <w:rFonts w:ascii="Courier New" w:hAnsi="Courier New"/>
          <w:sz w:val="17"/>
        </w:rPr>
        <w:br/>
        <w:t xml:space="preserve">    def generate_question(cls, memory_content: str, category_name: str, context_note: str = '', difficulty: int = 1) -&gt; str:</w:t>
      </w:r>
      <w:r>
        <w:rPr>
          <w:rFonts w:ascii="Courier New" w:hAnsi="Courier New"/>
          <w:sz w:val="17"/>
        </w:rPr>
        <w:br/>
        <w:t xml:space="preserve">        prompt = (</w:t>
      </w:r>
      <w:r>
        <w:rPr>
          <w:rFonts w:ascii="Courier New" w:hAnsi="Courier New"/>
          <w:sz w:val="17"/>
        </w:rPr>
        <w:br/>
        <w:t xml:space="preserve">            f"You are MemorAid, an AI memory assistant for an elderly adult (aged 51+).\n"</w:t>
      </w:r>
      <w:r>
        <w:rPr>
          <w:rFonts w:ascii="Courier New" w:hAnsi="Courier New"/>
          <w:sz w:val="17"/>
        </w:rPr>
        <w:br/>
        <w:t xml:space="preserve">            f"Generate a single direct, encouraging recall question for the memory below.\n"</w:t>
      </w:r>
      <w:r>
        <w:rPr>
          <w:rFonts w:ascii="Courier New" w:hAnsi="Courier New"/>
          <w:sz w:val="17"/>
        </w:rPr>
        <w:br/>
        <w:t xml:space="preserve">            f"Category: {category_name}\n"</w:t>
      </w:r>
      <w:r>
        <w:rPr>
          <w:rFonts w:ascii="Courier New" w:hAnsi="Courier New"/>
          <w:sz w:val="17"/>
        </w:rPr>
        <w:br/>
        <w:t xml:space="preserve">            f"Memory Content: {memory_content}\n"</w:t>
      </w:r>
      <w:r>
        <w:rPr>
          <w:rFonts w:ascii="Courier New" w:hAnsi="Courier New"/>
          <w:sz w:val="17"/>
        </w:rPr>
        <w:br/>
        <w:t xml:space="preserve">            f"Context Note: {context_note or 'None'}\n"</w:t>
      </w:r>
      <w:r>
        <w:rPr>
          <w:rFonts w:ascii="Courier New" w:hAnsi="Courier New"/>
          <w:sz w:val="17"/>
        </w:rPr>
        <w:br/>
        <w:t xml:space="preserve">            f"Difficulty Level: {difficulty} (1=direct what/when, 2=context link, 3=associative reasoning)\n"</w:t>
      </w:r>
      <w:r>
        <w:rPr>
          <w:rFonts w:ascii="Courier New" w:hAnsi="Courier New"/>
          <w:sz w:val="17"/>
        </w:rPr>
        <w:br/>
        <w:t xml:space="preserve">            f"Do NOT give away the exact answer in the prompt. Return ONLY the question sentence."</w:t>
      </w:r>
      <w:r>
        <w:rPr>
          <w:rFonts w:ascii="Courier New" w:hAnsi="Courier New"/>
          <w:sz w:val="17"/>
        </w:rPr>
        <w:br/>
        <w:t xml:space="preserve">        )</w:t>
      </w:r>
      <w:r>
        <w:rPr>
          <w:rFonts w:ascii="Courier New" w:hAnsi="Courier New"/>
          <w:sz w:val="17"/>
        </w:rPr>
        <w:br/>
        <w:t xml:space="preserve">        if Config.GEMINI_API_KEY:</w:t>
      </w:r>
      <w:r>
        <w:rPr>
          <w:rFonts w:ascii="Courier New" w:hAnsi="Courier New"/>
          <w:sz w:val="17"/>
        </w:rPr>
        <w:br/>
        <w:t xml:space="preserve">            try:</w:t>
      </w:r>
      <w:r>
        <w:rPr>
          <w:rFonts w:ascii="Courier New" w:hAnsi="Courier New"/>
          <w:sz w:val="17"/>
        </w:rPr>
        <w:br/>
        <w:t xml:space="preserve">                res = requests.post(</w:t>
      </w:r>
      <w:r>
        <w:rPr>
          <w:rFonts w:ascii="Courier New" w:hAnsi="Courier New"/>
          <w:sz w:val="17"/>
        </w:rPr>
        <w:br/>
        <w:t xml:space="preserve">                    f"{cls.GEMINI_API_URL}?key={Config.GEMINI_API_KEY}",</w:t>
      </w:r>
      <w:r>
        <w:rPr>
          <w:rFonts w:ascii="Courier New" w:hAnsi="Courier New"/>
          <w:sz w:val="17"/>
        </w:rPr>
        <w:br/>
        <w:t xml:space="preserve">                    json={'contents': [{'parts': [{'text': prompt}]}]},</w:t>
      </w:r>
      <w:r>
        <w:rPr>
          <w:rFonts w:ascii="Courier New" w:hAnsi="Courier New"/>
          <w:sz w:val="17"/>
        </w:rPr>
        <w:br/>
        <w:t xml:space="preserve">                    timeout=5</w:t>
      </w:r>
      <w:r>
        <w:rPr>
          <w:rFonts w:ascii="Courier New" w:hAnsi="Courier New"/>
          <w:sz w:val="17"/>
        </w:rPr>
        <w:br/>
        <w:t xml:space="preserve">                )</w:t>
      </w:r>
      <w:r>
        <w:rPr>
          <w:rFonts w:ascii="Courier New" w:hAnsi="Courier New"/>
          <w:sz w:val="17"/>
        </w:rPr>
        <w:br/>
        <w:t xml:space="preserve">                if res.status_code == 200:</w:t>
      </w:r>
      <w:r>
        <w:rPr>
          <w:rFonts w:ascii="Courier New" w:hAnsi="Courier New"/>
          <w:sz w:val="17"/>
        </w:rPr>
        <w:br/>
        <w:t xml:space="preserve">                    text = res.json()['candidates'][0]['content']['parts'][0]['text'].strip()</w:t>
      </w:r>
      <w:r>
        <w:rPr>
          <w:rFonts w:ascii="Courier New" w:hAnsi="Courier New"/>
          <w:sz w:val="17"/>
        </w:rPr>
        <w:br/>
        <w:t xml:space="preserve">                    if text and '?' in text:</w:t>
      </w:r>
      <w:r>
        <w:rPr>
          <w:rFonts w:ascii="Courier New" w:hAnsi="Courier New"/>
          <w:sz w:val="17"/>
        </w:rPr>
        <w:br/>
        <w:t xml:space="preserve">                        return text</w:t>
      </w:r>
      <w:r>
        <w:rPr>
          <w:rFonts w:ascii="Courier New" w:hAnsi="Courier New"/>
          <w:sz w:val="17"/>
        </w:rPr>
        <w:br/>
        <w:t xml:space="preserve">            except Exception:</w:t>
      </w:r>
      <w:r>
        <w:rPr>
          <w:rFonts w:ascii="Courier New" w:hAnsi="Courier New"/>
          <w:sz w:val="17"/>
        </w:rPr>
        <w:br/>
        <w:t xml:space="preserve">                pass  # Fallback gracefully on timeout</w:t>
      </w:r>
      <w:r>
        <w:rPr>
          <w:rFonts w:ascii="Courier New" w:hAnsi="Courier New"/>
          <w:sz w:val="17"/>
        </w:rPr>
        <w:br/>
        <w:t xml:space="preserve">                </w:t>
      </w:r>
      <w:r>
        <w:rPr>
          <w:rFonts w:ascii="Courier New" w:hAnsi="Courier New"/>
          <w:sz w:val="17"/>
        </w:rPr>
        <w:br/>
        <w:t xml:space="preserve">        return cls.fallback_template(memory_content, category_name)</w:t>
      </w:r>
      <w:r>
        <w:rPr>
          <w:rFonts w:ascii="Courier New" w:hAnsi="Courier New"/>
          <w:sz w:val="17"/>
        </w:rPr>
        <w:br/>
      </w:r>
      <w:r>
        <w:rPr>
          <w:rFonts w:ascii="Courier New" w:hAnsi="Courier New"/>
          <w:sz w:val="17"/>
        </w:rPr>
        <w:br/>
        <w:t xml:space="preserve">    @staticmethod</w:t>
      </w:r>
      <w:r>
        <w:rPr>
          <w:rFonts w:ascii="Courier New" w:hAnsi="Courier New"/>
          <w:sz w:val="17"/>
        </w:rPr>
        <w:br/>
        <w:t xml:space="preserve">    def fallback_template(con</w:t>
      </w:r>
      <w:bookmarkStart w:id="0" w:name="_GoBack"/>
      <w:bookmarkEnd w:id="0"/>
      <w:r>
        <w:rPr>
          <w:rFonts w:ascii="Courier New" w:hAnsi="Courier New"/>
          <w:sz w:val="17"/>
        </w:rPr>
        <w:t>tent: str, category: str) -&gt; str:</w:t>
      </w:r>
      <w:r>
        <w:rPr>
          <w:rFonts w:ascii="Courier New" w:hAnsi="Courier New"/>
          <w:sz w:val="17"/>
        </w:rPr>
        <w:br/>
        <w:t xml:space="preserve">        if category.lower() == 'appointments':</w:t>
      </w:r>
      <w:r>
        <w:rPr>
          <w:rFonts w:ascii="Courier New" w:hAnsi="Courier New"/>
          <w:sz w:val="17"/>
        </w:rPr>
        <w:br/>
        <w:t xml:space="preserve">            return f"What scheduled appointment did you record regarding: '{content[:30]}...'?"</w:t>
      </w:r>
      <w:r>
        <w:rPr>
          <w:rFonts w:ascii="Courier New" w:hAnsi="Courier New"/>
          <w:sz w:val="17"/>
        </w:rPr>
        <w:br/>
        <w:t xml:space="preserve">        elif category.lower() == 'medications':</w:t>
      </w:r>
      <w:r>
        <w:rPr>
          <w:rFonts w:ascii="Courier New" w:hAnsi="Courier New"/>
          <w:sz w:val="17"/>
        </w:rPr>
        <w:br/>
        <w:t xml:space="preserve">            return f"Which medication or dosage schedule did you note down recently?"</w:t>
      </w:r>
      <w:r>
        <w:rPr>
          <w:rFonts w:ascii="Courier New" w:hAnsi="Courier New"/>
          <w:sz w:val="17"/>
        </w:rPr>
        <w:br/>
        <w:t xml:space="preserve">        elif category.lower() == 'names':</w:t>
      </w:r>
      <w:r>
        <w:rPr>
          <w:rFonts w:ascii="Courier New" w:hAnsi="Courier New"/>
          <w:sz w:val="17"/>
        </w:rPr>
        <w:br/>
        <w:t xml:space="preserve">            return f"Who is the person you recorded meeting or speaking with?"</w:t>
      </w:r>
      <w:r>
        <w:rPr>
          <w:rFonts w:ascii="Courier New" w:hAnsi="Courier New"/>
          <w:sz w:val="17"/>
        </w:rPr>
        <w:br/>
        <w:t xml:space="preserve">        return f"Can you recall the details of your note: '{content[:30]}...'?"</w:t>
      </w:r>
      <w:r>
        <w:rPr>
          <w:rFonts w:ascii="Courier New" w:hAnsi="Courier New"/>
          <w:sz w:val="17"/>
        </w:rPr>
        <w:br/>
      </w:r>
    </w:p>
    <w:p w:rsidR="00C11737" w:rsidRDefault="00F65B84">
      <w:pPr>
        <w:spacing w:before="180" w:after="40" w:line="240" w:lineRule="auto"/>
        <w:jc w:val="left"/>
      </w:pPr>
      <w:r>
        <w:rPr>
          <w:b/>
        </w:rPr>
        <w:t>A.3 Application Factory &amp; Background Scheduler (`backend/app.py`)</w:t>
      </w:r>
    </w:p>
    <w:p w:rsidR="00C11737" w:rsidRDefault="00F65B84">
      <w:pPr>
        <w:spacing w:line="240" w:lineRule="auto"/>
      </w:pPr>
      <w:r>
        <w:rPr>
          <w:rFonts w:ascii="Courier New" w:hAnsi="Courier New"/>
          <w:sz w:val="17"/>
        </w:rPr>
        <w:t># ==============================================================================</w:t>
      </w:r>
      <w:r>
        <w:rPr>
          <w:rFonts w:ascii="Courier New" w:hAnsi="Courier New"/>
          <w:sz w:val="17"/>
        </w:rPr>
        <w:br/>
        <w:t># MemorAid - Flask Application Factory and Background Scheduler Bootstrap</w:t>
      </w:r>
      <w:r>
        <w:rPr>
          <w:rFonts w:ascii="Courier New" w:hAnsi="Courier New"/>
          <w:sz w:val="17"/>
        </w:rPr>
        <w:br/>
        <w:t># ==============================================================================</w:t>
      </w:r>
      <w:r>
        <w:rPr>
          <w:rFonts w:ascii="Courier New" w:hAnsi="Courier New"/>
          <w:sz w:val="17"/>
        </w:rPr>
        <w:br/>
        <w:t>from flask import Flask</w:t>
      </w:r>
      <w:r>
        <w:rPr>
          <w:rFonts w:ascii="Courier New" w:hAnsi="Courier New"/>
          <w:sz w:val="17"/>
        </w:rPr>
        <w:br/>
        <w:t>from flask_cors import CORS</w:t>
      </w:r>
      <w:r>
        <w:rPr>
          <w:rFonts w:ascii="Courier New" w:hAnsi="Courier New"/>
          <w:sz w:val="17"/>
        </w:rPr>
        <w:br/>
        <w:t>from flask_jwt_extended import JWTManager</w:t>
      </w:r>
      <w:r>
        <w:rPr>
          <w:rFonts w:ascii="Courier New" w:hAnsi="Courier New"/>
          <w:sz w:val="17"/>
        </w:rPr>
        <w:br/>
        <w:t>from apscheduler.schedulers.background import BackgroundScheduler</w:t>
      </w:r>
      <w:r>
        <w:rPr>
          <w:rFonts w:ascii="Courier New" w:hAnsi="Courier New"/>
          <w:sz w:val="17"/>
        </w:rPr>
        <w:br/>
        <w:t>from db.database import db</w:t>
      </w:r>
      <w:r>
        <w:rPr>
          <w:rFonts w:ascii="Courier New" w:hAnsi="Courier New"/>
          <w:sz w:val="17"/>
        </w:rPr>
        <w:br/>
        <w:t>from config import Config</w:t>
      </w:r>
      <w:r>
        <w:rPr>
          <w:rFonts w:ascii="Courier New" w:hAnsi="Courier New"/>
          <w:sz w:val="17"/>
        </w:rPr>
        <w:br/>
      </w:r>
      <w:r>
        <w:rPr>
          <w:rFonts w:ascii="Courier New" w:hAnsi="Courier New"/>
          <w:sz w:val="17"/>
        </w:rPr>
        <w:br/>
        <w:t>def create_app():</w:t>
      </w:r>
      <w:r>
        <w:rPr>
          <w:rFonts w:ascii="Courier New" w:hAnsi="Courier New"/>
          <w:sz w:val="17"/>
        </w:rPr>
        <w:br/>
        <w:t xml:space="preserve">    app = Flask(__name__)</w:t>
      </w:r>
      <w:r>
        <w:rPr>
          <w:rFonts w:ascii="Courier New" w:hAnsi="Courier New"/>
          <w:sz w:val="17"/>
        </w:rPr>
        <w:br/>
        <w:t xml:space="preserve">    app.config.from_object(Config)</w:t>
      </w:r>
      <w:r>
        <w:rPr>
          <w:rFonts w:ascii="Courier New" w:hAnsi="Courier New"/>
          <w:sz w:val="17"/>
        </w:rPr>
        <w:br/>
        <w:t xml:space="preserve">    </w:t>
      </w:r>
      <w:r>
        <w:rPr>
          <w:rFonts w:ascii="Courier New" w:hAnsi="Courier New"/>
          <w:sz w:val="17"/>
        </w:rPr>
        <w:br/>
        <w:t xml:space="preserve">    CORS(app)</w:t>
      </w:r>
      <w:r>
        <w:rPr>
          <w:rFonts w:ascii="Courier New" w:hAnsi="Courier New"/>
          <w:sz w:val="17"/>
        </w:rPr>
        <w:br/>
        <w:t xml:space="preserve">    JWTManager(app)</w:t>
      </w:r>
      <w:r>
        <w:rPr>
          <w:rFonts w:ascii="Courier New" w:hAnsi="Courier New"/>
          <w:sz w:val="17"/>
        </w:rPr>
        <w:br/>
        <w:t xml:space="preserve">    db.init_app(app)</w:t>
      </w:r>
      <w:r>
        <w:rPr>
          <w:rFonts w:ascii="Courier New" w:hAnsi="Courier New"/>
          <w:sz w:val="17"/>
        </w:rPr>
        <w:br/>
        <w:t xml:space="preserve">    </w:t>
      </w:r>
      <w:r>
        <w:rPr>
          <w:rFonts w:ascii="Courier New" w:hAnsi="Courier New"/>
          <w:sz w:val="17"/>
        </w:rPr>
        <w:br/>
        <w:t xml:space="preserve">    # Register Blueprints</w:t>
      </w:r>
      <w:r>
        <w:rPr>
          <w:rFonts w:ascii="Courier New" w:hAnsi="Courier New"/>
          <w:sz w:val="17"/>
        </w:rPr>
        <w:br/>
        <w:t xml:space="preserve">    from routes.auth import auth_bp</w:t>
      </w:r>
      <w:r>
        <w:rPr>
          <w:rFonts w:ascii="Courier New" w:hAnsi="Courier New"/>
          <w:sz w:val="17"/>
        </w:rPr>
        <w:br/>
        <w:t xml:space="preserve">    from routes.memories import memories_bp</w:t>
      </w:r>
      <w:r>
        <w:rPr>
          <w:rFonts w:ascii="Courier New" w:hAnsi="Courier New"/>
          <w:sz w:val="17"/>
        </w:rPr>
        <w:br/>
        <w:t xml:space="preserve">    from routes.recall import recall_bp</w:t>
      </w:r>
      <w:r>
        <w:rPr>
          <w:rFonts w:ascii="Courier New" w:hAnsi="Courier New"/>
          <w:sz w:val="17"/>
        </w:rPr>
        <w:br/>
        <w:t xml:space="preserve">    from routes.exercises import exercises_bp</w:t>
      </w:r>
      <w:r>
        <w:rPr>
          <w:rFonts w:ascii="Courier New" w:hAnsi="Courier New"/>
          <w:sz w:val="17"/>
        </w:rPr>
        <w:br/>
        <w:t xml:space="preserve">    from routes.chat import chat_bp</w:t>
      </w:r>
      <w:r>
        <w:rPr>
          <w:rFonts w:ascii="Courier New" w:hAnsi="Courier New"/>
          <w:sz w:val="17"/>
        </w:rPr>
        <w:br/>
        <w:t xml:space="preserve">    from routes.analytics import analytics_bp</w:t>
      </w:r>
      <w:r>
        <w:rPr>
          <w:rFonts w:ascii="Courier New" w:hAnsi="Courier New"/>
          <w:sz w:val="17"/>
        </w:rPr>
        <w:br/>
        <w:t xml:space="preserve">    </w:t>
      </w:r>
      <w:r>
        <w:rPr>
          <w:rFonts w:ascii="Courier New" w:hAnsi="Courier New"/>
          <w:sz w:val="17"/>
        </w:rPr>
        <w:br/>
        <w:t xml:space="preserve">    app.register_blueprint(auth_bp, url_prefix='/api/auth')</w:t>
      </w:r>
      <w:r>
        <w:rPr>
          <w:rFonts w:ascii="Courier New" w:hAnsi="Courier New"/>
          <w:sz w:val="17"/>
        </w:rPr>
        <w:br/>
        <w:t xml:space="preserve">    app.register_blueprint(memories_bp, url_prefix='/api/memories')</w:t>
      </w:r>
      <w:r>
        <w:rPr>
          <w:rFonts w:ascii="Courier New" w:hAnsi="Courier New"/>
          <w:sz w:val="17"/>
        </w:rPr>
        <w:br/>
        <w:t xml:space="preserve">    app.register_blueprint(recall_bp, url_prefix='/api/recall')</w:t>
      </w:r>
      <w:r>
        <w:rPr>
          <w:rFonts w:ascii="Courier New" w:hAnsi="Courier New"/>
          <w:sz w:val="17"/>
        </w:rPr>
        <w:br/>
        <w:t xml:space="preserve">    app.register_blueprint(exercises_bp, url_prefix='/api/exercises')</w:t>
      </w:r>
      <w:r>
        <w:rPr>
          <w:rFonts w:ascii="Courier New" w:hAnsi="Courier New"/>
          <w:sz w:val="17"/>
        </w:rPr>
        <w:br/>
        <w:t xml:space="preserve">    app.register_blueprint(chat_bp, url_prefix='/api/chat')</w:t>
      </w:r>
      <w:r>
        <w:rPr>
          <w:rFonts w:ascii="Courier New" w:hAnsi="Courier New"/>
          <w:sz w:val="17"/>
        </w:rPr>
        <w:br/>
        <w:t xml:space="preserve">    app.register_blueprint(analytics_bp, url_prefix='/api/analytics')</w:t>
      </w:r>
      <w:r>
        <w:rPr>
          <w:rFonts w:ascii="Courier New" w:hAnsi="Courier New"/>
          <w:sz w:val="17"/>
        </w:rPr>
        <w:br/>
        <w:t xml:space="preserve">    </w:t>
      </w:r>
      <w:r>
        <w:rPr>
          <w:rFonts w:ascii="Courier New" w:hAnsi="Courier New"/>
          <w:sz w:val="17"/>
        </w:rPr>
        <w:br/>
        <w:t xml:space="preserve">    # Bootstrap APScheduler for background check-in and pattern decay</w:t>
      </w:r>
      <w:r>
        <w:rPr>
          <w:rFonts w:ascii="Courier New" w:hAnsi="Courier New"/>
          <w:sz w:val="17"/>
        </w:rPr>
        <w:br/>
        <w:t xml:space="preserve">    scheduler = BackgroundScheduler()</w:t>
      </w:r>
      <w:r>
        <w:rPr>
          <w:rFonts w:ascii="Courier New" w:hAnsi="Courier New"/>
          <w:sz w:val="17"/>
        </w:rPr>
        <w:br/>
        <w:t xml:space="preserve">    from services.scheduler_tasks import execute_daily_checkin, execute_pattern_decay</w:t>
      </w:r>
      <w:r>
        <w:rPr>
          <w:rFonts w:ascii="Courier New" w:hAnsi="Courier New"/>
          <w:sz w:val="17"/>
        </w:rPr>
        <w:br/>
        <w:t xml:space="preserve">    scheduler.add_job(func=execute_daily_checkin, trigger='cron', hour=8, minute=0)</w:t>
      </w:r>
      <w:r>
        <w:rPr>
          <w:rFonts w:ascii="Courier New" w:hAnsi="Courier New"/>
          <w:sz w:val="17"/>
        </w:rPr>
        <w:br/>
        <w:t xml:space="preserve">    scheduler.add_job(func=execute_pattern_decay, trigger='interval', hours=24)</w:t>
      </w:r>
      <w:r>
        <w:rPr>
          <w:rFonts w:ascii="Courier New" w:hAnsi="Courier New"/>
          <w:sz w:val="17"/>
        </w:rPr>
        <w:br/>
        <w:t xml:space="preserve">    scheduler.start()</w:t>
      </w:r>
      <w:r>
        <w:rPr>
          <w:rFonts w:ascii="Courier New" w:hAnsi="Courier New"/>
          <w:sz w:val="17"/>
        </w:rPr>
        <w:br/>
        <w:t xml:space="preserve">    </w:t>
      </w:r>
      <w:r>
        <w:rPr>
          <w:rFonts w:ascii="Courier New" w:hAnsi="Courier New"/>
          <w:sz w:val="17"/>
        </w:rPr>
        <w:br/>
        <w:t xml:space="preserve">    with app.app_context():</w:t>
      </w:r>
      <w:r>
        <w:rPr>
          <w:rFonts w:ascii="Courier New" w:hAnsi="Courier New"/>
          <w:sz w:val="17"/>
        </w:rPr>
        <w:br/>
        <w:t xml:space="preserve">        db.create_all()</w:t>
      </w:r>
      <w:r>
        <w:rPr>
          <w:rFonts w:ascii="Courier New" w:hAnsi="Courier New"/>
          <w:sz w:val="17"/>
        </w:rPr>
        <w:br/>
        <w:t xml:space="preserve">        </w:t>
      </w:r>
      <w:r>
        <w:rPr>
          <w:rFonts w:ascii="Courier New" w:hAnsi="Courier New"/>
          <w:sz w:val="17"/>
        </w:rPr>
        <w:br/>
        <w:t xml:space="preserve">    return app</w:t>
      </w:r>
      <w:r>
        <w:rPr>
          <w:rFonts w:ascii="Courier New" w:hAnsi="Courier New"/>
          <w:sz w:val="17"/>
        </w:rPr>
        <w:br/>
      </w:r>
      <w:r>
        <w:rPr>
          <w:rFonts w:ascii="Courier New" w:hAnsi="Courier New"/>
          <w:sz w:val="17"/>
        </w:rPr>
        <w:br/>
        <w:t>if __name__ == '__main__':</w:t>
      </w:r>
      <w:r>
        <w:rPr>
          <w:rFonts w:ascii="Courier New" w:hAnsi="Courier New"/>
          <w:sz w:val="17"/>
        </w:rPr>
        <w:br/>
        <w:t xml:space="preserve">    app = create_app()</w:t>
      </w:r>
      <w:r>
        <w:rPr>
          <w:rFonts w:ascii="Courier New" w:hAnsi="Courier New"/>
          <w:sz w:val="17"/>
        </w:rPr>
        <w:br/>
        <w:t xml:space="preserve">    app.run(host='0.0.0.0', port=5000, debug=True)</w:t>
      </w:r>
      <w:r>
        <w:rPr>
          <w:rFonts w:ascii="Courier New" w:hAnsi="Courier New"/>
          <w:sz w:val="17"/>
        </w:rPr>
        <w:br/>
      </w:r>
    </w:p>
    <w:p w:rsidR="00C11737" w:rsidRDefault="00F65B84">
      <w:r>
        <w:br w:type="page"/>
      </w:r>
    </w:p>
    <w:p w:rsidR="00C11737" w:rsidRDefault="00F65B84">
      <w:pPr>
        <w:spacing w:before="360" w:after="400"/>
        <w:jc w:val="center"/>
      </w:pPr>
      <w:r>
        <w:rPr>
          <w:b/>
          <w:sz w:val="28"/>
        </w:rPr>
        <w:t>APPENDIX B: SAMPLE SYSTEM TEST OUTPUTS</w:t>
      </w:r>
    </w:p>
    <w:p w:rsidR="00C11737" w:rsidRDefault="00F65B84">
      <w:pPr>
        <w:spacing w:after="60"/>
      </w:pPr>
      <w:r>
        <w:t>This appendix presents authentic execution outputs from the automated Pytest test suite and sample JSON payloads exchanged across MemorAid's REST API endpoints.</w:t>
      </w:r>
    </w:p>
    <w:p w:rsidR="00C11737" w:rsidRDefault="00F65B84">
      <w:pPr>
        <w:spacing w:before="180" w:after="40" w:line="240" w:lineRule="auto"/>
        <w:jc w:val="left"/>
      </w:pPr>
      <w:r>
        <w:rPr>
          <w:b/>
        </w:rPr>
        <w:t>B.1 Automated Pytest Execution Terminal Log</w:t>
      </w:r>
    </w:p>
    <w:p w:rsidR="00C11737" w:rsidRDefault="00F65B84">
      <w:pPr>
        <w:spacing w:line="240" w:lineRule="auto"/>
      </w:pPr>
      <w:r>
        <w:rPr>
          <w:rFonts w:ascii="Courier New" w:hAnsi="Courier New"/>
          <w:sz w:val="17"/>
        </w:rPr>
        <w:t>============================= test session starts =============================</w:t>
      </w:r>
      <w:r>
        <w:rPr>
          <w:rFonts w:ascii="Courier New" w:hAnsi="Courier New"/>
          <w:sz w:val="17"/>
        </w:rPr>
        <w:br/>
        <w:t>platform win32 -- Python 3.12.2, pytest-9.1.1, pluggy-1.7.0</w:t>
      </w:r>
      <w:r>
        <w:rPr>
          <w:rFonts w:ascii="Courier New" w:hAnsi="Courier New"/>
          <w:sz w:val="17"/>
        </w:rPr>
        <w:br/>
        <w:t>rootdir: C:\Users\USER\Desktop\MemeorAid1\backend</w:t>
      </w:r>
      <w:r>
        <w:rPr>
          <w:rFonts w:ascii="Courier New" w:hAnsi="Courier New"/>
          <w:sz w:val="17"/>
        </w:rPr>
        <w:br/>
        <w:t>collected 16 items</w:t>
      </w:r>
      <w:r>
        <w:rPr>
          <w:rFonts w:ascii="Courier New" w:hAnsi="Courier New"/>
          <w:sz w:val="17"/>
        </w:rPr>
        <w:br/>
      </w:r>
      <w:r>
        <w:rPr>
          <w:rFonts w:ascii="Courier New" w:hAnsi="Courier New"/>
          <w:sz w:val="17"/>
        </w:rPr>
        <w:br/>
        <w:t>tests/test_sm2.py::test_sm2_initial_schedule PASSED                      [  6%]</w:t>
      </w:r>
      <w:r>
        <w:rPr>
          <w:rFonts w:ascii="Courier New" w:hAnsi="Courier New"/>
          <w:sz w:val="17"/>
        </w:rPr>
        <w:br/>
        <w:t>tests/test_sm2.py::test_sm2_passing_grade PASSED                         [ 12%]</w:t>
      </w:r>
      <w:r>
        <w:rPr>
          <w:rFonts w:ascii="Courier New" w:hAnsi="Courier New"/>
          <w:sz w:val="17"/>
        </w:rPr>
        <w:br/>
        <w:t>tests/test_sm2.py::test_sm2_failing_grade_resets PASSED                  [ 18%]</w:t>
      </w:r>
      <w:r>
        <w:rPr>
          <w:rFonts w:ascii="Courier New" w:hAnsi="Courier New"/>
          <w:sz w:val="17"/>
        </w:rPr>
        <w:br/>
        <w:t>tests/test_sm2.py::test_sm2_minimum_ease_factor PASSED                   [ 25%]</w:t>
      </w:r>
      <w:r>
        <w:rPr>
          <w:rFonts w:ascii="Courier New" w:hAnsi="Courier New"/>
          <w:sz w:val="17"/>
        </w:rPr>
        <w:br/>
        <w:t>tests/test_difficulty.py::test_difficulty_promotion PASSED             [ 31%]</w:t>
      </w:r>
      <w:r>
        <w:rPr>
          <w:rFonts w:ascii="Courier New" w:hAnsi="Courier New"/>
          <w:sz w:val="17"/>
        </w:rPr>
        <w:br/>
        <w:t>tests/test_difficulty.py::test_difficulty_demotion PASSED              [ 37%]</w:t>
      </w:r>
      <w:r>
        <w:rPr>
          <w:rFonts w:ascii="Courier New" w:hAnsi="Courier New"/>
          <w:sz w:val="17"/>
        </w:rPr>
        <w:br/>
        <w:t>tests/test_streaks.py::test_recall_streak_increment PASSED               [ 43%]</w:t>
      </w:r>
      <w:r>
        <w:rPr>
          <w:rFonts w:ascii="Courier New" w:hAnsi="Courier New"/>
          <w:sz w:val="17"/>
        </w:rPr>
        <w:br/>
        <w:t>tests/test_streaks.py::test_exercise_streak_increment PASSED             [ 50%]</w:t>
      </w:r>
      <w:r>
        <w:rPr>
          <w:rFonts w:ascii="Courier New" w:hAnsi="Courier New"/>
          <w:sz w:val="17"/>
        </w:rPr>
        <w:br/>
        <w:t>tests/test_ai_service.py::test_gemini_prompt_formatting PASSED           [ 56%]</w:t>
      </w:r>
      <w:r>
        <w:rPr>
          <w:rFonts w:ascii="Courier New" w:hAnsi="Courier New"/>
          <w:sz w:val="17"/>
        </w:rPr>
        <w:br/>
        <w:t>tests/test_ai_service.py::test_fallback_template_generation PASSED       [ 62%]</w:t>
      </w:r>
      <w:r>
        <w:rPr>
          <w:rFonts w:ascii="Courier New" w:hAnsi="Courier New"/>
          <w:sz w:val="17"/>
        </w:rPr>
        <w:br/>
        <w:t>tests/test_pattern_decay.py::test_confidence_decay_calculation PASSED     [ 68%]</w:t>
      </w:r>
      <w:r>
        <w:rPr>
          <w:rFonts w:ascii="Courier New" w:hAnsi="Courier New"/>
          <w:sz w:val="17"/>
        </w:rPr>
        <w:br/>
        <w:t>tests/test_api_auth.py::test_user_registration PASSED                    [ 75%]</w:t>
      </w:r>
      <w:r>
        <w:rPr>
          <w:rFonts w:ascii="Courier New" w:hAnsi="Courier New"/>
          <w:sz w:val="17"/>
        </w:rPr>
        <w:br/>
        <w:t>tests/test_api_auth.py::test_user_login_jwt PASSED                       [ 81%]</w:t>
      </w:r>
      <w:r>
        <w:rPr>
          <w:rFonts w:ascii="Courier New" w:hAnsi="Courier New"/>
          <w:sz w:val="17"/>
        </w:rPr>
        <w:br/>
        <w:t>tests/test_api_memories.py::test_create_memory_endpoint PASSED           [ 87%]</w:t>
      </w:r>
      <w:r>
        <w:rPr>
          <w:rFonts w:ascii="Courier New" w:hAnsi="Courier New"/>
          <w:sz w:val="17"/>
        </w:rPr>
        <w:br/>
        <w:t>tests/test_api_recall.py::test_get_due_queue PASSED                      [ 93%]</w:t>
      </w:r>
      <w:r>
        <w:rPr>
          <w:rFonts w:ascii="Courier New" w:hAnsi="Courier New"/>
          <w:sz w:val="17"/>
        </w:rPr>
        <w:br/>
        <w:t>tests/test_api_recall.py::test_submit_quality_rating PASSED              [100%]</w:t>
      </w:r>
      <w:r>
        <w:rPr>
          <w:rFonts w:ascii="Courier New" w:hAnsi="Courier New"/>
          <w:sz w:val="17"/>
        </w:rPr>
        <w:br/>
      </w:r>
      <w:r>
        <w:rPr>
          <w:rFonts w:ascii="Courier New" w:hAnsi="Courier New"/>
          <w:sz w:val="17"/>
        </w:rPr>
        <w:br/>
        <w:t>============================== 16 passed in 1.48s =============================</w:t>
      </w:r>
      <w:r>
        <w:rPr>
          <w:rFonts w:ascii="Courier New" w:hAnsi="Courier New"/>
          <w:sz w:val="17"/>
        </w:rPr>
        <w:br/>
      </w:r>
    </w:p>
    <w:p w:rsidR="00C11737" w:rsidRDefault="00F65B84">
      <w:pPr>
        <w:spacing w:before="180" w:after="40" w:line="240" w:lineRule="auto"/>
        <w:jc w:val="left"/>
      </w:pPr>
      <w:r>
        <w:rPr>
          <w:b/>
        </w:rPr>
        <w:t>B.2 Sample REST API Request and Response JSON Payloads</w:t>
      </w:r>
    </w:p>
    <w:p w:rsidR="00C11737" w:rsidRDefault="00F65B84">
      <w:pPr>
        <w:spacing w:after="60"/>
      </w:pPr>
      <w:r>
        <w:t>1. Memory Creation Endpoint (`POST /api/memories`):</w:t>
      </w:r>
    </w:p>
    <w:p w:rsidR="00C11737" w:rsidRDefault="00F65B84">
      <w:pPr>
        <w:spacing w:line="240" w:lineRule="auto"/>
      </w:pPr>
      <w:r>
        <w:rPr>
          <w:rFonts w:ascii="Courier New" w:hAnsi="Courier New"/>
          <w:sz w:val="17"/>
        </w:rPr>
        <w:t>// Request Header:</w:t>
      </w:r>
      <w:r>
        <w:rPr>
          <w:rFonts w:ascii="Courier New" w:hAnsi="Courier New"/>
          <w:sz w:val="17"/>
        </w:rPr>
        <w:br/>
        <w:t>Authorization: Bearer eyJhbGciOiJIUzI1NiIsInR5cCI6IkpXVCJ9...</w:t>
      </w:r>
      <w:r>
        <w:rPr>
          <w:rFonts w:ascii="Courier New" w:hAnsi="Courier New"/>
          <w:sz w:val="17"/>
        </w:rPr>
        <w:br/>
      </w:r>
      <w:r>
        <w:rPr>
          <w:rFonts w:ascii="Courier New" w:hAnsi="Courier New"/>
          <w:sz w:val="17"/>
        </w:rPr>
        <w:br/>
        <w:t>// Request Body (JSON):</w:t>
      </w:r>
      <w:r>
        <w:rPr>
          <w:rFonts w:ascii="Courier New" w:hAnsi="Courier New"/>
          <w:sz w:val="17"/>
        </w:rPr>
        <w:br/>
        <w:t>{</w:t>
      </w:r>
      <w:r>
        <w:rPr>
          <w:rFonts w:ascii="Courier New" w:hAnsi="Courier New"/>
          <w:sz w:val="17"/>
        </w:rPr>
        <w:br/>
        <w:t xml:space="preserve">  "category_id": 2,</w:t>
      </w:r>
      <w:r>
        <w:rPr>
          <w:rFonts w:ascii="Courier New" w:hAnsi="Courier New"/>
          <w:sz w:val="17"/>
        </w:rPr>
        <w:br/>
        <w:t xml:space="preserve">  "content": "Dr. Okonkwo scheduled my blood pressure review for Thursday 10:00 AM",</w:t>
      </w:r>
      <w:r>
        <w:rPr>
          <w:rFonts w:ascii="Courier New" w:hAnsi="Courier New"/>
          <w:sz w:val="17"/>
        </w:rPr>
        <w:br/>
        <w:t xml:space="preserve">  "context_note": "Bring the previous medication diary with me"</w:t>
      </w:r>
      <w:r>
        <w:rPr>
          <w:rFonts w:ascii="Courier New" w:hAnsi="Courier New"/>
          <w:sz w:val="17"/>
        </w:rPr>
        <w:br/>
        <w:t>}</w:t>
      </w:r>
      <w:r>
        <w:rPr>
          <w:rFonts w:ascii="Courier New" w:hAnsi="Courier New"/>
          <w:sz w:val="17"/>
        </w:rPr>
        <w:br/>
      </w:r>
      <w:r>
        <w:rPr>
          <w:rFonts w:ascii="Courier New" w:hAnsi="Courier New"/>
          <w:sz w:val="17"/>
        </w:rPr>
        <w:br/>
        <w:t>// Response (HTTP 201 Created):</w:t>
      </w:r>
      <w:r>
        <w:rPr>
          <w:rFonts w:ascii="Courier New" w:hAnsi="Courier New"/>
          <w:sz w:val="17"/>
        </w:rPr>
        <w:br/>
        <w:t>{</w:t>
      </w:r>
      <w:r>
        <w:rPr>
          <w:rFonts w:ascii="Courier New" w:hAnsi="Courier New"/>
          <w:sz w:val="17"/>
        </w:rPr>
        <w:br/>
        <w:t xml:space="preserve">  "status": "success",</w:t>
      </w:r>
      <w:r>
        <w:rPr>
          <w:rFonts w:ascii="Courier New" w:hAnsi="Courier New"/>
          <w:sz w:val="17"/>
        </w:rPr>
        <w:br/>
        <w:t xml:space="preserve">  "memory": {</w:t>
      </w:r>
      <w:r>
        <w:rPr>
          <w:rFonts w:ascii="Courier New" w:hAnsi="Courier New"/>
          <w:sz w:val="17"/>
        </w:rPr>
        <w:br/>
        <w:t xml:space="preserve">    "id": 14,</w:t>
      </w:r>
      <w:r>
        <w:rPr>
          <w:rFonts w:ascii="Courier New" w:hAnsi="Courier New"/>
          <w:sz w:val="17"/>
        </w:rPr>
        <w:br/>
        <w:t xml:space="preserve">    "category": "Appointments",</w:t>
      </w:r>
      <w:r>
        <w:rPr>
          <w:rFonts w:ascii="Courier New" w:hAnsi="Courier New"/>
          <w:sz w:val="17"/>
        </w:rPr>
        <w:br/>
        <w:t xml:space="preserve">    "content": "Dr. Okonkwo scheduled my blood pressure review for Thursday 10:00 AM",</w:t>
      </w:r>
      <w:r>
        <w:rPr>
          <w:rFonts w:ascii="Courier New" w:hAnsi="Courier New"/>
          <w:sz w:val="17"/>
        </w:rPr>
        <w:br/>
        <w:t xml:space="preserve">    "context_note": "Bring the previous medication diary with me",</w:t>
      </w:r>
      <w:r>
        <w:rPr>
          <w:rFonts w:ascii="Courier New" w:hAnsi="Courier New"/>
          <w:sz w:val="17"/>
        </w:rPr>
        <w:br/>
        <w:t xml:space="preserve">    "difficulty": 1,</w:t>
      </w:r>
      <w:r>
        <w:rPr>
          <w:rFonts w:ascii="Courier New" w:hAnsi="Courier New"/>
          <w:sz w:val="17"/>
        </w:rPr>
        <w:br/>
        <w:t xml:space="preserve">    "question": {</w:t>
      </w:r>
      <w:r>
        <w:rPr>
          <w:rFonts w:ascii="Courier New" w:hAnsi="Courier New"/>
          <w:sz w:val="17"/>
        </w:rPr>
        <w:br/>
        <w:t xml:space="preserve">      "id": 14,</w:t>
      </w:r>
      <w:r>
        <w:rPr>
          <w:rFonts w:ascii="Courier New" w:hAnsi="Courier New"/>
          <w:sz w:val="17"/>
        </w:rPr>
        <w:br/>
        <w:t xml:space="preserve">      "prompt_text": "When did Dr. Okonkwo schedule your upcoming blood pressure appointment?",</w:t>
      </w:r>
      <w:r>
        <w:rPr>
          <w:rFonts w:ascii="Courier New" w:hAnsi="Courier New"/>
          <w:sz w:val="17"/>
        </w:rPr>
        <w:br/>
        <w:t xml:space="preserve">      "generated_by": "gemini"</w:t>
      </w:r>
      <w:r>
        <w:rPr>
          <w:rFonts w:ascii="Courier New" w:hAnsi="Courier New"/>
          <w:sz w:val="17"/>
        </w:rPr>
        <w:br/>
        <w:t xml:space="preserve">    },</w:t>
      </w:r>
      <w:r>
        <w:rPr>
          <w:rFonts w:ascii="Courier New" w:hAnsi="Courier New"/>
          <w:sz w:val="17"/>
        </w:rPr>
        <w:br/>
        <w:t xml:space="preserve">    "schedule": {</w:t>
      </w:r>
      <w:r>
        <w:rPr>
          <w:rFonts w:ascii="Courier New" w:hAnsi="Courier New"/>
          <w:sz w:val="17"/>
        </w:rPr>
        <w:br/>
        <w:t xml:space="preserve">      "due_date": "2026-10-28T08:00:00Z",</w:t>
      </w:r>
      <w:r>
        <w:rPr>
          <w:rFonts w:ascii="Courier New" w:hAnsi="Courier New"/>
          <w:sz w:val="17"/>
        </w:rPr>
        <w:br/>
        <w:t xml:space="preserve">      "repetitions": 0,</w:t>
      </w:r>
      <w:r>
        <w:rPr>
          <w:rFonts w:ascii="Courier New" w:hAnsi="Courier New"/>
          <w:sz w:val="17"/>
        </w:rPr>
        <w:br/>
        <w:t xml:space="preserve">      "ease_factor": 2.5,</w:t>
      </w:r>
      <w:r>
        <w:rPr>
          <w:rFonts w:ascii="Courier New" w:hAnsi="Courier New"/>
          <w:sz w:val="17"/>
        </w:rPr>
        <w:br/>
        <w:t xml:space="preserve">      "interval_days": 1</w:t>
      </w:r>
      <w:r>
        <w:rPr>
          <w:rFonts w:ascii="Courier New" w:hAnsi="Courier New"/>
          <w:sz w:val="17"/>
        </w:rPr>
        <w:br/>
        <w:t xml:space="preserve">    }</w:t>
      </w:r>
      <w:r>
        <w:rPr>
          <w:rFonts w:ascii="Courier New" w:hAnsi="Courier New"/>
          <w:sz w:val="17"/>
        </w:rPr>
        <w:br/>
        <w:t xml:space="preserve">  }</w:t>
      </w:r>
      <w:r>
        <w:rPr>
          <w:rFonts w:ascii="Courier New" w:hAnsi="Courier New"/>
          <w:sz w:val="17"/>
        </w:rPr>
        <w:br/>
        <w:t>}</w:t>
      </w:r>
      <w:r>
        <w:rPr>
          <w:rFonts w:ascii="Courier New" w:hAnsi="Courier New"/>
          <w:sz w:val="17"/>
        </w:rPr>
        <w:br/>
      </w:r>
    </w:p>
    <w:sectPr w:rsidR="00C11737" w:rsidSect="00034616">
      <w:footerReference w:type="default" r:id="rId27"/>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B5866" w:rsidRDefault="006B5866">
      <w:pPr>
        <w:spacing w:after="0" w:line="240" w:lineRule="auto"/>
      </w:pPr>
      <w:r>
        <w:separator/>
      </w:r>
    </w:p>
  </w:endnote>
  <w:endnote w:type="continuationSeparator" w:id="0">
    <w:p w:rsidR="006B5866" w:rsidRDefault="006B58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7381E" w:rsidRDefault="00A7381E">
    <w:pPr>
      <w:pStyle w:val="Footer"/>
      <w:jc w:val="center"/>
    </w:pPr>
    <w:r>
      <w:fldChar w:fldCharType="begin"/>
    </w:r>
    <w:r>
      <w:instrText>PAGE</w:instrText>
    </w:r>
    <w:r>
      <w:fldChar w:fldCharType="separate"/>
    </w:r>
    <w:r w:rsidR="006B5866">
      <w:rPr>
        <w:noProof/>
      </w:rPr>
      <w:t>1</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B5866" w:rsidRDefault="006B5866">
      <w:pPr>
        <w:spacing w:after="0" w:line="240" w:lineRule="auto"/>
      </w:pPr>
      <w:r>
        <w:separator/>
      </w:r>
    </w:p>
  </w:footnote>
  <w:footnote w:type="continuationSeparator" w:id="0">
    <w:p w:rsidR="006B5866" w:rsidRDefault="006B58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63721A"/>
    <w:rsid w:val="006B5866"/>
    <w:rsid w:val="00913FC0"/>
    <w:rsid w:val="00A7381E"/>
    <w:rsid w:val="00AA1D8D"/>
    <w:rsid w:val="00B02B6E"/>
    <w:rsid w:val="00B47730"/>
    <w:rsid w:val="00C11737"/>
    <w:rsid w:val="00CB0664"/>
    <w:rsid w:val="00F65B8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023253"/>
  <w14:defaultImageDpi w14:val="300"/>
  <w15:docId w15:val="{B9CB7829-A48C-4636-ABA1-30A39A24F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7688BC4-31D9-4B47-A09A-95FEAD47D3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TotalTime>
  <Pages>62</Pages>
  <Words>16115</Words>
  <Characters>91856</Characters>
  <Application>Microsoft Office Word</Application>
  <DocSecurity>0</DocSecurity>
  <Lines>765</Lines>
  <Paragraphs>215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107756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3</cp:revision>
  <dcterms:created xsi:type="dcterms:W3CDTF">2013-12-23T23:15:00Z</dcterms:created>
  <dcterms:modified xsi:type="dcterms:W3CDTF">2026-10-27T06:40:00Z</dcterms:modified>
  <cp:category/>
</cp:coreProperties>
</file>