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vyd="http://volga.yandex.com/schemas/document/model" xmlns:w="http://schemas.openxmlformats.org/wordprocessingml/2006/main" xmlns:w14="http://schemas.microsoft.com/office/word/2010/wordml" w:conformance="transitional" mc:Ignorable="vyd">
  <w:background/>
  <w:body vyd:_id="vyd:00000000000001">
    <w:p w:rsidR="00000000" w:rsidDel="00000000" w:rsidP="00000000" w:rsidRDefault="00000000" w:rsidRPr="00000000" w14:paraId="00000001" vyd:_id="vyd:00000000000021">
      <w:pPr>
        <w:pStyle w:val="Title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6" w:lineRule="auto"/>
        <w:jc w:val="center"/>
        <w:rPr>
          <w:rFonts w:ascii="Times New Roman" w:hAnsi="Times New Roman" w:eastAsia="Times New Roman" w:cs="Times New Roman"/>
          <w:sz w:val="32"/>
          <w:color w:val="000000"/>
          <w:b w:val="1"/>
          <w:bCs w:val="1"/>
          <w:szCs w:val="32"/>
        </w:rPr>
        <w:widowControl/>
        <w:keepNext/>
      </w:pPr>
      <w:r>
        <w:rPr>
          <w:rFonts w:ascii="Times New Roman" w:hAnsi="Times New Roman" w:eastAsia="Times New Roman" w:cs="Times New Roman"/>
          <w:sz w:val="32"/>
          <w:color w:val="000000"/>
          <w:rtl w:val="0"/>
          <w:szCs w:val="32"/>
          <w:b w:val="1"/>
        </w:rPr>
        <w:t xml:space="preserve">СЕРВИС МОНИТОРИНГА ЗАНЯТОСТИ ПАРКОВОК</w:t>
      </w:r>
    </w:p>
    <w:p w:rsidR="00000000" w:rsidDel="00000000" w:rsidP="00000000" w:rsidRDefault="00000000" w:rsidRPr="00000000" w14:paraId="00000002" vyd:_id="vyd:00000000000020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6" w:lineRule="auto"/>
        <w:rPr>
          <w:rFonts w:ascii="Times New Roman" w:hAnsi="Times New Roman" w:eastAsia="Times New Roman" w:cs="Times New Roman"/>
          <w:color w:val="000000"/>
          <w:b w:val="1"/>
          <w:bCs w:val="1"/>
        </w:rPr>
        <w:widowControl/>
        <w:jc w:val="center"/>
        <w:keepNext/>
      </w:pPr>
      <w:r>
        <w:rPr/>
        <w:t xml:space="preserve">Бизнес-домен и маппинг СМО для варианта 2</w:t>
      </w:r>
    </w:p>
    <w:p w:rsidR="00000000" w:rsidDel="00000000" w:rsidP="00000000" w:rsidRDefault="00000000" w:rsidRPr="00000000" w14:paraId="00000003" vyd:_id="vyd:0000000000001y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6" w:lineRule="auto"/>
        <w:rPr>
          <w:rFonts w:ascii="Times New Roman" w:hAnsi="Times New Roman" w:eastAsia="Times New Roman" w:cs="Times New Roman"/>
          <w:sz w:val="24"/>
          <w:color w:val="000000"/>
          <w:szCs w:val="24"/>
        </w:rPr>
        <w:widowControl/>
      </w:pPr>
      <w:r>
        <w:rPr>
          <w:rFonts w:ascii="Times New Roman" w:hAnsi="Times New Roman" w:eastAsia="Times New Roman" w:cs="Times New Roman"/>
          <w:sz w:val="24"/>
          <w:color w:val="000000"/>
          <w:rtl w:val="0"/>
          <w:szCs w:val="24"/>
        </w:rPr>
        <w:t xml:space="preserve">Рассмотрим сервис, который получает кадры с камер парковок, определяет свободные места и обновляет информационное табло. При нехватке обработчиков кадры ожидают в ограниченном буфере. Для получения актуальных данных сначала выбираются самые новые кадры, а при переполнении удаляется самый старый ожидающий кадр. Дисциплины очереди и законы распределения заданы вариантом 2.</w:t>
      </w:r>
    </w:p>
    <w:p w:rsidR="00000000" w:rsidDel="00000000" w:rsidP="00000000" w:rsidRDefault="00000000" w:rsidRPr="00000000" w14:paraId="00000004" vyd:_id="vyd:0000000000001x">
      <w:pPr>
        <w:spacing w:line="276" w:lineRule="auto"/>
        <w:rPr>
          <w:rFonts w:ascii="Times New Roman" w:hAnsi="Times New Roman" w:eastAsia="Times New Roman" w:cs="Times New Roman"/>
          <w:sz w:val="24"/>
          <w:color w:val="000000"/>
          <w:szCs w:val="24"/>
        </w:rPr>
      </w:pPr>
    </w:p>
    <w:tbl vyd:_id="vyd:00000000000014">
      <w:tblPr>
        <w:tblStyle w:val="Table1"/>
        <w:tblW w:w="8895" w:type="dxa"/>
        <w:jc w:val="star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firstRow="0" w:lastRow="0" w:firstColumn="0" w:lastColumn="0" w:noHBand="1" w:noVBand="1" w:val="0000"/>
      </w:tblPr>
      <w:tblGrid>
        <w:gridCol w:w="735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 vyd:_id="vyd:00000000000015">
        <w:trPr>
          <w:trHeight w:val="480" w:hRule="atLeast"/>
          <w:cantSplit w:val="0"/>
          <w:tblHeader w:val="0"/>
        </w:trPr>
        <w:tc vyd:_id="vyd:0000000000001u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 w:rsidR="00000000" w:rsidDel="00000000" w:rsidP="00000000" w:rsidRDefault="00000000" w:rsidRPr="00000000" w14:paraId="00000005" vyd:_id="vyd:0000000000001v">
            <w:pPr>
              <w:spacing w:line="349.091" w:lineRule="auto"/>
              <w:ind w:start="80" w:end="80" w:firstLine="0"/>
              <w:jc w:val="center"/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  <w:widowControl/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rtl w:val="0"/>
                <w:szCs w:val="24"/>
              </w:rPr>
              <w:t xml:space="preserve">ИБ</w:t>
            </w:r>
          </w:p>
        </w:tc>
        <w:tc vyd:_id="vyd:0000000000001r">
          <w:tcPr>
            <w:tcBorders>
              <w:top w:val="single" w:color="000000" w:sz="8" w:space="0"/>
              <w:start w:val="nil" w:color="000000" w:sz="0" w:space="0"/>
              <w:bottom w:val="single" w:color="000000" w:sz="8" w:space="0"/>
              <w:end w:val="single" w:color="000000" w:sz="8" w:space="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 w:rsidR="00000000" w:rsidDel="00000000" w:rsidP="00000000" w:rsidRDefault="00000000" w:rsidRPr="00000000" w14:paraId="00000006" vyd:_id="vyd:0000000000001s">
            <w:pPr>
              <w:spacing w:line="349.091" w:lineRule="auto"/>
              <w:ind w:end="100"/>
              <w:jc w:val="center"/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  <w:widowControl/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rtl w:val="0"/>
                <w:szCs w:val="24"/>
              </w:rPr>
              <w:t xml:space="preserve">ИЗ2</w:t>
            </w:r>
          </w:p>
        </w:tc>
        <w:tc vyd:_id="vyd:0000000000001o">
          <w:tcPr>
            <w:tcBorders>
              <w:top w:val="single" w:color="000000" w:sz="8" w:space="0"/>
              <w:start w:val="nil" w:color="000000" w:sz="0" w:space="0"/>
              <w:bottom w:val="single" w:color="000000" w:sz="8" w:space="0"/>
              <w:end w:val="single" w:color="000000" w:sz="8" w:space="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 w:rsidR="00000000" w:rsidDel="00000000" w:rsidP="00000000" w:rsidRDefault="00000000" w:rsidRPr="00000000" w14:paraId="00000007" vyd:_id="vyd:0000000000001p">
            <w:pPr>
              <w:spacing w:line="349.091" w:lineRule="auto"/>
              <w:ind w:start="100" w:firstLine="0"/>
              <w:jc w:val="center"/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  <w:widowControl/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rtl w:val="0"/>
                <w:szCs w:val="24"/>
              </w:rPr>
              <w:t xml:space="preserve">ПЗ1</w:t>
            </w:r>
          </w:p>
        </w:tc>
        <w:tc vyd:_id="vyd:0000000000001l">
          <w:tcPr>
            <w:tcBorders>
              <w:top w:val="single" w:color="000000" w:sz="8" w:space="0"/>
              <w:start w:val="nil" w:color="000000" w:sz="0" w:space="0"/>
              <w:bottom w:val="single" w:color="000000" w:sz="8" w:space="0"/>
              <w:end w:val="single" w:color="000000" w:sz="8" w:space="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 w:rsidR="00000000" w:rsidDel="00000000" w:rsidP="00000000" w:rsidRDefault="00000000" w:rsidRPr="00000000" w14:paraId="00000008" vyd:_id="vyd:0000000000001m">
            <w:pPr>
              <w:spacing w:line="349.091" w:lineRule="auto"/>
              <w:ind w:start="80" w:end="80" w:firstLine="0"/>
              <w:jc w:val="center"/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  <w:widowControl/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rtl w:val="0"/>
                <w:szCs w:val="24"/>
              </w:rPr>
              <w:t xml:space="preserve">Д1ОЗ1</w:t>
            </w:r>
          </w:p>
        </w:tc>
        <w:tc vyd:_id="vyd:0000000000001i">
          <w:tcPr>
            <w:tcBorders>
              <w:top w:val="single" w:color="000000" w:sz="8" w:space="0"/>
              <w:start w:val="nil" w:color="000000" w:sz="0" w:space="0"/>
              <w:bottom w:val="single" w:color="000000" w:sz="8" w:space="0"/>
              <w:end w:val="single" w:color="000000" w:sz="8" w:space="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 w:rsidR="00000000" w:rsidDel="00000000" w:rsidP="00000000" w:rsidRDefault="00000000" w:rsidRPr="00000000" w14:paraId="00000009" vyd:_id="vyd:0000000000001j">
            <w:pPr>
              <w:spacing w:line="349.091" w:lineRule="auto"/>
              <w:ind w:start="100" w:firstLine="0"/>
              <w:jc w:val="center"/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  <w:widowControl/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rtl w:val="0"/>
                <w:szCs w:val="24"/>
              </w:rPr>
              <w:t xml:space="preserve">Д1ОО3</w:t>
            </w:r>
          </w:p>
        </w:tc>
        <w:tc vyd:_id="vyd:0000000000001f">
          <w:tcPr>
            <w:tcBorders>
              <w:top w:val="single" w:color="000000" w:sz="8" w:space="0"/>
              <w:start w:val="nil" w:color="000000" w:sz="0" w:space="0"/>
              <w:bottom w:val="single" w:color="000000" w:sz="8" w:space="0"/>
              <w:end w:val="single" w:color="000000" w:sz="8" w:space="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 w:rsidR="00000000" w:rsidDel="00000000" w:rsidP="00000000" w:rsidRDefault="00000000" w:rsidRPr="00000000" w14:paraId="0000000A" vyd:_id="vyd:0000000000001g">
            <w:pPr>
              <w:spacing w:line="349.091" w:lineRule="auto"/>
              <w:ind w:start="80" w:end="80" w:firstLine="0"/>
              <w:jc w:val="center"/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  <w:widowControl/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rtl w:val="0"/>
                <w:szCs w:val="24"/>
              </w:rPr>
              <w:t xml:space="preserve">Д2П2</w:t>
            </w:r>
          </w:p>
        </w:tc>
        <w:tc vyd:_id="vyd:0000000000001c">
          <w:tcPr>
            <w:tcBorders>
              <w:top w:val="single" w:color="000000" w:sz="8" w:space="0"/>
              <w:start w:val="nil" w:color="000000" w:sz="0" w:space="0"/>
              <w:bottom w:val="single" w:color="000000" w:sz="8" w:space="0"/>
              <w:end w:val="single" w:color="000000" w:sz="8" w:space="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 w:rsidR="00000000" w:rsidDel="00000000" w:rsidP="00000000" w:rsidRDefault="00000000" w:rsidRPr="00000000" w14:paraId="0000000B" vyd:_id="vyd:0000000000001d">
            <w:pPr>
              <w:spacing w:line="349.091" w:lineRule="auto"/>
              <w:ind w:start="100" w:firstLine="0"/>
              <w:jc w:val="center"/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  <w:widowControl/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rtl w:val="0"/>
                <w:szCs w:val="24"/>
              </w:rPr>
              <w:t xml:space="preserve">Д2Б2</w:t>
            </w:r>
          </w:p>
        </w:tc>
        <w:tc vyd:_id="vyd:00000000000019">
          <w:tcPr>
            <w:tcBorders>
              <w:top w:val="single" w:color="000000" w:sz="8" w:space="0"/>
              <w:start w:val="nil" w:color="000000" w:sz="0" w:space="0"/>
              <w:bottom w:val="single" w:color="000000" w:sz="8" w:space="0"/>
              <w:end w:val="single" w:color="000000" w:sz="8" w:space="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 w:rsidR="00000000" w:rsidDel="00000000" w:rsidP="00000000" w:rsidRDefault="00000000" w:rsidRPr="00000000" w14:paraId="0000000C" vyd:_id="vyd:0000000000001a">
            <w:pPr>
              <w:spacing w:line="349.091" w:lineRule="auto"/>
              <w:ind w:start="80" w:end="80" w:firstLine="0"/>
              <w:jc w:val="center"/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  <w:widowControl/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rtl w:val="0"/>
                <w:szCs w:val="24"/>
              </w:rPr>
              <w:t xml:space="preserve">ОР2</w:t>
            </w:r>
          </w:p>
        </w:tc>
        <w:tc vyd:_id="vyd:00000000000016">
          <w:tcPr>
            <w:tcBorders>
              <w:top w:val="single" w:color="000000" w:sz="8" w:space="0"/>
              <w:start w:val="nil" w:color="000000" w:sz="0" w:space="0"/>
              <w:bottom w:val="single" w:color="000000" w:sz="8" w:space="0"/>
              <w:end w:val="single" w:color="000000" w:sz="8" w:space="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 w:rsidR="00000000" w:rsidDel="00000000" w:rsidP="00000000" w:rsidRDefault="00000000" w:rsidRPr="00000000" w14:paraId="0000000D" vyd:_id="vyd:00000000000017">
            <w:pPr>
              <w:spacing w:line="349.091" w:lineRule="auto"/>
              <w:ind w:start="80" w:end="80" w:firstLine="0"/>
              <w:jc w:val="center"/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  <w:widowControl/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rtl w:val="0"/>
                <w:szCs w:val="24"/>
              </w:rPr>
              <w:t xml:space="preserve">ОД2</w:t>
            </w:r>
          </w:p>
        </w:tc>
      </w:tr>
    </w:tbl>
    <w:p w:rsidR="00000000" w:rsidDel="00000000" w:rsidP="00000000" w:rsidRDefault="00000000" w:rsidRPr="00000000" w14:paraId="0000000E" vyd:_id="vyd:00000000000013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6" w:lineRule="auto"/>
        <w:rPr>
          <w:rFonts w:ascii="Times New Roman" w:hAnsi="Times New Roman" w:eastAsia="Times New Roman" w:cs="Times New Roman"/>
          <w:sz w:val="24"/>
          <w:color w:val="000000"/>
          <w:szCs w:val="24"/>
        </w:rPr>
      </w:pPr>
    </w:p>
    <w:p w:rsidR="00000000" w:rsidDel="00000000" w:rsidP="00000000" w:rsidRDefault="00000000" w:rsidRPr="00000000" w14:paraId="0000000F" vyd:_id="vyd:00000000000011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6" w:lineRule="auto"/>
        <w:rPr>
          <w:rFonts w:ascii="Times New Roman" w:hAnsi="Times New Roman" w:eastAsia="Times New Roman" w:cs="Times New Roman"/>
          <w:sz w:val="24"/>
          <w:color w:val="000000"/>
          <w:b w:val="1"/>
          <w:bCs w:val="1"/>
          <w:szCs w:val="24"/>
        </w:rPr>
        <w:widowControl/>
        <w:keepNext/>
      </w:pPr>
      <w:r>
        <w:rPr>
          <w:rFonts w:ascii="Times New Roman" w:hAnsi="Times New Roman" w:eastAsia="Times New Roman" w:cs="Times New Roman"/>
          <w:sz w:val="24"/>
          <w:color w:val="000000"/>
          <w:rtl w:val="0"/>
          <w:szCs w:val="24"/>
          <w:b w:val="1"/>
        </w:rPr>
        <w:t xml:space="preserve">1 ЭЛЕМЕНТЫ БИЗНЕС-ДОМЕНА</w:t>
      </w:r>
    </w:p>
    <w:p w:rsidR="00000000" w:rsidDel="00000000" w:rsidP="00000000" w:rsidRDefault="00000000" w:rsidRPr="00000000" w14:paraId="00000011" vyd:_id="vyd:0000000000000x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6" w:lineRule="auto"/>
        <w:rPr>
          <w:rFonts w:ascii="Times New Roman" w:hAnsi="Times New Roman" w:eastAsia="Times New Roman" w:cs="Times New Roman"/>
          <w:sz w:val="24"/>
          <w:color w:val="000000"/>
          <w:szCs w:val="24"/>
        </w:rPr>
        <w:widowControl/>
      </w:pPr>
      <w:r>
        <w:rPr>
          <w:rFonts w:ascii="Times New Roman" w:hAnsi="Times New Roman" w:eastAsia="Times New Roman" w:cs="Times New Roman"/>
          <w:sz w:val="24"/>
          <w:color w:val="000000"/>
          <w:rtl w:val="0"/>
          <w:szCs w:val="24"/>
          <w:b w:val="1"/>
        </w:rPr>
        <w:t xml:space="preserve">1.1. Источник (ИБ, ИЗ2): </w:t>
      </w:r>
      <w:r>
        <w:rPr>
          <w:rFonts w:ascii="Times New Roman" w:hAnsi="Times New Roman" w:eastAsia="Times New Roman" w:cs="Times New Roman"/>
          <w:sz w:val="24"/>
          <w:color w:val="000000"/>
          <w:rtl w:val="0"/>
          <w:szCs w:val="24"/>
        </w:rPr>
        <w:t xml:space="preserve">Камера с модулем отправки кадров. Каждый источник продолжает генерировать заявки независимо от обработки предыдущих; число камер при этом конечно. Интервалы между отправками каждой камеры равномерно распределены на отрезке [aᵢ, bᵢ], где 0 &lt; aᵢ &lt; bᵢ. Случайный интервал задаётся модулем отправки и является допущением модели.</w:t>
      </w:r>
    </w:p>
    <w:p w:rsidR="00000000" w:rsidDel="00000000" w:rsidP="00000000" w:rsidRDefault="00000000" w:rsidRPr="00000000" w14:paraId="00000012" vyd:_id="vyd:0000000000000u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6" w:lineRule="auto"/>
        <w:rPr>
          <w:rFonts w:ascii="Times New Roman" w:hAnsi="Times New Roman" w:eastAsia="Times New Roman" w:cs="Times New Roman"/>
          <w:sz w:val="24"/>
          <w:color w:val="000000"/>
          <w:szCs w:val="24"/>
        </w:rPr>
        <w:widowControl/>
      </w:pPr>
      <w:r>
        <w:rPr>
          <w:rFonts w:ascii="Times New Roman" w:hAnsi="Times New Roman" w:eastAsia="Times New Roman" w:cs="Times New Roman"/>
          <w:sz w:val="24"/>
          <w:color w:val="000000"/>
          <w:rtl w:val="0"/>
          <w:szCs w:val="24"/>
          <w:b w:val="1"/>
        </w:rPr>
        <w:t xml:space="preserve">1.2. Буфер (Д1ОЗ1): </w:t>
      </w:r>
      <w:r>
        <w:rPr>
          <w:rFonts w:ascii="Times New Roman" w:hAnsi="Times New Roman" w:eastAsia="Times New Roman" w:cs="Times New Roman"/>
          <w:sz w:val="24"/>
          <w:color w:val="000000"/>
          <w:rtl w:val="0"/>
          <w:szCs w:val="24"/>
        </w:rPr>
        <w:t xml:space="preserve">Общая память на M ожидающих кадров. Свободная ячейка ищется по кольцу от указателя буферизации УБ. После записи УБ переходит на следующую ячейку, после последней — на первую. Занятые ячейки пропускаются; заявки не сдвигаются. Полный обход без свободного места вызывает дисциплину отказа.</w:t>
      </w:r>
    </w:p>
    <w:p w:rsidR="00000000" w:rsidDel="00000000" w:rsidP="00000000" w:rsidRDefault="00000000" w:rsidRPr="00000000" w14:paraId="00000013" vyd:_id="vyd:0000000000000r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6" w:lineRule="auto"/>
        <w:rPr>
          <w:rFonts w:ascii="Times New Roman" w:hAnsi="Times New Roman" w:eastAsia="Times New Roman" w:cs="Times New Roman"/>
          <w:sz w:val="28"/>
          <w:color w:val="000000"/>
          <w:szCs w:val="24"/>
        </w:rPr>
        <w:widowControl/>
      </w:pPr>
      <w:r>
        <w:rPr>
          <w:rFonts w:ascii="Times New Roman" w:hAnsi="Times New Roman" w:eastAsia="Times New Roman" w:cs="Times New Roman"/>
          <w:sz w:val="24"/>
          <w:color w:val="000000"/>
          <w:rtl w:val="0"/>
          <w:szCs w:val="24"/>
          <w:b w:val="1"/>
        </w:rPr>
        <w:t xml:space="preserve">1.3. Прибор (ПЗ1): </w:t>
      </w:r>
      <w:r>
        <w:rPr>
          <w:rFonts w:ascii="Times New Roman" w:hAnsi="Times New Roman" w:eastAsia="Times New Roman" w:cs="Times New Roman"/>
          <w:sz w:val="24"/>
          <w:color w:val="000000"/>
          <w:rtl w:val="0"/>
          <w:szCs w:val="24"/>
        </w:rPr>
        <w:t xml:space="preserve">Рабочий процесс анализа изображений, обслуживающий один кадр за раз. Он определяет занятость парковочных мест и возвращает результат. Время обслуживания моделируется экспоненциальным распределением с параметром μⱼ и средним 1/μⱼ. Это условие варианта, а не установленное свойство реального алгоритма.</w:t>
      </w:r>
    </w:p>
    <w:p w:rsidR="00000000" w:rsidDel="00000000" w:rsidP="00000000" w:rsidRDefault="00000000" w:rsidRPr="00000000" w14:paraId="00000014" vyd:_id="vyd:0000000000000o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6" w:lineRule="auto"/>
        <w:rPr>
          <w:rFonts w:ascii="Times New Roman" w:hAnsi="Times New Roman" w:eastAsia="Times New Roman" w:cs="Times New Roman"/>
          <w:sz w:val="24"/>
          <w:color w:val="000000"/>
          <w:szCs w:val="24"/>
        </w:rPr>
        <w:widowControl/>
      </w:pPr>
      <w:r>
        <w:rPr>
          <w:rFonts w:ascii="Times New Roman" w:hAnsi="Times New Roman" w:eastAsia="Times New Roman" w:cs="Times New Roman"/>
          <w:sz w:val="24"/>
          <w:color w:val="000000"/>
          <w:rtl w:val="0"/>
          <w:szCs w:val="24"/>
          <w:b w:val="1"/>
        </w:rPr>
        <w:t xml:space="preserve">1.4. Дисциплина отказа (Д1ОО3): </w:t>
      </w:r>
      <w:r>
        <w:rPr>
          <w:rFonts w:ascii="Times New Roman" w:hAnsi="Times New Roman" w:eastAsia="Times New Roman" w:cs="Times New Roman"/>
          <w:sz w:val="24"/>
          <w:color w:val="000000"/>
          <w:rtl w:val="0"/>
          <w:szCs w:val="24"/>
        </w:rPr>
        <w:t xml:space="preserve">Если все приборы заняты и буфер заполнен, удаляется ожидающая заявка с самым ранним временем генерации. Ей фиксируется отказ, а новая занимает освободившуюся ячейку; УБ переходит на следующую. Уже начатая обработка не прерывается. Смысл отказа — пропуск анализа устаревшего кадра.</w:t>
      </w:r>
    </w:p>
    <w:p w:rsidR="00000000" w:rsidDel="00000000" w:rsidP="00000000" w:rsidRDefault="00000000" w:rsidRPr="00000000" w14:paraId="00000015" vyd:_id="vyd:0000000000000m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6" w:lineRule="auto"/>
        <w:rPr>
          <w:rFonts w:ascii="Times New Roman" w:hAnsi="Times New Roman" w:eastAsia="Times New Roman" w:cs="Times New Roman"/>
          <w:sz w:val="24"/>
          <w:color w:val="000000"/>
          <w:b w:val="1"/>
          <w:bCs w:val="1"/>
          <w:szCs w:val="24"/>
        </w:rPr>
        <w:widowControl/>
        <w:keepNext/>
      </w:pPr>
      <w:r>
        <w:rPr>
          <w:rFonts w:ascii="Times New Roman" w:hAnsi="Times New Roman" w:eastAsia="Times New Roman" w:cs="Times New Roman"/>
          <w:sz w:val="24"/>
          <w:color w:val="000000"/>
          <w:rtl w:val="0"/>
          <w:szCs w:val="24"/>
          <w:b w:val="1"/>
        </w:rPr>
        <w:t xml:space="preserve">1.5. Дисциплины постановки на обслуживание (Д2П2, Д2Б2):</w:t>
      </w:r>
    </w:p>
    <w:p w:rsidR="00000000" w:rsidDel="00000000" w:rsidP="00000000" w:rsidRDefault="00000000" w:rsidRPr="00000000" w14:paraId="00000017" vyd:_id="vyd:0000000000000i">
      <w:pPr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6" w:lineRule="auto"/>
        <w:ind w:start="590.4" w:hanging="360"/>
        <w:rPr>
          <w:sz w:val="24"/>
          <w:szCs w:val="24"/>
        </w:rPr>
        <w:widowControl/>
      </w:pPr>
      <w:r>
        <w:rPr>
          <w:rFonts w:ascii="Times New Roman" w:hAnsi="Times New Roman" w:eastAsia="Times New Roman" w:cs="Times New Roman"/>
          <w:sz w:val="24"/>
          <w:color w:val="000000"/>
          <w:rtl w:val="0"/>
          <w:szCs w:val="24"/>
          <w:b w:val="1"/>
        </w:rPr>
        <w:t xml:space="preserve">Д2Б2 — LIFO. </w:t>
      </w:r>
      <w:r>
        <w:rPr>
          <w:rFonts w:ascii="Times New Roman" w:hAnsi="Times New Roman" w:eastAsia="Times New Roman" w:cs="Times New Roman"/>
          <w:sz w:val="24"/>
          <w:color w:val="000000"/>
          <w:rtl w:val="0"/>
          <w:szCs w:val="24"/>
        </w:rPr>
        <w:t xml:space="preserve">Из всего буфера выбирается последняя поступившая заявка. Приоритет имеют свежие сведения о занятости парковки. Физическая позиция кадра в кольцевом буфере не определяет порядок обслуживания; отдельный указатель выборки по кольцу не используется.</w:t>
      </w:r>
    </w:p>
    <w:p w:rsidR="00000000" w:rsidDel="00000000" w:rsidP="00000000" w:rsidRDefault="00000000" w:rsidRPr="00000000" w14:paraId="00000018" vyd:_id="vyd:0000000000000f">
      <w:pPr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6" w:lineRule="auto"/>
        <w:ind w:start="590.4" w:hanging="360"/>
        <w:rPr>
          <w:sz w:val="24"/>
          <w:szCs w:val="24"/>
        </w:rPr>
        <w:widowControl/>
      </w:pPr>
      <w:r>
        <w:rPr>
          <w:rFonts w:ascii="Times New Roman" w:hAnsi="Times New Roman" w:eastAsia="Times New Roman" w:cs="Times New Roman"/>
          <w:sz w:val="24"/>
          <w:color w:val="000000"/>
          <w:rtl w:val="0"/>
          <w:szCs w:val="24"/>
          <w:b w:val="1"/>
        </w:rPr>
        <w:t xml:space="preserve">Д2П2 — выбор прибора по кольцу. </w:t>
      </w:r>
      <w:r>
        <w:rPr>
          <w:rFonts w:ascii="Times New Roman" w:hAnsi="Times New Roman" w:eastAsia="Times New Roman" w:cs="Times New Roman"/>
          <w:sz w:val="24"/>
          <w:color w:val="000000"/>
          <w:rtl w:val="0"/>
          <w:szCs w:val="24"/>
        </w:rPr>
        <w:t xml:space="preserve">Поиск начинается от указателя УП; занятые процессы пропускаются. Кадр получает первый найденный свободный процесс, после чего УП перемещается на следующий. Поиск циклический, без постоянного приоритета первого прибора.</w:t>
      </w:r>
    </w:p>
    <w:p w:rsidR="00000000" w:rsidDel="00000000" w:rsidP="00000000" w:rsidRDefault="00000000" w:rsidRPr="00000000" w14:paraId="00000019" vyd:_id="vyd:0000000000000c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6" w:lineRule="auto"/>
        <w:rPr>
          <w:rFonts w:ascii="Times New Roman" w:hAnsi="Times New Roman" w:eastAsia="Times New Roman" w:cs="Times New Roman"/>
          <w:sz w:val="24"/>
          <w:color w:val="000000"/>
          <w:szCs w:val="24"/>
        </w:rPr>
        <w:widowControl/>
      </w:pPr>
      <w:r>
        <w:rPr>
          <w:rFonts w:ascii="Times New Roman" w:hAnsi="Times New Roman" w:eastAsia="Times New Roman" w:cs="Times New Roman"/>
          <w:sz w:val="24"/>
          <w:color w:val="000000"/>
          <w:rtl w:val="0"/>
          <w:szCs w:val="24"/>
          <w:b w:val="1"/>
        </w:rPr>
        <w:t xml:space="preserve">1.6. Заявка: </w:t>
      </w:r>
      <w:r>
        <w:rPr>
          <w:rFonts w:ascii="Times New Roman" w:hAnsi="Times New Roman" w:eastAsia="Times New Roman" w:cs="Times New Roman"/>
          <w:sz w:val="24"/>
          <w:color w:val="000000"/>
          <w:rtl w:val="0"/>
          <w:szCs w:val="24"/>
        </w:rPr>
        <w:t xml:space="preserve">Задание на анализ одного кадра: ID камеры, номер заявки, время генерации и изображение либо ссылка на него. В модели передача мгновенная, поэтому моменты генерации и поступления совпадают. При равных временах порядок однозначно задаётся последовательным номером поступления.</w:t>
      </w:r>
    </w:p>
    <w:p w:rsidR="00000000" w:rsidDel="00000000" w:rsidP="00000000" w:rsidRDefault="00000000" w:rsidRPr="00000000" w14:paraId="0000001A" vyd:_id="vyd:0000000000000a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6" w:lineRule="auto"/>
        <w:rPr>
          <w:rFonts w:ascii="Times New Roman" w:hAnsi="Times New Roman" w:eastAsia="Times New Roman" w:cs="Times New Roman"/>
          <w:sz w:val="24"/>
          <w:color w:val="000000"/>
          <w:b w:val="1"/>
          <w:bCs w:val="1"/>
          <w:szCs w:val="24"/>
        </w:rPr>
        <w:widowControl/>
        <w:keepNext/>
      </w:pPr>
      <w:r>
        <w:rPr>
          <w:rFonts w:ascii="Times New Roman" w:hAnsi="Times New Roman" w:eastAsia="Times New Roman" w:cs="Times New Roman"/>
          <w:sz w:val="24"/>
          <w:color w:val="000000"/>
          <w:rtl w:val="0"/>
          <w:szCs w:val="24"/>
          <w:b w:val="1"/>
        </w:rPr>
        <w:t xml:space="preserve">1.7. Отображение результатов и динамики (ОР2, ОД2):</w:t>
      </w:r>
    </w:p>
    <w:p w:rsidR="00000000" w:rsidDel="00000000" w:rsidP="00000000" w:rsidRDefault="00000000" w:rsidRPr="00000000" w14:paraId="0000001C" vyd:_id="vyd:00000000000006">
      <w:pPr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6" w:lineRule="auto"/>
        <w:ind w:start="590.4" w:hanging="360"/>
        <w:rPr>
          <w:sz w:val="24"/>
          <w:szCs w:val="24"/>
        </w:rPr>
        <w:widowControl/>
      </w:pPr>
      <w:r>
        <w:rPr>
          <w:rFonts w:ascii="Times New Roman" w:hAnsi="Times New Roman" w:eastAsia="Times New Roman" w:cs="Times New Roman"/>
          <w:sz w:val="24"/>
          <w:color w:val="000000"/>
          <w:rtl w:val="0"/>
          <w:szCs w:val="24"/>
          <w:b w:val="1"/>
        </w:rPr>
        <w:t xml:space="preserve">ОД2 — пошаговый режим. </w:t>
      </w:r>
      <w:r>
        <w:rPr>
          <w:rFonts w:ascii="Times New Roman" w:hAnsi="Times New Roman" w:eastAsia="Times New Roman" w:cs="Times New Roman"/>
          <w:sz w:val="24"/>
          <w:color w:val="000000"/>
          <w:rtl w:val="0"/>
          <w:szCs w:val="24"/>
        </w:rPr>
        <w:t xml:space="preserve">Формализованная схема «камеры — диспетчер постановки — буфер — диспетчер выбора — обработчики». Также показываются календарь событий, содержимое буфера, состояния приборов, указатели УБ и УП, число заявок и доля отказов.</w:t>
      </w:r>
    </w:p>
    <w:p w:rsidR="00000000" w:rsidDel="00000000" w:rsidP="00000000" w:rsidRDefault="00000000" w:rsidRPr="00000000" w14:paraId="0000001D" vyd:_id="vyd:00000000000003">
      <w:pPr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6" w:lineRule="auto"/>
        <w:ind w:start="590.4" w:hanging="360"/>
        <w:rPr>
          <w:sz w:val="24"/>
          <w:szCs w:val="24"/>
        </w:rPr>
        <w:widowControl/>
      </w:pPr>
      <w:r>
        <w:rPr>
          <w:rFonts w:ascii="Times New Roman" w:hAnsi="Times New Roman" w:eastAsia="Times New Roman" w:cs="Times New Roman"/>
          <w:sz w:val="24"/>
          <w:color w:val="000000"/>
          <w:rtl w:val="0"/>
          <w:szCs w:val="24"/>
          <w:b w:val="1"/>
        </w:rPr>
        <w:t xml:space="preserve">ОР2 — автоматический режим. </w:t>
      </w:r>
      <w:r>
        <w:rPr>
          <w:rFonts w:ascii="Times New Roman" w:hAnsi="Times New Roman" w:eastAsia="Times New Roman" w:cs="Times New Roman"/>
          <w:sz w:val="24"/>
          <w:color w:val="000000"/>
          <w:rtl w:val="0"/>
          <w:szCs w:val="24"/>
        </w:rPr>
        <w:t xml:space="preserve">Графики зависимости вероятности отказа, среднего времени ожидания и пребывания заявки в системе, загрузки приборов от числа камер, числа обработчиков, ёмкости буфера и параметров распределений.</w:t>
      </w:r>
    </w:p>
    <w:p w:rsidR="00000000" w:rsidDel="00000000" w:rsidP="00000000" w:rsidRDefault="00000000" w:rsidRPr="00000000" w14:paraId="00000019" vyd:_id="vyd:0000000000000c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6" w:lineRule="auto"/>
        <w:rPr>
          <w:rFonts w:ascii="Times New Roman" w:hAnsi="Times New Roman" w:eastAsia="Times New Roman" w:cs="Times New Roman"/>
          <w:sz w:val="24"/>
          <w:color w:val="000000"/>
          <w:szCs w:val="24"/>
        </w:rPr>
        <w:widowControl/>
      </w:pPr>
      <w:r>
        <w:rPr>
          <w:rFonts w:ascii="Times New Roman" w:hAnsi="Times New Roman" w:eastAsia="Times New Roman" w:cs="Times New Roman"/>
          <w:sz w:val="24"/>
          <w:color w:val="000000"/>
          <w:rtl w:val="0"/>
          <w:szCs w:val="24"/>
          <w:b w:val="1"/>
        </w:rPr>
        <w:t xml:space="preserve">1.8. Диспетчер постановки (ДП): </w:t>
      </w:r>
      <w:r>
        <w:rPr>
          <w:rFonts w:ascii="Times New Roman" w:hAnsi="Times New Roman" w:eastAsia="Times New Roman" w:cs="Times New Roman"/>
          <w:sz w:val="24"/>
          <w:color w:val="000000"/>
          <w:rtl w:val="0"/>
          <w:szCs w:val="24"/>
        </w:rPr>
        <w:t xml:space="preserve">Программный модуль приёма кадров сервиса мониторинга парковок. Это алгоритм, который работает автоматически, без участия человека. Запускается при поступлении кадра от камеры; размещает заявку в буфере по кольцу (Д1ОЗ1), а при переполнении удаляет самую старую ожидающую заявку (Д1ОО3) и записывает новую. Управляет указателем УБ; напрямую на обработчики заявки не направляет.</w:t>
      </w:r>
    </w:p>
    <w:p w:rsidR="00000000" w:rsidDel="00000000" w:rsidP="00000000" w:rsidRDefault="00000000" w:rsidRPr="00000000" w14:paraId="00000019" vyd:_id="vyd:0000000000000c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6" w:lineRule="auto"/>
        <w:rPr>
          <w:rFonts w:ascii="Times New Roman" w:hAnsi="Times New Roman" w:eastAsia="Times New Roman" w:cs="Times New Roman"/>
          <w:sz w:val="24"/>
          <w:color w:val="000000"/>
          <w:szCs w:val="24"/>
        </w:rPr>
        <w:widowControl/>
      </w:pPr>
      <w:r>
        <w:rPr>
          <w:rFonts w:ascii="Times New Roman" w:hAnsi="Times New Roman" w:eastAsia="Times New Roman" w:cs="Times New Roman"/>
          <w:sz w:val="24"/>
          <w:color w:val="000000"/>
          <w:rtl w:val="0"/>
          <w:szCs w:val="24"/>
          <w:b w:val="1"/>
        </w:rPr>
        <w:t xml:space="preserve">1.9. Диспетчер выбора (ДВ): </w:t>
      </w:r>
      <w:r>
        <w:rPr>
          <w:rFonts w:ascii="Times New Roman" w:hAnsi="Times New Roman" w:eastAsia="Times New Roman" w:cs="Times New Roman"/>
          <w:sz w:val="24"/>
          <w:color w:val="000000"/>
          <w:rtl w:val="0"/>
          <w:szCs w:val="24"/>
        </w:rPr>
        <w:t xml:space="preserve">Программный планировщик обработки кадров сервиса мониторинга парковок. Это алгоритм, который работает автоматически, без участия человека. Запускается при освобождении обработчика или после записи кадра в буфер, если есть свободный обработчик. Выбирает свободный рабочий процесс по кольцу (Д2П2), извлекает самую новую заявку по LIFO (Д2Б2) и передаёт её этому процессу. Управляет указателем УП; сам анализ изображений не выполняет.</w:t>
      </w:r>
    </w:p>
    <w:p w:rsidR="00000000" w:rsidDel="00000000" w:rsidP="00000000" w:rsidRDefault="00000000" w:rsidRPr="00000000" w14:paraId="00000003" vyd:_id="vyd:0000000000001y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6" w:lineRule="auto" w:before="120" w:after="60"/>
        <w:rPr>
          <w:rFonts w:ascii="Times New Roman" w:hAnsi="Times New Roman" w:eastAsia="Times New Roman" w:cs="Times New Roman"/>
          <w:sz w:val="24"/>
          <w:color w:val="000000"/>
          <w:szCs w:val="24"/>
        </w:rPr>
        <w:widowControl/>
        <w:widowControl/>
        <w:keepNext/>
      </w:pPr>
      <w:r>
        <w:rPr>
          <w:rFonts w:ascii="Times New Roman" w:hAnsi="Times New Roman" w:eastAsia="Times New Roman" w:cs="Times New Roman"/>
          <w:sz w:val="24"/>
          <w:color w:val="000000"/>
          <w:rtl w:val="0"/>
          <w:szCs w:val="24"/>
          <w:b w:val="1"/>
        </w:rPr>
        <w:t xml:space="preserve">2 ПОРЯДОК РАБОТЫ И ДОПУЩЕНИЯ</w:t>
      </w:r>
    </w:p>
    <w:p w:rsidR="00000000" w:rsidDel="00000000" w:rsidP="00000000" w:rsidRDefault="00000000" w:rsidRPr="00000000" w14:paraId="00000011" vyd:_id="vyd:0000000000000x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6" w:lineRule="auto" w:before="0" w:after="60"/>
        <w:rPr>
          <w:rFonts w:ascii="Times New Roman" w:hAnsi="Times New Roman" w:eastAsia="Times New Roman" w:cs="Times New Roman"/>
          <w:sz w:val="24"/>
          <w:color w:val="000000"/>
          <w:szCs w:val="24"/>
        </w:rPr>
        <w:widowControl/>
        <w:widowControl/>
      </w:pPr>
      <w:r>
        <w:rPr>
          <w:rFonts w:ascii="Times New Roman" w:hAnsi="Times New Roman" w:eastAsia="Times New Roman" w:cs="Times New Roman"/>
          <w:sz w:val="24"/>
          <w:color w:val="000000"/>
          <w:rtl w:val="0"/>
          <w:szCs w:val="24"/>
          <w:b w:val="1"/>
        </w:rPr>
        <w:t xml:space="preserve">Взаимодействие модулей: </w:t>
      </w:r>
      <w:r>
        <w:rPr>
          <w:rFonts w:ascii="Times New Roman" w:hAnsi="Times New Roman" w:eastAsia="Times New Roman" w:cs="Times New Roman"/>
          <w:sz w:val="24"/>
          <w:color w:val="000000"/>
          <w:rtl w:val="0"/>
          <w:szCs w:val="24"/>
        </w:rPr>
        <w:t xml:space="preserve">ДП принимает кадр и помещает его в буфер, ДВ передаёт ожидающий кадр свободному обработчику. Если буфер пуст, прибор простаивает; если приборы заняты, кадры ждут. При свободной системе новый кадр проходит через буфер без ожидания. ДП и ДВ — два логических программных модуля одного сервиса; отдельные сотрудники для этих ролей не предусмотрены.</w:t>
      </w:r>
    </w:p>
    <w:p w:rsidR="00000000" w:rsidDel="00000000" w:rsidP="00000000" w:rsidRDefault="00000000" w:rsidRPr="00000000" w14:paraId="00000011" vyd:_id="vyd:0000000000000x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6" w:lineRule="auto" w:before="0" w:after="60"/>
        <w:rPr>
          <w:rFonts w:ascii="Times New Roman" w:hAnsi="Times New Roman" w:eastAsia="Times New Roman" w:cs="Times New Roman"/>
          <w:sz w:val="24"/>
          <w:color w:val="000000"/>
          <w:szCs w:val="24"/>
        </w:rPr>
        <w:widowControl/>
        <w:widowControl/>
      </w:pPr>
      <w:r>
        <w:rPr>
          <w:rFonts w:ascii="Times New Roman" w:hAnsi="Times New Roman" w:eastAsia="Times New Roman" w:cs="Times New Roman"/>
          <w:sz w:val="24"/>
          <w:color w:val="000000"/>
          <w:rtl w:val="0"/>
          <w:szCs w:val="24"/>
          <w:b w:val="1"/>
        </w:rPr>
        <w:t xml:space="preserve">Пример: </w:t>
      </w:r>
      <w:r>
        <w:rPr>
          <w:rFonts w:ascii="Times New Roman" w:hAnsi="Times New Roman" w:eastAsia="Times New Roman" w:cs="Times New Roman"/>
          <w:sz w:val="24"/>
          <w:color w:val="000000"/>
          <w:rtl w:val="0"/>
          <w:szCs w:val="24"/>
        </w:rPr>
        <w:t xml:space="preserve">при занятых приборах буфер содержит кадры A, B, C в порядке поступления. Новый кадр D вытесняет A. После освобождения прибора выбирается D по LIFO, затем C, если новых поступлений не было.</w:t>
      </w:r>
    </w:p>
    <w:p w:rsidR="00000000" w:rsidDel="00000000" w:rsidP="00000000" w:rsidRDefault="00000000" w:rsidRPr="00000000" w14:paraId="00000011" vyd:_id="vyd:0000000000000x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6" w:lineRule="auto" w:before="0" w:after="60"/>
        <w:rPr>
          <w:rFonts w:ascii="Times New Roman" w:hAnsi="Times New Roman" w:eastAsia="Times New Roman" w:cs="Times New Roman"/>
          <w:sz w:val="24"/>
          <w:color w:val="000000"/>
          <w:szCs w:val="24"/>
        </w:rPr>
        <w:widowControl/>
        <w:widowControl/>
      </w:pPr>
      <w:r>
        <w:rPr>
          <w:rFonts w:ascii="Times New Roman" w:hAnsi="Times New Roman" w:eastAsia="Times New Roman" w:cs="Times New Roman"/>
          <w:sz w:val="24"/>
          <w:color w:val="000000"/>
          <w:rtl w:val="0"/>
          <w:szCs w:val="24"/>
          <w:b w:val="1"/>
        </w:rPr>
        <w:t xml:space="preserve">Границы модели: </w:t>
      </w:r>
      <w:r>
        <w:rPr>
          <w:rFonts w:ascii="Times New Roman" w:hAnsi="Times New Roman" w:eastAsia="Times New Roman" w:cs="Times New Roman"/>
          <w:sz w:val="24"/>
          <w:color w:val="000000"/>
          <w:rtl w:val="0"/>
          <w:szCs w:val="24"/>
        </w:rPr>
        <w:t xml:space="preserve">анализируется текущая занятость, а не архив всех событий. LIFO не гарантирует своевременную обработку каждого кадра. Чтобы более старый результат не заменил новый при параллельной обработке, табло принимает результат только с более поздней меткой времени; завершённая заявка при этом учитывается как обслуженная.</w:t>
      </w:r>
    </w:p>
    <w:sectPr vyd:_id="vyd:00000000000002">
      <w:type w:val="nextPage"/>
      <w:pgSz w:w="12240" w:h="15840" w:orient="portrait"/>
      <w:pgMar w:top="1440" w:right="1440" w:bottom="1440" w:left="1440" w:header="0" w:footer="720" w:gutter="0"/>
      <w:pgNumType w:start="1"/>
      <w:cols w:equalWidth="1" w:space="1350" w:sep="0"/>
      <w:vAlign w:val="top"/>
      <w:titlePg w:val="0"/>
    </w:sectPr>
  </w:body>
</w:document>
</file>

<file path=word/fontTable.xml><?xml version="1.0" encoding="utf-8"?>
<w:fonts xmlns:w="http://schemas.openxmlformats.org/wordprocessingml/2006/main">
  <w:font w:name="Arial"/>
  <w:font w:name="Georgia"/>
  <w:font w:name="Times New Roman"/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start"/>
      <w:pPr>
        <w:ind w:start="590.4" w:hanging="360"/>
      </w:pPr>
      <w:rPr>
        <w:rFonts w:ascii="Arial" w:hAnsi="Arial" w:eastAsia="Arial" w:cs="Arial"/>
        <w:sz w:val="22"/>
        <w:color w:val="000000"/>
        <w:u w:val="none"/>
        <w:vertAlign w:val="baseline"/>
        <w:b w:val="0"/>
        <w:i w:val="0"/>
        <w:shd w:val="clear" w:fill="auto"/>
        <w:bCs w:val="0"/>
        <w:iCs w:val="0"/>
        <w:szCs w:val="22"/>
      </w:rPr>
    </w:lvl>
    <w:lvl w:ilvl="1">
      <w:start w:val="1"/>
      <w:numFmt w:val="bullet"/>
      <w:lvlText w:val="○"/>
      <w:lvlJc w:val="start"/>
      <w:pPr>
        <w:ind w:start="1440" w:hanging="360"/>
      </w:pPr>
      <w:rPr>
        <w:rFonts w:ascii="Arial" w:hAnsi="Arial" w:eastAsia="Arial" w:cs="Arial"/>
        <w:sz w:val="22"/>
        <w:color w:val="000000"/>
        <w:u w:val="none"/>
        <w:vertAlign w:val="baseline"/>
        <w:b w:val="0"/>
        <w:i w:val="0"/>
        <w:shd w:val="clear" w:fill="auto"/>
        <w:bCs w:val="0"/>
        <w:iCs w:val="0"/>
        <w:szCs w:val="22"/>
      </w:rPr>
    </w:lvl>
    <w:lvl w:ilvl="2">
      <w:start w:val="1"/>
      <w:numFmt w:val="bullet"/>
      <w:lvlText w:val="■"/>
      <w:lvlJc w:val="start"/>
      <w:pPr>
        <w:ind w:start="2160" w:hanging="360"/>
      </w:pPr>
      <w:rPr>
        <w:rFonts w:ascii="Arial" w:hAnsi="Arial" w:eastAsia="Arial" w:cs="Arial"/>
        <w:sz w:val="22"/>
        <w:color w:val="000000"/>
        <w:u w:val="none"/>
        <w:vertAlign w:val="baseline"/>
        <w:b w:val="0"/>
        <w:i w:val="0"/>
        <w:shd w:val="clear" w:fill="auto"/>
        <w:bCs w:val="0"/>
        <w:iCs w:val="0"/>
        <w:szCs w:val="22"/>
      </w:rPr>
    </w:lvl>
    <w:lvl w:ilvl="3">
      <w:start w:val="1"/>
      <w:numFmt w:val="bullet"/>
      <w:lvlText w:val="■"/>
      <w:lvlJc w:val="start"/>
      <w:pPr>
        <w:ind w:start="2880" w:hanging="360"/>
      </w:pPr>
      <w:rPr>
        <w:rFonts w:ascii="Arial" w:hAnsi="Arial" w:eastAsia="Arial" w:cs="Arial"/>
        <w:sz w:val="22"/>
        <w:color w:val="000000"/>
        <w:u w:val="none"/>
        <w:vertAlign w:val="baseline"/>
        <w:b w:val="0"/>
        <w:i w:val="0"/>
        <w:shd w:val="clear" w:fill="auto"/>
        <w:bCs w:val="0"/>
        <w:iCs w:val="0"/>
        <w:szCs w:val="22"/>
      </w:rPr>
    </w:lvl>
    <w:lvl w:ilvl="4">
      <w:start w:val="1"/>
      <w:numFmt w:val="bullet"/>
      <w:lvlText w:val="■"/>
      <w:lvlJc w:val="start"/>
      <w:pPr>
        <w:ind w:start="3600" w:hanging="360"/>
      </w:pPr>
      <w:rPr>
        <w:rFonts w:ascii="Arial" w:hAnsi="Arial" w:eastAsia="Arial" w:cs="Arial"/>
        <w:sz w:val="22"/>
        <w:color w:val="000000"/>
        <w:u w:val="none"/>
        <w:vertAlign w:val="baseline"/>
        <w:b w:val="0"/>
        <w:i w:val="0"/>
        <w:shd w:val="clear" w:fill="auto"/>
        <w:bCs w:val="0"/>
        <w:iCs w:val="0"/>
        <w:szCs w:val="22"/>
      </w:rPr>
    </w:lvl>
    <w:lvl w:ilvl="5">
      <w:start w:val="1"/>
      <w:numFmt w:val="bullet"/>
      <w:lvlText w:val="■"/>
      <w:lvlJc w:val="start"/>
      <w:pPr>
        <w:ind w:start="4320" w:hanging="360"/>
      </w:pPr>
      <w:rPr>
        <w:rFonts w:ascii="Arial" w:hAnsi="Arial" w:eastAsia="Arial" w:cs="Arial"/>
        <w:sz w:val="22"/>
        <w:color w:val="000000"/>
        <w:u w:val="none"/>
        <w:vertAlign w:val="baseline"/>
        <w:b w:val="0"/>
        <w:i w:val="0"/>
        <w:shd w:val="clear" w:fill="auto"/>
        <w:bCs w:val="0"/>
        <w:iCs w:val="0"/>
        <w:szCs w:val="22"/>
      </w:rPr>
    </w:lvl>
    <w:lvl w:ilvl="6">
      <w:start w:val="1"/>
      <w:numFmt w:val="bullet"/>
      <w:lvlText w:val="■"/>
      <w:lvlJc w:val="start"/>
      <w:pPr>
        <w:ind w:start="5040" w:hanging="360"/>
      </w:pPr>
      <w:rPr>
        <w:rFonts w:ascii="Arial" w:hAnsi="Arial" w:eastAsia="Arial" w:cs="Arial"/>
        <w:sz w:val="22"/>
        <w:color w:val="000000"/>
        <w:u w:val="none"/>
        <w:vertAlign w:val="baseline"/>
        <w:b w:val="0"/>
        <w:i w:val="0"/>
        <w:shd w:val="clear" w:fill="auto"/>
        <w:bCs w:val="0"/>
        <w:iCs w:val="0"/>
        <w:szCs w:val="22"/>
      </w:rPr>
    </w:lvl>
    <w:lvl w:ilvl="7">
      <w:start w:val="1"/>
      <w:numFmt w:val="bullet"/>
      <w:lvlText w:val="■"/>
      <w:lvlJc w:val="start"/>
      <w:pPr>
        <w:ind w:start="5760" w:hanging="360"/>
      </w:pPr>
      <w:rPr>
        <w:rFonts w:ascii="Arial" w:hAnsi="Arial" w:eastAsia="Arial" w:cs="Arial"/>
        <w:sz w:val="22"/>
        <w:color w:val="000000"/>
        <w:u w:val="none"/>
        <w:vertAlign w:val="baseline"/>
        <w:b w:val="0"/>
        <w:i w:val="0"/>
        <w:shd w:val="clear" w:fill="auto"/>
        <w:bCs w:val="0"/>
        <w:iCs w:val="0"/>
        <w:szCs w:val="22"/>
      </w:rPr>
    </w:lvl>
    <w:lvl w:ilvl="8">
      <w:start w:val="1"/>
      <w:numFmt w:val="bullet"/>
      <w:lvlText w:val="■"/>
      <w:lvlJc w:val="start"/>
      <w:pPr>
        <w:ind w:start="6480" w:hanging="360"/>
      </w:pPr>
      <w:rPr>
        <w:rFonts w:ascii="Arial" w:hAnsi="Arial" w:eastAsia="Arial" w:cs="Arial"/>
        <w:sz w:val="22"/>
        <w:color w:val="000000"/>
        <w:u w:val="none"/>
        <w:vertAlign w:val="baseline"/>
        <w:b w:val="0"/>
        <w:i w:val="0"/>
        <w:shd w:val="clear" w:fill="auto"/>
        <w:bCs w:val="0"/>
        <w:iCs w:val="0"/>
        <w:szCs w:val="22"/>
      </w:rPr>
    </w:lvl>
  </w:abstractNum>
  <w:abstractNum w:abstractNumId="2">
    <w:lvl w:ilvl="0">
      <w:start w:val="1"/>
      <w:numFmt w:val="bullet"/>
      <w:lvlText w:val="●"/>
      <w:lvlJc w:val="start"/>
      <w:pPr>
        <w:ind w:start="590.4" w:hanging="360"/>
      </w:pPr>
      <w:rPr>
        <w:rFonts w:ascii="Arial" w:hAnsi="Arial" w:eastAsia="Arial" w:cs="Arial"/>
        <w:sz w:val="22"/>
        <w:color w:val="000000"/>
        <w:u w:val="none"/>
        <w:vertAlign w:val="baseline"/>
        <w:b w:val="0"/>
        <w:i w:val="0"/>
        <w:shd w:val="clear" w:fill="auto"/>
        <w:bCs w:val="0"/>
        <w:iCs w:val="0"/>
        <w:szCs w:val="22"/>
      </w:rPr>
    </w:lvl>
    <w:lvl w:ilvl="1">
      <w:start w:val="1"/>
      <w:numFmt w:val="bullet"/>
      <w:lvlText w:val="○"/>
      <w:lvlJc w:val="start"/>
      <w:pPr>
        <w:ind w:start="1440" w:hanging="360"/>
      </w:pPr>
      <w:rPr>
        <w:rFonts w:ascii="Arial" w:hAnsi="Arial" w:eastAsia="Arial" w:cs="Arial"/>
        <w:sz w:val="22"/>
        <w:color w:val="000000"/>
        <w:u w:val="none"/>
        <w:vertAlign w:val="baseline"/>
        <w:b w:val="0"/>
        <w:i w:val="0"/>
        <w:shd w:val="clear" w:fill="auto"/>
        <w:bCs w:val="0"/>
        <w:iCs w:val="0"/>
        <w:szCs w:val="22"/>
      </w:rPr>
    </w:lvl>
    <w:lvl w:ilvl="2">
      <w:start w:val="1"/>
      <w:numFmt w:val="bullet"/>
      <w:lvlText w:val="■"/>
      <w:lvlJc w:val="start"/>
      <w:pPr>
        <w:ind w:start="2160" w:hanging="360"/>
      </w:pPr>
      <w:rPr>
        <w:rFonts w:ascii="Arial" w:hAnsi="Arial" w:eastAsia="Arial" w:cs="Arial"/>
        <w:sz w:val="22"/>
        <w:color w:val="000000"/>
        <w:u w:val="none"/>
        <w:vertAlign w:val="baseline"/>
        <w:b w:val="0"/>
        <w:i w:val="0"/>
        <w:shd w:val="clear" w:fill="auto"/>
        <w:bCs w:val="0"/>
        <w:iCs w:val="0"/>
        <w:szCs w:val="22"/>
      </w:rPr>
    </w:lvl>
    <w:lvl w:ilvl="3">
      <w:start w:val="1"/>
      <w:numFmt w:val="bullet"/>
      <w:lvlText w:val="■"/>
      <w:lvlJc w:val="start"/>
      <w:pPr>
        <w:ind w:start="2880" w:hanging="360"/>
      </w:pPr>
      <w:rPr>
        <w:rFonts w:ascii="Arial" w:hAnsi="Arial" w:eastAsia="Arial" w:cs="Arial"/>
        <w:sz w:val="22"/>
        <w:color w:val="000000"/>
        <w:u w:val="none"/>
        <w:vertAlign w:val="baseline"/>
        <w:b w:val="0"/>
        <w:i w:val="0"/>
        <w:shd w:val="clear" w:fill="auto"/>
        <w:bCs w:val="0"/>
        <w:iCs w:val="0"/>
        <w:szCs w:val="22"/>
      </w:rPr>
    </w:lvl>
    <w:lvl w:ilvl="4">
      <w:start w:val="1"/>
      <w:numFmt w:val="bullet"/>
      <w:lvlText w:val="■"/>
      <w:lvlJc w:val="start"/>
      <w:pPr>
        <w:ind w:start="3600" w:hanging="360"/>
      </w:pPr>
      <w:rPr>
        <w:rFonts w:ascii="Arial" w:hAnsi="Arial" w:eastAsia="Arial" w:cs="Arial"/>
        <w:sz w:val="22"/>
        <w:color w:val="000000"/>
        <w:u w:val="none"/>
        <w:vertAlign w:val="baseline"/>
        <w:b w:val="0"/>
        <w:i w:val="0"/>
        <w:shd w:val="clear" w:fill="auto"/>
        <w:bCs w:val="0"/>
        <w:iCs w:val="0"/>
        <w:szCs w:val="22"/>
      </w:rPr>
    </w:lvl>
    <w:lvl w:ilvl="5">
      <w:start w:val="1"/>
      <w:numFmt w:val="bullet"/>
      <w:lvlText w:val="■"/>
      <w:lvlJc w:val="start"/>
      <w:pPr>
        <w:ind w:start="4320" w:hanging="360"/>
      </w:pPr>
      <w:rPr>
        <w:rFonts w:ascii="Arial" w:hAnsi="Arial" w:eastAsia="Arial" w:cs="Arial"/>
        <w:sz w:val="22"/>
        <w:color w:val="000000"/>
        <w:u w:val="none"/>
        <w:vertAlign w:val="baseline"/>
        <w:b w:val="0"/>
        <w:i w:val="0"/>
        <w:shd w:val="clear" w:fill="auto"/>
        <w:bCs w:val="0"/>
        <w:iCs w:val="0"/>
        <w:szCs w:val="22"/>
      </w:rPr>
    </w:lvl>
    <w:lvl w:ilvl="6">
      <w:start w:val="1"/>
      <w:numFmt w:val="bullet"/>
      <w:lvlText w:val="■"/>
      <w:lvlJc w:val="start"/>
      <w:pPr>
        <w:ind w:start="5040" w:hanging="360"/>
      </w:pPr>
      <w:rPr>
        <w:rFonts w:ascii="Arial" w:hAnsi="Arial" w:eastAsia="Arial" w:cs="Arial"/>
        <w:sz w:val="22"/>
        <w:color w:val="000000"/>
        <w:u w:val="none"/>
        <w:vertAlign w:val="baseline"/>
        <w:b w:val="0"/>
        <w:i w:val="0"/>
        <w:shd w:val="clear" w:fill="auto"/>
        <w:bCs w:val="0"/>
        <w:iCs w:val="0"/>
        <w:szCs w:val="22"/>
      </w:rPr>
    </w:lvl>
    <w:lvl w:ilvl="7">
      <w:start w:val="1"/>
      <w:numFmt w:val="bullet"/>
      <w:lvlText w:val="■"/>
      <w:lvlJc w:val="start"/>
      <w:pPr>
        <w:ind w:start="5760" w:hanging="360"/>
      </w:pPr>
      <w:rPr>
        <w:rFonts w:ascii="Arial" w:hAnsi="Arial" w:eastAsia="Arial" w:cs="Arial"/>
        <w:sz w:val="22"/>
        <w:color w:val="000000"/>
        <w:u w:val="none"/>
        <w:vertAlign w:val="baseline"/>
        <w:b w:val="0"/>
        <w:i w:val="0"/>
        <w:shd w:val="clear" w:fill="auto"/>
        <w:bCs w:val="0"/>
        <w:iCs w:val="0"/>
        <w:szCs w:val="22"/>
      </w:rPr>
    </w:lvl>
    <w:lvl w:ilvl="8">
      <w:start w:val="1"/>
      <w:numFmt w:val="bullet"/>
      <w:lvlText w:val="■"/>
      <w:lvlJc w:val="start"/>
      <w:pPr>
        <w:ind w:start="6480" w:hanging="360"/>
      </w:pPr>
      <w:rPr>
        <w:rFonts w:ascii="Arial" w:hAnsi="Arial" w:eastAsia="Arial" w:cs="Arial"/>
        <w:sz w:val="22"/>
        <w:color w:val="000000"/>
        <w:u w:val="none"/>
        <w:vertAlign w:val="baseline"/>
        <w:b w:val="0"/>
        <w:i w:val="0"/>
        <w:shd w:val="clear" w:fill="auto"/>
        <w:bCs w:val="0"/>
        <w:iCs w:val="0"/>
        <w:szCs w:val="22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displayBackgroundShape w:val="1"/>
  <w:embedTrueTypeFonts w:val="1"/>
  <w:defaultTabStop w:val="720"/>
  <w:evenAndOddHeaders w:val="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widowControl w:val="0"/>
      </w:pPr>
    </w:pPrDefault>
  </w:docDefaults>
  <w:style w:type="paragraph" w:styleId="Heading1">
    <w:name w:val="heading 1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after="240" w:before="240" w:lineRule="auto"/>
    </w:pPr>
    <w:rPr>
      <w:sz w:val="48"/>
      <w:b w:val="1"/>
      <w:i w:val="0"/>
      <w:bCs w:val="1"/>
      <w:iCs w:val="0"/>
      <w:szCs w:val="48"/>
    </w:rPr>
  </w:style>
  <w:style w:type="paragraph" w:styleId="Heading2">
    <w:name w:val="heading 2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after="225" w:before="225" w:lineRule="auto"/>
    </w:pPr>
    <w:rPr>
      <w:sz w:val="36"/>
      <w:b w:val="1"/>
      <w:i w:val="0"/>
      <w:bCs w:val="1"/>
      <w:iCs w:val="0"/>
      <w:szCs w:val="36"/>
    </w:rPr>
  </w:style>
  <w:style w:type="paragraph" w:styleId="Heading3">
    <w:name w:val="heading 3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after="240" w:before="240" w:lineRule="auto"/>
    </w:pPr>
    <w:rPr>
      <w:sz w:val="28"/>
      <w:b w:val="1"/>
      <w:i w:val="0"/>
      <w:bCs w:val="1"/>
      <w:iCs w:val="0"/>
      <w:szCs w:val="28"/>
    </w:rPr>
  </w:style>
  <w:style w:type="paragraph" w:styleId="Heading4">
    <w:name w:val="heading 4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after="255" w:before="255" w:lineRule="auto"/>
    </w:pPr>
    <w:rPr>
      <w:sz w:val="24"/>
      <w:b w:val="1"/>
      <w:i w:val="0"/>
      <w:bCs w:val="1"/>
      <w:iCs w:val="0"/>
      <w:szCs w:val="24"/>
    </w:rPr>
  </w:style>
  <w:style w:type="paragraph" w:styleId="Heading5">
    <w:name w:val="heading 5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after="255" w:before="255" w:lineRule="auto"/>
    </w:pPr>
    <w:rPr>
      <w:sz w:val="18"/>
      <w:b w:val="1"/>
      <w:i w:val="0"/>
      <w:bCs w:val="1"/>
      <w:iCs w:val="0"/>
      <w:szCs w:val="18"/>
    </w:rPr>
  </w:style>
  <w:style w:type="paragraph" w:styleId="Heading6">
    <w:name w:val="heading 6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after="360" w:before="360" w:lineRule="auto"/>
    </w:pPr>
    <w:rPr>
      <w:sz w:val="16"/>
      <w:b w:val="1"/>
      <w:i w:val="0"/>
      <w:bCs w:val="1"/>
      <w:iCs w:val="0"/>
      <w:szCs w:val="16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Normal" w:default="1">
    <w:name w:val="normal"/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hAnsi="Georgia" w:eastAsia="Georgia" w:cs="Georgia"/>
      <w:sz w:val="48"/>
      <w:color w:val="666666"/>
      <w:i w:val="1"/>
      <w:iCs w:val="1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default="1">
    <w:name w:val="TableNormal"/>
    <w:tblPr>
      <w:tblCellMar>
        <w:top w:w="100" w:type="dxa"/>
        <w:start w:w="100" w:type="dxa"/>
        <w:bottom w:w="100" w:type="dxa"/>
        <w:end w:w="100" w:type="dxa"/>
      </w:tblCellMar>
    </w:tbl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sz w:val="72"/>
      <w:b w:val="1"/>
      <w:bCs w:val="1"/>
      <w:szCs w:val="72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