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6F186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C40AAA">
        <w:rPr>
          <w:rFonts w:ascii="Times New Roman" w:eastAsia="Calibri" w:hAnsi="Times New Roman" w:cs="Times New Roman"/>
          <w:sz w:val="28"/>
        </w:rPr>
        <w:t>Учреждение образования</w:t>
      </w:r>
    </w:p>
    <w:p w14:paraId="096C65B8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C40AAA">
        <w:rPr>
          <w:rFonts w:ascii="Times New Roman" w:eastAsia="Calibri" w:hAnsi="Times New Roman" w:cs="Times New Roman"/>
          <w:sz w:val="28"/>
        </w:rPr>
        <w:t>«БЕЛОРУССКИЙ ГОСУДАРСТВЕННЫЙ ТЕХНОЛОГИЧЕСКИЙ УНИВЕРСИТЕТ»</w:t>
      </w:r>
    </w:p>
    <w:p w14:paraId="1E86F4A0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3A635B1E" w14:textId="1C80699C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C40AAA">
        <w:rPr>
          <w:rFonts w:ascii="Times New Roman" w:eastAsia="Calibri" w:hAnsi="Times New Roman" w:cs="Times New Roman"/>
          <w:sz w:val="28"/>
        </w:rPr>
        <w:t>Дисциплина «</w:t>
      </w:r>
      <w:r w:rsidR="00FA6682">
        <w:rPr>
          <w:rFonts w:ascii="Times New Roman" w:eastAsia="Calibri" w:hAnsi="Times New Roman" w:cs="Times New Roman"/>
          <w:sz w:val="28"/>
        </w:rPr>
        <w:t>Системы мобильной связи</w:t>
      </w:r>
      <w:r w:rsidRPr="00C40AAA">
        <w:rPr>
          <w:rFonts w:ascii="Times New Roman" w:eastAsia="Calibri" w:hAnsi="Times New Roman" w:cs="Times New Roman"/>
          <w:sz w:val="28"/>
        </w:rPr>
        <w:t>»</w:t>
      </w:r>
    </w:p>
    <w:p w14:paraId="10AB6232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9E2D8E8" w14:textId="04F8EDB2" w:rsidR="00C40AAA" w:rsidRPr="00DD65B5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  <w:r w:rsidRPr="00C40AAA">
        <w:rPr>
          <w:rFonts w:ascii="Times New Roman" w:eastAsia="Calibri" w:hAnsi="Times New Roman" w:cs="Times New Roman"/>
          <w:b/>
          <w:bCs/>
          <w:sz w:val="36"/>
          <w:szCs w:val="36"/>
        </w:rPr>
        <w:t>Лабораторная работа №</w:t>
      </w:r>
      <w:r w:rsidR="00107155">
        <w:rPr>
          <w:rFonts w:ascii="Times New Roman" w:eastAsia="Calibri" w:hAnsi="Times New Roman" w:cs="Times New Roman"/>
          <w:b/>
          <w:bCs/>
          <w:sz w:val="36"/>
          <w:szCs w:val="36"/>
        </w:rPr>
        <w:t>4</w:t>
      </w:r>
    </w:p>
    <w:p w14:paraId="24B61B13" w14:textId="78BD8BD0" w:rsidR="00AA622E" w:rsidRPr="00AA622E" w:rsidRDefault="00C40AAA" w:rsidP="00AA622E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</w:rPr>
      </w:pPr>
      <w:r w:rsidRPr="00C40AAA">
        <w:rPr>
          <w:rFonts w:ascii="Times New Roman" w:eastAsia="Calibri" w:hAnsi="Times New Roman" w:cs="Times New Roman"/>
          <w:b/>
          <w:bCs/>
          <w:sz w:val="28"/>
        </w:rPr>
        <w:t xml:space="preserve">Тема </w:t>
      </w:r>
      <w:r w:rsidR="00107155">
        <w:rPr>
          <w:rFonts w:ascii="Times New Roman" w:eastAsia="Calibri" w:hAnsi="Times New Roman" w:cs="Times New Roman"/>
          <w:b/>
          <w:bCs/>
          <w:sz w:val="28"/>
        </w:rPr>
        <w:t>«</w:t>
      </w:r>
      <w:r w:rsidR="00AA622E">
        <w:rPr>
          <w:rFonts w:ascii="Times New Roman" w:eastAsia="Calibri" w:hAnsi="Times New Roman" w:cs="Times New Roman"/>
          <w:b/>
          <w:bCs/>
          <w:sz w:val="28"/>
        </w:rPr>
        <w:t>Ц</w:t>
      </w:r>
      <w:r w:rsidR="00AA622E" w:rsidRPr="00AA622E">
        <w:rPr>
          <w:rFonts w:ascii="Times New Roman" w:eastAsia="Calibri" w:hAnsi="Times New Roman" w:cs="Times New Roman"/>
          <w:b/>
          <w:bCs/>
          <w:sz w:val="28"/>
        </w:rPr>
        <w:t xml:space="preserve">ифровая модуляция в системах </w:t>
      </w:r>
    </w:p>
    <w:p w14:paraId="2EA7ED5C" w14:textId="6FFA68BF" w:rsidR="00C40AAA" w:rsidRPr="00C40AAA" w:rsidRDefault="00AA622E" w:rsidP="00AA622E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</w:rPr>
      </w:pPr>
      <w:r w:rsidRPr="00AA622E">
        <w:rPr>
          <w:rFonts w:ascii="Times New Roman" w:eastAsia="Calibri" w:hAnsi="Times New Roman" w:cs="Times New Roman"/>
          <w:b/>
          <w:bCs/>
          <w:sz w:val="28"/>
        </w:rPr>
        <w:t xml:space="preserve">мобильной связи. </w:t>
      </w:r>
      <w:r>
        <w:rPr>
          <w:rFonts w:ascii="Times New Roman" w:eastAsia="Calibri" w:hAnsi="Times New Roman" w:cs="Times New Roman"/>
          <w:b/>
          <w:bCs/>
          <w:sz w:val="28"/>
          <w:lang w:val="en-US"/>
        </w:rPr>
        <w:t>GMSK</w:t>
      </w:r>
      <w:r w:rsidRPr="00AA622E">
        <w:rPr>
          <w:rFonts w:ascii="Times New Roman" w:eastAsia="Calibri" w:hAnsi="Times New Roman" w:cs="Times New Roman"/>
          <w:b/>
          <w:bCs/>
          <w:sz w:val="28"/>
        </w:rPr>
        <w:t>-модулятор</w:t>
      </w:r>
      <w:r w:rsidR="00C40AAA" w:rsidRPr="00C40AAA">
        <w:rPr>
          <w:rFonts w:ascii="Times New Roman" w:eastAsia="Calibri" w:hAnsi="Times New Roman" w:cs="Times New Roman"/>
          <w:b/>
          <w:bCs/>
          <w:sz w:val="28"/>
        </w:rPr>
        <w:t>»</w:t>
      </w:r>
    </w:p>
    <w:p w14:paraId="7B49BB49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56A2C9B1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3E2073FA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E0E0E24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C41707D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5855D86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861D019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B7910A4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E80614E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E21E5BF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0577A655" w14:textId="77777777" w:rsidR="00C40AAA" w:rsidRPr="00C40AAA" w:rsidRDefault="00C40AAA" w:rsidP="00C40AAA">
      <w:pPr>
        <w:spacing w:after="0" w:line="240" w:lineRule="auto"/>
        <w:jc w:val="both"/>
        <w:rPr>
          <w:rFonts w:ascii="Times New Roman" w:eastAsia="Calibri" w:hAnsi="Times New Roman" w:cs="Times New Roman"/>
          <w:sz w:val="48"/>
          <w:szCs w:val="48"/>
        </w:rPr>
      </w:pPr>
    </w:p>
    <w:p w14:paraId="5A34CB77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40AAA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Выполнил:</w:t>
      </w:r>
    </w:p>
    <w:p w14:paraId="366E8419" w14:textId="77777777" w:rsidR="00C40AAA" w:rsidRPr="00C40AAA" w:rsidRDefault="00C40AAA" w:rsidP="00C40AAA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0AAA">
        <w:rPr>
          <w:rFonts w:ascii="Times New Roman" w:eastAsia="Calibri" w:hAnsi="Times New Roman" w:cs="Times New Roman"/>
          <w:sz w:val="28"/>
          <w:szCs w:val="28"/>
        </w:rPr>
        <w:t>Студент 2 курса 7 группы ФИТ</w:t>
      </w:r>
    </w:p>
    <w:p w14:paraId="48CE9430" w14:textId="0E4AD692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40AAA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Ильин Н. С.                                      </w:t>
      </w:r>
      <w:r w:rsidRPr="00C40AAA">
        <w:rPr>
          <w:rFonts w:ascii="Times New Roman" w:eastAsia="Calibri" w:hAnsi="Times New Roman" w:cs="Times New Roman"/>
          <w:sz w:val="28"/>
          <w:szCs w:val="28"/>
        </w:rPr>
        <w:br/>
        <w:t xml:space="preserve">                                            Проверил: </w:t>
      </w:r>
      <w:r w:rsidRPr="00C40AAA">
        <w:rPr>
          <w:rFonts w:ascii="Times New Roman" w:eastAsia="Calibri" w:hAnsi="Times New Roman" w:cs="Times New Roman"/>
          <w:sz w:val="28"/>
          <w:szCs w:val="28"/>
        </w:rPr>
        <w:br/>
        <w:t xml:space="preserve">                                                         Доц. Буснюк Н. Н.</w:t>
      </w:r>
    </w:p>
    <w:p w14:paraId="3817DEDD" w14:textId="77777777" w:rsidR="00C40AAA" w:rsidRPr="00C40AAA" w:rsidRDefault="00C40AAA" w:rsidP="00C40AA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40AAA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</w:t>
      </w:r>
    </w:p>
    <w:p w14:paraId="06CD8D92" w14:textId="77777777" w:rsidR="00C40AAA" w:rsidRPr="00C40AAA" w:rsidRDefault="00C40AAA" w:rsidP="00C40AAA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6BCBFE1" w14:textId="77777777" w:rsidR="00C40AAA" w:rsidRPr="00C40AAA" w:rsidRDefault="00C40AAA" w:rsidP="00C40AA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219EA29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739156B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3F75A47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34F164E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C17973C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011BE06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3B3D53C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508053D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FBDAF9B" w14:textId="77777777" w:rsidR="00C40AAA" w:rsidRPr="00C40AAA" w:rsidRDefault="00C40AAA" w:rsidP="00C40A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395E495" w14:textId="77777777" w:rsidR="00146DA5" w:rsidRDefault="00C40AAA" w:rsidP="00146DA5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40AAA">
        <w:rPr>
          <w:rFonts w:ascii="Times New Roman" w:eastAsia="Calibri" w:hAnsi="Times New Roman" w:cs="Times New Roman"/>
          <w:sz w:val="28"/>
          <w:szCs w:val="28"/>
        </w:rPr>
        <w:t>Минск 2023</w:t>
      </w:r>
    </w:p>
    <w:p w14:paraId="544FFD25" w14:textId="0144CAAE" w:rsidR="000A2B83" w:rsidRPr="00AB061F" w:rsidRDefault="00145C72" w:rsidP="00EF4594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146DA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="00EF4594" w:rsidRPr="00EF4594">
        <w:rPr>
          <w:rFonts w:ascii="Times New Roman" w:hAnsi="Times New Roman" w:cs="Times New Roman"/>
          <w:sz w:val="28"/>
          <w:szCs w:val="28"/>
        </w:rPr>
        <w:t>изучение временных диаграмм на входе и выходе GMSK-модулятора, а также спектра модулированного сигнала с помощью программы MATLAB</w:t>
      </w:r>
      <w:r w:rsidR="00AB061F" w:rsidRPr="00AB061F">
        <w:rPr>
          <w:rFonts w:ascii="Times New Roman" w:hAnsi="Times New Roman" w:cs="Times New Roman"/>
          <w:sz w:val="28"/>
          <w:szCs w:val="28"/>
        </w:rPr>
        <w:t>.</w:t>
      </w:r>
    </w:p>
    <w:p w14:paraId="3FEE0E2E" w14:textId="02252516" w:rsidR="00C273F6" w:rsidRDefault="00145C72" w:rsidP="0090437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2B25">
        <w:rPr>
          <w:rFonts w:ascii="Times New Roman" w:hAnsi="Times New Roman" w:cs="Times New Roman"/>
          <w:b/>
          <w:sz w:val="28"/>
          <w:szCs w:val="28"/>
        </w:rPr>
        <w:t>Задание на лабораторную работу</w:t>
      </w:r>
    </w:p>
    <w:p w14:paraId="2117317B" w14:textId="77777777" w:rsidR="00B07075" w:rsidRDefault="00B07075" w:rsidP="00B0707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Порядок выполнения работы</w:t>
      </w:r>
    </w:p>
    <w:p w14:paraId="11D20916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Запустить программу MATLAB, нажав левой кнопкой мыши на значок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E16670" wp14:editId="02239CE6">
            <wp:extent cx="281940" cy="25146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B35CD2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Выбрать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«MATLAB» File → New → Model.</w:t>
      </w:r>
    </w:p>
    <w:p w14:paraId="18FCB73D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46DE9A" wp14:editId="58D67284">
            <wp:extent cx="2552700" cy="45110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E558F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F4281E" wp14:editId="72B3CB88">
            <wp:extent cx="4914900" cy="34366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523D7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Открылось окно:</w:t>
      </w:r>
    </w:p>
    <w:p w14:paraId="596CE797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9408EE" wp14:editId="28277B4A">
            <wp:extent cx="6027420" cy="46253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D68B1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В открывшемся рабочем окне создать имитационную модель MSK модулятора. </w:t>
      </w:r>
    </w:p>
    <w:p w14:paraId="31A62A2A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B17DDC" wp14:editId="6D360855">
            <wp:extent cx="2948940" cy="618744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4894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C5B42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ИП Simulink на дисплее компьютера появляется окно просмотра библиотек – </w:t>
      </w:r>
      <w:r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Browser</w:t>
      </w:r>
    </w:p>
    <w:p w14:paraId="4535D030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EA938C" wp14:editId="5E2B46A3">
            <wp:extent cx="4282440" cy="41148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99C7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открытия раздела библиотек нужно щелкнуть ЛКМ на значке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41C0D1" wp14:editId="1E8EF775">
            <wp:extent cx="91440" cy="9906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либо дважды щелкнуть на самом разделе.</w:t>
      </w:r>
    </w:p>
    <w:p w14:paraId="2C98470E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Разделы библиотеки содержат подразделы, а те, в свою очередь, – блоки – основную структурную единицу моделей.</w:t>
      </w:r>
    </w:p>
    <w:p w14:paraId="68EA9CCE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модели ищу необходимые элементы, вводя в поиск название и «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>»:</w:t>
      </w:r>
    </w:p>
    <w:p w14:paraId="0B8E77EF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B7FBB3" wp14:editId="463FE4B5">
            <wp:extent cx="4251960" cy="2689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D148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Далее </w:t>
      </w:r>
      <w:r>
        <w:rPr>
          <w:rFonts w:ascii="Times New Roman" w:hAnsi="Times New Roman" w:cs="Times New Roman"/>
          <w:sz w:val="28"/>
          <w:szCs w:val="28"/>
        </w:rPr>
        <w:t xml:space="preserve">зажимаю ЛВМ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необходимый элемент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be-BY"/>
        </w:rPr>
        <w:t>перетаскиваю в окно модели:</w:t>
      </w:r>
    </w:p>
    <w:p w14:paraId="3BB89F9B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35D623" wp14:editId="5864C325">
            <wp:extent cx="1783080" cy="14935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5" r="10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FDF3E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Меняю название элемента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>3. Для этого нажимаю по надписи с названием ЛКМ и ввожу значение:</w:t>
      </w:r>
    </w:p>
    <w:p w14:paraId="25B41083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9F58C1" wp14:editId="781CB6AE">
            <wp:extent cx="1379220" cy="1028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A33E8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таких элементов, где при поиске предлагаются несколько вариантов с одинаковыми изображениями:</w:t>
      </w:r>
    </w:p>
    <w:p w14:paraId="3ED5F53E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9937DC" wp14:editId="1100B623">
            <wp:extent cx="5410200" cy="2362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E1A93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выбираю те блоки, где описание (появляется через 5 секунд после наведения курсора на элемент) выглядит примерно так:</w:t>
      </w:r>
    </w:p>
    <w:p w14:paraId="50BE4514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580D91" wp14:editId="440D6980">
            <wp:extent cx="2979420" cy="1813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CFBA4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Для соединения блоков на их изображениях имеются значки входных и выходных портов.</w:t>
      </w:r>
    </w:p>
    <w:p w14:paraId="25FE8138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Чтобы соединить два блока, нужно установить курсор на выходной порт одного блока (курсор примет форму крестика), нажать ЛКМ и, не отпуская ее, протянуть линию до входного порта другого блока.</w:t>
      </w:r>
    </w:p>
    <w:p w14:paraId="2FB0157D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Отпустить ЛКМ. При соединении блоков значки портов исчезнут.</w:t>
      </w:r>
    </w:p>
    <w:p w14:paraId="11353594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При соединении появилось сообщение, о том, что для соединения блоков можно нажать ЛКМ по блоку с выходным портом из них и, удерживая клавишу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>
        <w:rPr>
          <w:rFonts w:ascii="Times New Roman" w:hAnsi="Times New Roman" w:cs="Times New Roman"/>
          <w:sz w:val="28"/>
          <w:szCs w:val="28"/>
        </w:rPr>
        <w:t>, нажать ЛКМ на блок с входным портом:</w:t>
      </w:r>
    </w:p>
    <w:p w14:paraId="41552816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95325C" wp14:editId="63B9CB9C">
            <wp:extent cx="3185160" cy="1706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FAC1B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t>Чтобы подсоединить связь к уже существующей линии, нужно: установить курсор на линию, нажать правую клавишу мыши (ПКМ), протянуть линию к нужному входному порту, отпустить ПКМ.</w:t>
      </w:r>
    </w:p>
    <w:p w14:paraId="57AA7906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добавляю по мере необходимости блок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Mux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1F1C6B4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C517DB" wp14:editId="493113E2">
            <wp:extent cx="5935980" cy="19202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0" b="5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B3F7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Готово:</w:t>
      </w:r>
    </w:p>
    <w:p w14:paraId="5FE4FCFF" w14:textId="77777777" w:rsidR="00B07075" w:rsidRDefault="00B07075" w:rsidP="00B07075">
      <w:r w:rsidRPr="0088401F">
        <w:rPr>
          <w:noProof/>
        </w:rPr>
        <w:drawing>
          <wp:inline distT="0" distB="0" distL="0" distR="0" wp14:anchorId="7AD4B172" wp14:editId="4CA85547">
            <wp:extent cx="5940425" cy="30283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9CA0" w14:textId="77777777" w:rsidR="00B07075" w:rsidRPr="0088401F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имитационная модель MSK модулятора</w:t>
      </w:r>
    </w:p>
    <w:p w14:paraId="6DE785BB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Сохранить созданную имитационную модель в расширении</w:t>
      </w:r>
    </w:p>
    <w:p w14:paraId="66024E71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*.mdl, для чего выбрать в рабочем окне File → Save As → Имя</w:t>
      </w:r>
    </w:p>
    <w:p w14:paraId="01883A78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файла → Сохранить (название папки). Пример имени файла:</w:t>
      </w:r>
    </w:p>
    <w:p w14:paraId="6237B2E8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Lab_1_01_09_2012_Ivanov.</w:t>
      </w:r>
    </w:p>
    <w:p w14:paraId="0DD759A8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</w:p>
    <w:p w14:paraId="19974C23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5. Исследовать созданную модель, предварительно установив в блоках модели параметры:</w:t>
      </w:r>
    </w:p>
    <w:p w14:paraId="5C50A6D7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t>– PN Sequence Generator. Sample time: 1/1200;</w:t>
      </w:r>
    </w:p>
    <w:p w14:paraId="1D1D74ED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DC702A" wp14:editId="53C7E043">
            <wp:extent cx="3726180" cy="431292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B7461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– Unipolar to Bipolar Converter. M-ary number: 2;</w:t>
      </w:r>
    </w:p>
    <w:p w14:paraId="4E4C5D44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F33E7C" wp14:editId="4FB0F436">
            <wp:extent cx="4434840" cy="2948940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2E419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– Zero-Order Hold, Zero-Order Hold 1. Sample time (-1 for inherited): </w:t>
      </w:r>
      <w:bookmarkStart w:id="0" w:name="OLE_LINK3"/>
      <w:bookmarkStart w:id="1" w:name="OLE_LINK2"/>
      <w:bookmarkStart w:id="2" w:name="OLE_LINK1"/>
      <w:r>
        <w:rPr>
          <w:rFonts w:ascii="Times New Roman" w:hAnsi="Times New Roman" w:cs="Times New Roman"/>
          <w:sz w:val="28"/>
          <w:szCs w:val="28"/>
          <w:lang w:val="be-BY"/>
        </w:rPr>
        <w:t>1/1200</w:t>
      </w:r>
      <w:bookmarkEnd w:id="0"/>
      <w:bookmarkEnd w:id="1"/>
      <w:bookmarkEnd w:id="2"/>
      <w:r>
        <w:rPr>
          <w:rFonts w:ascii="Times New Roman" w:hAnsi="Times New Roman" w:cs="Times New Roman"/>
          <w:sz w:val="28"/>
          <w:szCs w:val="28"/>
          <w:lang w:val="be-BY"/>
        </w:rPr>
        <w:t>;</w:t>
      </w:r>
    </w:p>
    <w:p w14:paraId="1E159097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959B4D" wp14:editId="5073B116">
            <wp:extent cx="4305300" cy="20574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8ADD9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– Memory. Initial condition:1; Inherit sample time – флажок;</w:t>
      </w:r>
    </w:p>
    <w:p w14:paraId="31123221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5D8A37" wp14:editId="7C8BFEB3">
            <wp:extent cx="4343400" cy="30403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9DCBA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– Buffer. Output buffer size (per channel): 2;</w:t>
      </w:r>
    </w:p>
    <w:p w14:paraId="5535A303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</w:p>
    <w:p w14:paraId="05BB82F5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9BB4D1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B70501" wp14:editId="0547ACA4">
            <wp:extent cx="4373880" cy="4053840"/>
            <wp:effectExtent l="0" t="0" r="762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4782A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– Sine Wave. Frequency (rad/sec): </w:t>
      </w:r>
      <w:bookmarkStart w:id="3" w:name="OLE_LINK5"/>
      <w:bookmarkStart w:id="4" w:name="OLE_LINK4"/>
      <w:r>
        <w:rPr>
          <w:rFonts w:ascii="Times New Roman" w:hAnsi="Times New Roman" w:cs="Times New Roman"/>
          <w:sz w:val="28"/>
          <w:szCs w:val="28"/>
          <w:lang w:val="be-BY"/>
        </w:rPr>
        <w:t>600*pi</w:t>
      </w:r>
      <w:bookmarkEnd w:id="3"/>
      <w:bookmarkEnd w:id="4"/>
      <w:r>
        <w:rPr>
          <w:rFonts w:ascii="Times New Roman" w:hAnsi="Times New Roman" w:cs="Times New Roman"/>
          <w:sz w:val="28"/>
          <w:szCs w:val="28"/>
          <w:lang w:val="be-BY"/>
        </w:rPr>
        <w:t xml:space="preserve">; Phase (rad): </w:t>
      </w:r>
      <w:bookmarkStart w:id="5" w:name="OLE_LINK7"/>
      <w:bookmarkStart w:id="6" w:name="OLE_LINK6"/>
      <w:r>
        <w:rPr>
          <w:rFonts w:ascii="Times New Roman" w:hAnsi="Times New Roman" w:cs="Times New Roman"/>
          <w:sz w:val="28"/>
          <w:szCs w:val="28"/>
          <w:lang w:val="be-BY"/>
        </w:rPr>
        <w:t>-pi</w:t>
      </w:r>
      <w:bookmarkEnd w:id="5"/>
      <w:bookmarkEnd w:id="6"/>
      <w:r>
        <w:rPr>
          <w:rFonts w:ascii="Times New Roman" w:hAnsi="Times New Roman" w:cs="Times New Roman"/>
          <w:sz w:val="28"/>
          <w:szCs w:val="28"/>
          <w:lang w:val="be-BY"/>
        </w:rPr>
        <w:t>;</w:t>
      </w:r>
    </w:p>
    <w:p w14:paraId="2C32AC9D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математическую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14D635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B6C8AD" wp14:editId="643D580E">
            <wp:extent cx="1554480" cy="294132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A7A8E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680EAB" wp14:editId="53077A15">
            <wp:extent cx="4282440" cy="5768340"/>
            <wp:effectExtent l="0" t="0" r="381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887C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– Sine Wave2. Frequency (rad/sec): </w:t>
      </w:r>
      <w:bookmarkStart w:id="7" w:name="OLE_LINK9"/>
      <w:bookmarkStart w:id="8" w:name="OLE_LINK8"/>
      <w:r>
        <w:rPr>
          <w:rFonts w:ascii="Times New Roman" w:hAnsi="Times New Roman" w:cs="Times New Roman"/>
          <w:sz w:val="28"/>
          <w:szCs w:val="28"/>
          <w:lang w:val="be-BY"/>
        </w:rPr>
        <w:t>76000*pi</w:t>
      </w:r>
      <w:bookmarkEnd w:id="7"/>
      <w:bookmarkEnd w:id="8"/>
      <w:r>
        <w:rPr>
          <w:rFonts w:ascii="Times New Roman" w:hAnsi="Times New Roman" w:cs="Times New Roman"/>
          <w:sz w:val="28"/>
          <w:szCs w:val="28"/>
          <w:lang w:val="be-BY"/>
        </w:rPr>
        <w:t>; Phase (rad): 0;</w:t>
      </w:r>
    </w:p>
    <w:p w14:paraId="753CA9ED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E347CD" wp14:editId="0A466AF4">
            <wp:extent cx="4389120" cy="57835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E1BC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– Memory1. Initial condition:0; Inherit sample time – флажок;</w:t>
      </w:r>
    </w:p>
    <w:p w14:paraId="1A93ADDC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81C032" wp14:editId="6EB728C9">
            <wp:extent cx="4411980" cy="3002280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8C1E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t xml:space="preserve">– Transport Delay. Time delay: </w:t>
      </w:r>
      <w:bookmarkStart w:id="9" w:name="OLE_LINK11"/>
      <w:bookmarkStart w:id="10" w:name="OLE_LINK10"/>
      <w:r>
        <w:rPr>
          <w:rFonts w:ascii="Times New Roman" w:hAnsi="Times New Roman" w:cs="Times New Roman"/>
          <w:sz w:val="28"/>
          <w:szCs w:val="28"/>
          <w:lang w:val="be-BY"/>
        </w:rPr>
        <w:t>1/1200</w:t>
      </w:r>
      <w:bookmarkEnd w:id="9"/>
      <w:bookmarkEnd w:id="10"/>
      <w:r>
        <w:rPr>
          <w:rFonts w:ascii="Times New Roman" w:hAnsi="Times New Roman" w:cs="Times New Roman"/>
          <w:sz w:val="28"/>
          <w:szCs w:val="28"/>
          <w:lang w:val="be-BY"/>
        </w:rPr>
        <w:t>; Initial buffer size: 1024;</w:t>
      </w:r>
    </w:p>
    <w:p w14:paraId="3AE92168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A49312" wp14:editId="5BAACA51">
            <wp:extent cx="4358640" cy="435102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369B3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29EAC67B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– Zero-Order Hold 2. Sample time (-1 for inherited): </w:t>
      </w:r>
      <w:bookmarkStart w:id="11" w:name="OLE_LINK15"/>
      <w:bookmarkStart w:id="12" w:name="OLE_LINK14"/>
      <w:r>
        <w:rPr>
          <w:rFonts w:ascii="Times New Roman" w:hAnsi="Times New Roman" w:cs="Times New Roman"/>
          <w:sz w:val="28"/>
          <w:szCs w:val="28"/>
          <w:lang w:val="be-BY"/>
        </w:rPr>
        <w:t>1/4000/3</w:t>
      </w:r>
      <w:bookmarkEnd w:id="11"/>
      <w:bookmarkEnd w:id="12"/>
      <w:r>
        <w:rPr>
          <w:rFonts w:ascii="Times New Roman" w:hAnsi="Times New Roman" w:cs="Times New Roman"/>
          <w:sz w:val="28"/>
          <w:szCs w:val="28"/>
          <w:lang w:val="be-BY"/>
        </w:rPr>
        <w:t>.</w:t>
      </w:r>
    </w:p>
    <w:p w14:paraId="2ECD16FB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2068C8" wp14:editId="706094F3">
            <wp:extent cx="4312920" cy="20421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75ACD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0863261F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5EBA16DA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240B8DC0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6A49CF72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</w:p>
    <w:p w14:paraId="2CA83A4E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t xml:space="preserve">– Transport Delay1. Time delay: </w:t>
      </w:r>
      <w:bookmarkStart w:id="13" w:name="OLE_LINK13"/>
      <w:bookmarkStart w:id="14" w:name="OLE_LINK12"/>
      <w:r>
        <w:rPr>
          <w:rFonts w:ascii="Times New Roman" w:hAnsi="Times New Roman" w:cs="Times New Roman"/>
          <w:sz w:val="28"/>
          <w:szCs w:val="28"/>
          <w:lang w:val="be-BY"/>
        </w:rPr>
        <w:t>3/38000/4</w:t>
      </w:r>
      <w:bookmarkEnd w:id="13"/>
      <w:bookmarkEnd w:id="14"/>
      <w:r>
        <w:rPr>
          <w:rFonts w:ascii="Times New Roman" w:hAnsi="Times New Roman" w:cs="Times New Roman"/>
          <w:sz w:val="28"/>
          <w:szCs w:val="28"/>
          <w:lang w:val="be-BY"/>
        </w:rPr>
        <w:t>; Initial buffer size: 1024;</w:t>
      </w:r>
    </w:p>
    <w:p w14:paraId="4CD19FC5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3F1561" wp14:editId="432401AE">
            <wp:extent cx="4328160" cy="43738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35D0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7A7C3FF4" w14:textId="77777777" w:rsidR="00B07075" w:rsidRDefault="00B07075" w:rsidP="00B07075">
      <w:pPr>
        <w:jc w:val="both"/>
        <w:rPr>
          <w:rFonts w:ascii="Times New Roman" w:hAnsi="Times New Roman" w:cs="Times New Roman"/>
          <w:i/>
          <w:sz w:val="28"/>
          <w:szCs w:val="28"/>
          <w:lang w:val="be-BY"/>
        </w:rPr>
      </w:pPr>
      <w:r>
        <w:rPr>
          <w:rFonts w:ascii="Times New Roman" w:hAnsi="Times New Roman" w:cs="Times New Roman"/>
          <w:i/>
          <w:sz w:val="28"/>
          <w:szCs w:val="28"/>
          <w:lang w:val="be-BY"/>
        </w:rPr>
        <w:t>После соединения блоков необходимо установить их параметры.</w:t>
      </w:r>
    </w:p>
    <w:p w14:paraId="0BAE7A37" w14:textId="77777777" w:rsidR="00B07075" w:rsidRDefault="00B07075" w:rsidP="00B07075">
      <w:pPr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Для этого двойным щелчком ЛКМ на изображении блока открыть окно установки параметров блока и указать необходимые параметры.</w:t>
      </w:r>
    </w:p>
    <w:p w14:paraId="3F934C26" w14:textId="77777777" w:rsidR="00B07075" w:rsidRDefault="00B07075" w:rsidP="00B07075">
      <w:pPr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Окно установки параметров блока состоит из области описания блока, одной или нескольких строк установки параметров блока и управляющих кнопок: Ok (применить установленные параметры и закрыть окно установки), Cancel (отменить), Help (вызвать файл справки), Apply (применить установленные параметры).</w:t>
      </w:r>
    </w:p>
    <w:p w14:paraId="10DD222D" w14:textId="77777777" w:rsidR="00B07075" w:rsidRDefault="00B07075" w:rsidP="00B070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PN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Sequence</w:t>
      </w:r>
      <w:r w:rsidRPr="0088401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Generator</w:t>
      </w:r>
      <w:r>
        <w:rPr>
          <w:rFonts w:ascii="Times New Roman" w:hAnsi="Times New Roman" w:cs="Times New Roman"/>
          <w:sz w:val="28"/>
          <w:szCs w:val="28"/>
        </w:rPr>
        <w:t xml:space="preserve"> – генератор псевдо-случайных двоичных чисел.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614913" wp14:editId="4A3D4813">
            <wp:extent cx="1341120" cy="13411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411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4E00F" w14:textId="77777777" w:rsidR="00B07075" w:rsidRDefault="00B07075" w:rsidP="00B070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C44C68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Unipolar to Bipolar Converter</w:t>
      </w:r>
      <w:r>
        <w:rPr>
          <w:rFonts w:ascii="Times New Roman" w:hAnsi="Times New Roman" w:cs="Times New Roman"/>
          <w:sz w:val="28"/>
          <w:szCs w:val="28"/>
        </w:rPr>
        <w:t xml:space="preserve"> - блок униполярного преобразователя преобразует униполярный входной сигнал в биполярный выходной сигнал. Если входные данные состоят из целых чисел от 0 до M-1, где M-параметр числа M-ary, то выходные данные состоят из целых чисел от-(M-1) до M-1. Если M четно, то выход будет нечетным. Если M нечетно, то выход будет четным.</w:t>
      </w:r>
    </w:p>
    <w:p w14:paraId="69B40B05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C02E981" wp14:editId="06C4C339">
            <wp:extent cx="1859280" cy="1424940"/>
            <wp:effectExtent l="762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592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7A578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Zero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Order</w:t>
      </w:r>
      <w:r w:rsidRPr="0088401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Block</w:t>
      </w:r>
      <w:r>
        <w:rPr>
          <w:rFonts w:ascii="Times New Roman" w:hAnsi="Times New Roman" w:cs="Times New Roman"/>
          <w:sz w:val="28"/>
          <w:szCs w:val="28"/>
        </w:rPr>
        <w:t xml:space="preserve"> - Блок удержания нулевого порядка удерживает свои входные данные в течение указанного периода выборки. Если входным сигналом является вектор, то блок содержит все элементы вектора за один и тот же период выборки.</w:t>
      </w:r>
    </w:p>
    <w:p w14:paraId="1533C097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820E84" wp14:editId="2973A942">
            <wp:extent cx="2095500" cy="1440180"/>
            <wp:effectExtent l="381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7" r="12131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955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2C14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Buffer</w:t>
      </w:r>
      <w:r>
        <w:rPr>
          <w:rFonts w:ascii="Times New Roman" w:hAnsi="Times New Roman" w:cs="Times New Roman"/>
          <w:sz w:val="28"/>
          <w:szCs w:val="28"/>
        </w:rPr>
        <w:t xml:space="preserve"> – загружает данные в буфер.</w:t>
      </w:r>
    </w:p>
    <w:p w14:paraId="5358098E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311182" wp14:editId="56797B79">
            <wp:extent cx="1851660" cy="12420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516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6406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D13969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94351A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Memory</w:t>
      </w:r>
      <w:r>
        <w:rPr>
          <w:rFonts w:ascii="Times New Roman" w:hAnsi="Times New Roman" w:cs="Times New Roman"/>
          <w:sz w:val="28"/>
          <w:szCs w:val="28"/>
        </w:rPr>
        <w:t xml:space="preserve"> – помещение данных в память.</w:t>
      </w:r>
    </w:p>
    <w:p w14:paraId="5DC61CFB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82A33B" wp14:editId="67BCD2D7">
            <wp:extent cx="1341120" cy="9982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411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B0D0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Scope</w:t>
      </w:r>
      <w:r>
        <w:rPr>
          <w:rFonts w:ascii="Times New Roman" w:hAnsi="Times New Roman" w:cs="Times New Roman"/>
          <w:sz w:val="28"/>
          <w:szCs w:val="28"/>
        </w:rPr>
        <w:t xml:space="preserve"> – устройство вывода.</w:t>
      </w:r>
    </w:p>
    <w:p w14:paraId="4355D70E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F17C17" wp14:editId="38324D1B">
            <wp:extent cx="1409700" cy="1287780"/>
            <wp:effectExtent l="3810" t="0" r="381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097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1677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F2C007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Spectrum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analyzer</w:t>
      </w:r>
      <w:r>
        <w:rPr>
          <w:rFonts w:ascii="Times New Roman" w:hAnsi="Times New Roman" w:cs="Times New Roman"/>
          <w:sz w:val="28"/>
          <w:szCs w:val="28"/>
        </w:rPr>
        <w:t xml:space="preserve"> – устройство вывода временных диаграмм и спектра сигнала.</w:t>
      </w:r>
    </w:p>
    <w:p w14:paraId="2EBD9C7E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CC4DAF9" wp14:editId="27117E51">
            <wp:extent cx="1226820" cy="1181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6058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Deinterlacer</w:t>
      </w:r>
      <w:r>
        <w:rPr>
          <w:rFonts w:ascii="Times New Roman" w:hAnsi="Times New Roman" w:cs="Times New Roman"/>
          <w:sz w:val="28"/>
          <w:szCs w:val="28"/>
        </w:rPr>
        <w:t xml:space="preserve"> - принимает входной сигнал, представляющий собой комбинацию верхнего и нижнего полей чересстрочного видео, и преобразует его в деинтерлейсное видео с помощью линейного повторения, линейной интерполяции или вертикальной временной медианной фильтрации.</w:t>
      </w:r>
    </w:p>
    <w:p w14:paraId="3D61F041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27A6A4" wp14:editId="3D30CAC7">
            <wp:extent cx="1402080" cy="1432560"/>
            <wp:effectExtent l="381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97" b="1691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020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AB0BF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6B85FF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007629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C1B34C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08517C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Sine</w:t>
      </w:r>
      <w:r w:rsidRPr="0088401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wave</w:t>
      </w:r>
      <w:r>
        <w:rPr>
          <w:rFonts w:ascii="Times New Roman" w:hAnsi="Times New Roman" w:cs="Times New Roman"/>
          <w:sz w:val="28"/>
          <w:szCs w:val="28"/>
        </w:rPr>
        <w:t xml:space="preserve"> – генерирует непрерывную синусоиду.</w:t>
      </w:r>
    </w:p>
    <w:p w14:paraId="012AEAF3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E00F09" wp14:editId="15AD7E79">
            <wp:extent cx="1394460" cy="14706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9446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42B24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77ED20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Transport</w:t>
      </w:r>
      <w:r w:rsidRPr="0088401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Delay</w:t>
      </w:r>
      <w:r>
        <w:rPr>
          <w:rFonts w:ascii="Times New Roman" w:hAnsi="Times New Roman" w:cs="Times New Roman"/>
          <w:sz w:val="28"/>
          <w:szCs w:val="28"/>
        </w:rPr>
        <w:t xml:space="preserve"> - блок транспортной задержки задерживает ввод на заданное количество времени. Этот блок можно использовать для имитации временной задержки. Вход в этот блок должен быть непрерывным сигналом.</w:t>
      </w:r>
    </w:p>
    <w:p w14:paraId="4ED0E341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D9B642" wp14:editId="2A31D4B3">
            <wp:extent cx="1851660" cy="1150620"/>
            <wp:effectExtent l="762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516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B0D8E" w14:textId="77777777" w:rsidR="00B07075" w:rsidRDefault="00B07075" w:rsidP="00B0707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 – массив данных.</w:t>
      </w:r>
    </w:p>
    <w:p w14:paraId="4333CB5D" w14:textId="77777777" w:rsidR="00B07075" w:rsidRDefault="00B07075" w:rsidP="00B0707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B99EE2" wp14:editId="7011255B">
            <wp:extent cx="1363980" cy="1493520"/>
            <wp:effectExtent l="0" t="762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2" r="1512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639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D9344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Slider</w:t>
      </w:r>
      <w:r w:rsidRPr="0088401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Gain</w:t>
      </w:r>
      <w:r>
        <w:rPr>
          <w:rFonts w:ascii="Times New Roman" w:hAnsi="Times New Roman" w:cs="Times New Roman"/>
          <w:sz w:val="28"/>
          <w:szCs w:val="28"/>
        </w:rPr>
        <w:t xml:space="preserve"> – блок усиления слайдера выполняет скалярное усиление, которое можно изменить во время моделирования. Измените коэффициент усиления с помощью параметра slider.(усилитель).</w:t>
      </w:r>
    </w:p>
    <w:p w14:paraId="64D7616E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D30B6B" wp14:editId="2769EF59">
            <wp:extent cx="1706880" cy="800100"/>
            <wp:effectExtent l="0" t="381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068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AEF9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Welch</w:t>
      </w:r>
      <w:r>
        <w:rPr>
          <w:rFonts w:ascii="Times New Roman" w:hAnsi="Times New Roman" w:cs="Times New Roman"/>
          <w:sz w:val="28"/>
          <w:szCs w:val="28"/>
        </w:rPr>
        <w:t xml:space="preserve"> - Оценка спектральной плотности мощности периодограммы.</w:t>
      </w:r>
    </w:p>
    <w:p w14:paraId="62626384" w14:textId="77777777" w:rsidR="00B07075" w:rsidRDefault="00B07075" w:rsidP="00B0707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0FFD41" wp14:editId="4E736ADF">
            <wp:extent cx="1760220" cy="1440180"/>
            <wp:effectExtent l="762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602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0AFB8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ввода параметров:</w:t>
      </w:r>
    </w:p>
    <w:p w14:paraId="10B20DD9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D7D90F" wp14:editId="3FAEEB71">
            <wp:extent cx="5402580" cy="4853940"/>
            <wp:effectExtent l="0" t="0" r="762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9F5CE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и выбор необходимых для отображения опций:</w:t>
      </w:r>
    </w:p>
    <w:p w14:paraId="73E7AD9C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 w:rsidRPr="00E917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8B2378" wp14:editId="58DC8F21">
            <wp:extent cx="5940425" cy="316230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2858" w14:textId="77777777" w:rsidR="00B07075" w:rsidRDefault="00B07075" w:rsidP="00B0707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Данный график отображает частоту сигнала (Ось 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</w:rPr>
        <w:t xml:space="preserve">) при определённой мощности сигнала в ДБм (Ось </w:t>
      </w:r>
      <w:r>
        <w:rPr>
          <w:rFonts w:ascii="Times New Roman" w:hAnsi="Times New Roman" w:cs="Times New Roman"/>
          <w:sz w:val="28"/>
          <w:lang w:val="en-US"/>
        </w:rPr>
        <w:t>Y</w:t>
      </w:r>
      <w:r>
        <w:rPr>
          <w:rFonts w:ascii="Times New Roman" w:hAnsi="Times New Roman" w:cs="Times New Roman"/>
          <w:sz w:val="28"/>
        </w:rPr>
        <w:t>).</w:t>
      </w:r>
    </w:p>
    <w:p w14:paraId="79A47661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Создать модель GMSK, представленную на рис. 2.10.</w:t>
      </w:r>
    </w:p>
    <w:p w14:paraId="355E7335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6BCB58" wp14:editId="6264A717">
            <wp:extent cx="4137660" cy="5737860"/>
            <wp:effectExtent l="0" t="0" r="0" b="0"/>
            <wp:docPr id="47" name="Рисунок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3766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01F">
        <w:rPr>
          <w:noProof/>
        </w:rPr>
        <w:drawing>
          <wp:inline distT="0" distB="0" distL="0" distR="0" wp14:anchorId="4A6AF911" wp14:editId="04E1E79B">
            <wp:extent cx="5940425" cy="35915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У элемента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Mux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меняем количество входных портов:</w:t>
      </w:r>
    </w:p>
    <w:p w14:paraId="0376776C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Устанавливаем число портов равным 5:</w:t>
      </w:r>
    </w:p>
    <w:p w14:paraId="72D0226E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7EE465" wp14:editId="440CF4A5">
            <wp:extent cx="4351020" cy="250698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B8A4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Готово:</w:t>
      </w:r>
    </w:p>
    <w:p w14:paraId="7D494DF5" w14:textId="77777777" w:rsidR="00B07075" w:rsidRDefault="00B07075" w:rsidP="00B07075">
      <w:pPr>
        <w:jc w:val="center"/>
        <w:rPr>
          <w:noProof/>
        </w:rPr>
      </w:pPr>
    </w:p>
    <w:p w14:paraId="00409CCE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CC346C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Сохранить созданную имитационную модель в расширении *.mdl.</w:t>
      </w:r>
    </w:p>
    <w:p w14:paraId="3A03E5CF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Исследовать модель GMSK, предварительно установив в блоках модели параметры для стандарта GSM. </w:t>
      </w:r>
    </w:p>
    <w:p w14:paraId="4293FE81" w14:textId="77777777" w:rsidR="00B07075" w:rsidRDefault="00B07075" w:rsidP="00B0707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– Random Integer Generator. M-ary number: 2; Initial ceed: 500; Sample time: </w:t>
      </w:r>
      <w:bookmarkStart w:id="15" w:name="OLE_LINK19"/>
      <w:bookmarkStart w:id="16" w:name="OLE_LINK18"/>
      <w:r>
        <w:rPr>
          <w:rFonts w:ascii="Times New Roman" w:hAnsi="Times New Roman" w:cs="Times New Roman"/>
          <w:sz w:val="28"/>
          <w:szCs w:val="28"/>
          <w:lang w:val="en-US"/>
        </w:rPr>
        <w:t>1/270000</w:t>
      </w:r>
      <w:bookmarkEnd w:id="15"/>
      <w:bookmarkEnd w:id="16"/>
      <w:r>
        <w:rPr>
          <w:rFonts w:ascii="Times New Roman" w:hAnsi="Times New Roman" w:cs="Times New Roman"/>
          <w:sz w:val="28"/>
          <w:szCs w:val="28"/>
          <w:lang w:val="en-US"/>
        </w:rPr>
        <w:t xml:space="preserve">; Frame-based outputs: </w:t>
      </w:r>
      <w:bookmarkStart w:id="17" w:name="OLE_LINK17"/>
      <w:bookmarkStart w:id="18" w:name="OLE_LINK16"/>
      <w:r>
        <w:rPr>
          <w:rFonts w:ascii="Times New Roman" w:hAnsi="Times New Roman" w:cs="Times New Roman"/>
          <w:sz w:val="28"/>
          <w:szCs w:val="28"/>
        </w:rPr>
        <w:t>флажок</w:t>
      </w:r>
      <w:bookmarkEnd w:id="17"/>
      <w:bookmarkEnd w:id="18"/>
      <w:r>
        <w:rPr>
          <w:rFonts w:ascii="Times New Roman" w:hAnsi="Times New Roman" w:cs="Times New Roman"/>
          <w:sz w:val="28"/>
          <w:szCs w:val="28"/>
          <w:lang w:val="en-US"/>
        </w:rPr>
        <w:t>; Samples per frame: 1; Output data type: unit32;</w:t>
      </w:r>
    </w:p>
    <w:p w14:paraId="42977F91" w14:textId="77777777" w:rsidR="00B07075" w:rsidRDefault="00B07075" w:rsidP="00B07075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1244BE" wp14:editId="17E40EF5">
            <wp:extent cx="3916680" cy="3512820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BC4F" w14:textId="77777777" w:rsidR="00B07075" w:rsidRDefault="00B07075" w:rsidP="00B0707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– Unipolar to Bipolar Converter. M-ary number: 2; Polarity: Positive; Output data type: double;</w:t>
      </w:r>
    </w:p>
    <w:p w14:paraId="7C160C58" w14:textId="77777777" w:rsidR="00B07075" w:rsidRDefault="00B07075" w:rsidP="00B07075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1E8FFE" wp14:editId="6686C595">
            <wp:extent cx="4366260" cy="29794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9084" w14:textId="77777777" w:rsidR="00B07075" w:rsidRDefault="00B07075" w:rsidP="00B0707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– GMSK Modulator Baseband 1. Input type: Integer; </w:t>
      </w:r>
      <w:r>
        <w:rPr>
          <w:rFonts w:ascii="Times New Roman" w:hAnsi="Times New Roman" w:cs="Times New Roman"/>
          <w:sz w:val="28"/>
          <w:szCs w:val="28"/>
        </w:rPr>
        <w:t>ВТ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product: 0,3; Pulse length (Symbol intervals): 4; Symbol prehistory: 1; Phase offset (rad): 0; Samples per symbol: 8; Output data type: Double;</w:t>
      </w:r>
    </w:p>
    <w:p w14:paraId="7F88FE3A" w14:textId="77777777" w:rsidR="00B07075" w:rsidRDefault="00B07075" w:rsidP="00B07075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56DBD0" wp14:editId="2E3BAFFA">
            <wp:extent cx="4320540" cy="5059680"/>
            <wp:effectExtent l="0" t="0" r="381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F506" w14:textId="77777777" w:rsidR="00B07075" w:rsidRDefault="00B07075" w:rsidP="00B0707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– MSK Modulator Baseband 1. Input type: Integer; Phase offset (rad): 0; Samples per symbol: 8; Out data type: Double;</w:t>
      </w:r>
    </w:p>
    <w:p w14:paraId="71FDCE0E" w14:textId="77777777" w:rsidR="00B07075" w:rsidRDefault="00B07075" w:rsidP="00B07075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DAD57F" wp14:editId="603D5482">
            <wp:extent cx="4358640" cy="360426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D7FD" w14:textId="77777777" w:rsidR="00B07075" w:rsidRDefault="00B07075" w:rsidP="00B0707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– Gaussian Filter. </w:t>
      </w:r>
      <w:r>
        <w:rPr>
          <w:rFonts w:ascii="Times New Roman" w:hAnsi="Times New Roman" w:cs="Times New Roman"/>
          <w:sz w:val="28"/>
          <w:szCs w:val="28"/>
        </w:rPr>
        <w:t>ВТ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product: 0,3;</w:t>
      </w:r>
    </w:p>
    <w:p w14:paraId="3D28C3C7" w14:textId="77777777" w:rsidR="00B07075" w:rsidRDefault="00B07075" w:rsidP="00B07075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DFE43B" wp14:editId="47437F94">
            <wp:extent cx="5943600" cy="37719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6BFA" w14:textId="77777777" w:rsidR="00B07075" w:rsidRDefault="00B07075" w:rsidP="00B0707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– Spectrum Scope. Scope Properties. Spectrum units: dBW/Hertz; Spectrum type: Two-sided (-Fs/2...Fs/2); Buffer input: </w:t>
      </w:r>
      <w:r>
        <w:rPr>
          <w:rFonts w:ascii="Times New Roman" w:hAnsi="Times New Roman" w:cs="Times New Roman"/>
          <w:sz w:val="28"/>
          <w:szCs w:val="28"/>
        </w:rPr>
        <w:t>флажок</w:t>
      </w:r>
      <w:r>
        <w:rPr>
          <w:rFonts w:ascii="Times New Roman" w:hAnsi="Times New Roman" w:cs="Times New Roman"/>
          <w:sz w:val="28"/>
          <w:szCs w:val="28"/>
          <w:lang w:val="en-US"/>
        </w:rPr>
        <w:t>; Buffer size: 128; Buffer overlap: 0; Window / sampling: Periodic; Number of spectral averages: 2;</w:t>
      </w:r>
    </w:p>
    <w:p w14:paraId="659A48FC" w14:textId="77777777" w:rsidR="00B07075" w:rsidRDefault="00B07075" w:rsidP="00B0707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bookmarkStart w:id="19" w:name="OLE_LINK21"/>
      <w:bookmarkStart w:id="20" w:name="OLE_LINK20"/>
      <w:r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bookmarkEnd w:id="19"/>
      <w:bookmarkEnd w:id="20"/>
      <w:r>
        <w:rPr>
          <w:rFonts w:ascii="Times New Roman" w:hAnsi="Times New Roman" w:cs="Times New Roman"/>
          <w:sz w:val="28"/>
          <w:szCs w:val="28"/>
        </w:rPr>
        <w:t>: 0,017.</w:t>
      </w:r>
    </w:p>
    <w:p w14:paraId="6AEECC5A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bookmarkStart w:id="21" w:name="OLE_LINK26"/>
      <w:bookmarkStart w:id="22" w:name="OLE_LINK25"/>
      <w:bookmarkStart w:id="23" w:name="OLE_LINK24"/>
      <w:r>
        <w:rPr>
          <w:rFonts w:ascii="Times New Roman" w:hAnsi="Times New Roman" w:cs="Times New Roman"/>
          <w:sz w:val="28"/>
          <w:szCs w:val="28"/>
        </w:rPr>
        <w:t>В блоке GMSK Modulator ВТ последовательно устанавливать равным 1,0; 0,7; 0,5; 0,3.</w:t>
      </w:r>
    </w:p>
    <w:bookmarkEnd w:id="21"/>
    <w:bookmarkEnd w:id="22"/>
    <w:bookmarkEnd w:id="23"/>
    <w:p w14:paraId="66228C9B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8229EF" wp14:editId="338F6F25">
            <wp:extent cx="4861560" cy="43738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" t="29364" r="58134" b="4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91683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7B68F" wp14:editId="5D1356CD">
            <wp:extent cx="5940425" cy="3199130"/>
            <wp:effectExtent l="0" t="0" r="3175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bookmarkStart w:id="24" w:name="OLE_LINK30"/>
      <w:bookmarkStart w:id="25" w:name="OLE_LINK29"/>
    </w:p>
    <w:p w14:paraId="7E617142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Глазковая диаграмма 1</w:t>
      </w:r>
    </w:p>
    <w:p w14:paraId="7B42F0BA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F5E1EB" wp14:editId="78E8E057">
            <wp:extent cx="4877481" cy="459169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21A043C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Глазковая диаграмма 2</w:t>
      </w:r>
    </w:p>
    <w:p w14:paraId="4B214498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</w:p>
    <w:bookmarkEnd w:id="24"/>
    <w:bookmarkEnd w:id="25"/>
    <w:p w14:paraId="56514A0B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926523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F35FFF" wp14:editId="4BB66CD0">
            <wp:extent cx="4248743" cy="5287113"/>
            <wp:effectExtent l="0" t="0" r="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26" w:name="OLE_LINK32"/>
      <w:bookmarkStart w:id="27" w:name="OLE_LINK31"/>
    </w:p>
    <w:p w14:paraId="163E9ABA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Временная диаграмма 1</w:t>
      </w:r>
      <w:bookmarkEnd w:id="26"/>
      <w:bookmarkEnd w:id="27"/>
    </w:p>
    <w:p w14:paraId="7AC28F15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F81DB4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984CA6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7943BA" wp14:editId="3727FA15">
            <wp:extent cx="4258269" cy="5287113"/>
            <wp:effectExtent l="0" t="0" r="9525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6C13002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Временная диаграмма 2</w:t>
      </w:r>
    </w:p>
    <w:p w14:paraId="5C5B7CF0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D4F694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B1C45C" wp14:editId="25C6B0E6">
            <wp:extent cx="5940425" cy="3940175"/>
            <wp:effectExtent l="0" t="0" r="3175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28" w:name="OLE_LINK34"/>
      <w:bookmarkStart w:id="29" w:name="OLE_LINK33"/>
    </w:p>
    <w:p w14:paraId="51045B1D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Спектр 1</w:t>
      </w:r>
      <w:bookmarkEnd w:id="28"/>
      <w:bookmarkEnd w:id="29"/>
    </w:p>
    <w:p w14:paraId="2F284F16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6ED9E2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7D393A" wp14:editId="29093F76">
            <wp:extent cx="5940425" cy="392811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A9733E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Спектр 2</w:t>
      </w:r>
      <w:r>
        <w:rPr>
          <w:rFonts w:ascii="Times New Roman" w:hAnsi="Times New Roman" w:cs="Times New Roman"/>
          <w:sz w:val="28"/>
          <w:szCs w:val="28"/>
        </w:rPr>
        <w:tab/>
      </w:r>
      <w:bookmarkStart w:id="30" w:name="OLE_LINK36"/>
      <w:bookmarkStart w:id="31" w:name="OLE_LINK35"/>
    </w:p>
    <w:p w14:paraId="72B6D794" w14:textId="77777777" w:rsidR="00B07075" w:rsidRDefault="00B07075" w:rsidP="00B07075">
      <w:pPr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Спектр – это набор синусоидальных волн, которые, будучи надлежащим образом скомбинированы, дают изучаемый нами сигнал во временной области.</w:t>
      </w:r>
    </w:p>
    <w:bookmarkEnd w:id="30"/>
    <w:bookmarkEnd w:id="31"/>
    <w:p w14:paraId="6B794299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D46017" wp14:editId="0877447A">
            <wp:extent cx="5940425" cy="3954145"/>
            <wp:effectExtent l="0" t="0" r="3175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5FCCEE9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Спектр 3</w:t>
      </w:r>
    </w:p>
    <w:p w14:paraId="6E9A86B3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блоке GMSK Modulator ВТ последовательно устанавливать равным 1,0; 0,7; 0,5; 0,3.</w:t>
      </w:r>
    </w:p>
    <w:p w14:paraId="392E7ADD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AA1EF" wp14:editId="7B732EB4">
            <wp:extent cx="5940425" cy="1084580"/>
            <wp:effectExtent l="0" t="0" r="3175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313F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Создать имитационную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Gaussian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Filter</w:t>
      </w:r>
      <w:r>
        <w:rPr>
          <w:rFonts w:ascii="Times New Roman" w:hAnsi="Times New Roman" w:cs="Times New Roman"/>
          <w:sz w:val="28"/>
          <w:szCs w:val="28"/>
        </w:rPr>
        <w:t>, представленную на рис. 2.11.</w:t>
      </w:r>
    </w:p>
    <w:p w14:paraId="056A2A3D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Сохранить созданную имитационную модель в расширении *.</w:t>
      </w:r>
      <w:r>
        <w:rPr>
          <w:rFonts w:ascii="Times New Roman" w:hAnsi="Times New Roman" w:cs="Times New Roman"/>
          <w:sz w:val="28"/>
          <w:szCs w:val="28"/>
          <w:lang w:val="en-US"/>
        </w:rPr>
        <w:t>mdl</w:t>
      </w:r>
      <w:r>
        <w:rPr>
          <w:rFonts w:ascii="Times New Roman" w:hAnsi="Times New Roman" w:cs="Times New Roman"/>
          <w:sz w:val="28"/>
          <w:szCs w:val="28"/>
        </w:rPr>
        <w:t xml:space="preserve">, для чего выбрать в рабочем окне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 → 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sz w:val="28"/>
          <w:szCs w:val="28"/>
        </w:rPr>
        <w:t xml:space="preserve"> → Имя файла → Сохранить (название папки).</w:t>
      </w:r>
    </w:p>
    <w:p w14:paraId="54E30C4C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D3AA47" wp14:editId="2F381513">
            <wp:extent cx="4549140" cy="4777740"/>
            <wp:effectExtent l="0" t="0" r="381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BAAE9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Готово: </w:t>
      </w:r>
    </w:p>
    <w:p w14:paraId="48B86451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1663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8D44FC" wp14:editId="679C2B2C">
            <wp:extent cx="5940425" cy="343725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4FB0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 Исследовать созданную модель, предварительно установив в блоках модели параметры:</w:t>
      </w:r>
    </w:p>
    <w:p w14:paraId="7F171216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– Random Integer Generator. M-ary number: 2; Initial ceed: 500; Sample time: </w:t>
      </w:r>
      <w:bookmarkStart w:id="32" w:name="OLE_LINK23"/>
      <w:bookmarkStart w:id="33" w:name="OLE_LINK22"/>
      <w:r>
        <w:rPr>
          <w:rFonts w:ascii="Times New Roman" w:hAnsi="Times New Roman" w:cs="Times New Roman"/>
          <w:sz w:val="28"/>
          <w:szCs w:val="28"/>
          <w:lang w:val="en-US"/>
        </w:rPr>
        <w:t>1/270000</w:t>
      </w:r>
      <w:bookmarkEnd w:id="32"/>
      <w:bookmarkEnd w:id="33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1DDF90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311697" wp14:editId="0F3C965F">
            <wp:extent cx="3253740" cy="2827020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65DAC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– Unipolar to Bipolar Converter. M-ary number: 2;</w:t>
      </w:r>
    </w:p>
    <w:p w14:paraId="21145877" w14:textId="77777777" w:rsidR="00B07075" w:rsidRDefault="00B07075" w:rsidP="00B070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616333" wp14:editId="0D276735">
            <wp:extent cx="4358640" cy="2979420"/>
            <wp:effectExtent l="0" t="0" r="381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A3ED" w14:textId="77777777" w:rsidR="00B07075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B070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r>
        <w:rPr>
          <w:rFonts w:ascii="Times New Roman" w:hAnsi="Times New Roman" w:cs="Times New Roman"/>
          <w:sz w:val="28"/>
          <w:szCs w:val="28"/>
        </w:rPr>
        <w:t>: 0,017.</w:t>
      </w:r>
    </w:p>
    <w:p w14:paraId="28A774A5" w14:textId="77777777" w:rsidR="00B07075" w:rsidRPr="00216639" w:rsidRDefault="00B07075" w:rsidP="00B07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13. Наблюдать спектр сигнала на выходе фильтра при различных ВТ.</w:t>
      </w:r>
    </w:p>
    <w:p w14:paraId="3B32A499" w14:textId="77777777" w:rsidR="00B07075" w:rsidRDefault="00B07075" w:rsidP="00B07075">
      <w:r w:rsidRPr="00216639">
        <w:rPr>
          <w:noProof/>
        </w:rPr>
        <w:lastRenderedPageBreak/>
        <w:drawing>
          <wp:inline distT="0" distB="0" distL="0" distR="0" wp14:anchorId="3BAF2143" wp14:editId="489BEC58">
            <wp:extent cx="5940425" cy="3177540"/>
            <wp:effectExtent l="0" t="0" r="3175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B100" w14:textId="158267AE" w:rsidR="00B6033F" w:rsidRDefault="00062B25" w:rsidP="0090437D">
      <w:pPr>
        <w:jc w:val="center"/>
        <w:rPr>
          <w:rFonts w:ascii="Times New Roman" w:hAnsi="Times New Roman" w:cs="Times New Roman"/>
          <w:sz w:val="28"/>
          <w:szCs w:val="28"/>
        </w:rPr>
      </w:pPr>
      <w:r w:rsidRPr="00D337AB">
        <w:rPr>
          <w:rFonts w:ascii="Times New Roman" w:hAnsi="Times New Roman" w:cs="Times New Roman"/>
          <w:b/>
          <w:sz w:val="28"/>
          <w:szCs w:val="28"/>
        </w:rPr>
        <w:t>Ответы на контрольные вопросы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841E789" w14:textId="1B440D38" w:rsidR="000B0FFD" w:rsidRDefault="000B0FFD" w:rsidP="000B0FFD">
      <w:pPr>
        <w:pStyle w:val="a5"/>
        <w:numPr>
          <w:ilvl w:val="0"/>
          <w:numId w:val="22"/>
        </w:numPr>
        <w:ind w:left="-426"/>
        <w:rPr>
          <w:rFonts w:ascii="Times New Roman" w:hAnsi="Times New Roman" w:cs="Times New Roman"/>
          <w:sz w:val="28"/>
          <w:szCs w:val="28"/>
        </w:rPr>
      </w:pPr>
      <w:r w:rsidRPr="000B0FFD">
        <w:rPr>
          <w:rFonts w:ascii="Times New Roman" w:hAnsi="Times New Roman" w:cs="Times New Roman"/>
          <w:sz w:val="28"/>
          <w:szCs w:val="28"/>
        </w:rPr>
        <w:t>Как формируется GMSK-сигнал?</w:t>
      </w:r>
    </w:p>
    <w:p w14:paraId="1E9691A4" w14:textId="079852F5" w:rsidR="00170192" w:rsidRPr="00170192" w:rsidRDefault="00170192" w:rsidP="00170192">
      <w:pPr>
        <w:rPr>
          <w:rFonts w:ascii="Times New Roman" w:hAnsi="Times New Roman" w:cs="Times New Roman"/>
          <w:sz w:val="28"/>
          <w:szCs w:val="28"/>
        </w:rPr>
      </w:pPr>
      <w:r w:rsidRPr="00170192">
        <w:rPr>
          <w:rFonts w:ascii="Times New Roman" w:hAnsi="Times New Roman" w:cs="Times New Roman"/>
          <w:sz w:val="28"/>
          <w:szCs w:val="28"/>
        </w:rPr>
        <w:t>Формирование GMSK-сигнала включает в себя следующие этапы:</w:t>
      </w:r>
    </w:p>
    <w:p w14:paraId="5FAFE8FE" w14:textId="79B32BA3" w:rsidR="00170192" w:rsidRPr="00170192" w:rsidRDefault="00170192" w:rsidP="00170192">
      <w:pPr>
        <w:rPr>
          <w:rFonts w:ascii="Times New Roman" w:hAnsi="Times New Roman" w:cs="Times New Roman"/>
          <w:sz w:val="28"/>
          <w:szCs w:val="28"/>
        </w:rPr>
      </w:pPr>
      <w:r w:rsidRPr="00170192">
        <w:rPr>
          <w:rFonts w:ascii="Times New Roman" w:hAnsi="Times New Roman" w:cs="Times New Roman"/>
          <w:sz w:val="28"/>
          <w:szCs w:val="28"/>
        </w:rPr>
        <w:t>Кодирование данных: данные, которые должны быть переданы, сначала кодируются в битовую последовательность.</w:t>
      </w:r>
    </w:p>
    <w:p w14:paraId="26436B15" w14:textId="699DF39D" w:rsidR="00170192" w:rsidRPr="00170192" w:rsidRDefault="00170192" w:rsidP="00170192">
      <w:pPr>
        <w:rPr>
          <w:rFonts w:ascii="Times New Roman" w:hAnsi="Times New Roman" w:cs="Times New Roman"/>
          <w:sz w:val="28"/>
          <w:szCs w:val="28"/>
        </w:rPr>
      </w:pPr>
      <w:r w:rsidRPr="00170192">
        <w:rPr>
          <w:rFonts w:ascii="Times New Roman" w:hAnsi="Times New Roman" w:cs="Times New Roman"/>
          <w:sz w:val="28"/>
          <w:szCs w:val="28"/>
        </w:rPr>
        <w:t>Преобразование Фурье: битовая последовательность затем проходит через преобразование Фурье, чтобы перевести ее в частотную область.</w:t>
      </w:r>
    </w:p>
    <w:p w14:paraId="74B97EA5" w14:textId="6B97C159" w:rsidR="00170192" w:rsidRPr="00170192" w:rsidRDefault="00170192" w:rsidP="00170192">
      <w:pPr>
        <w:rPr>
          <w:rFonts w:ascii="Times New Roman" w:hAnsi="Times New Roman" w:cs="Times New Roman"/>
          <w:sz w:val="28"/>
          <w:szCs w:val="28"/>
        </w:rPr>
      </w:pPr>
      <w:r w:rsidRPr="00170192">
        <w:rPr>
          <w:rFonts w:ascii="Times New Roman" w:hAnsi="Times New Roman" w:cs="Times New Roman"/>
          <w:sz w:val="28"/>
          <w:szCs w:val="28"/>
        </w:rPr>
        <w:t>Фильтрация: пропускается через фильтр, который формирует форму сигнала GMSK.</w:t>
      </w:r>
    </w:p>
    <w:p w14:paraId="1CBBE654" w14:textId="0B3C6AB8" w:rsidR="00DE4883" w:rsidRPr="00DE4883" w:rsidRDefault="00170192" w:rsidP="00170192">
      <w:pPr>
        <w:rPr>
          <w:rFonts w:ascii="Times New Roman" w:hAnsi="Times New Roman" w:cs="Times New Roman"/>
          <w:sz w:val="28"/>
          <w:szCs w:val="28"/>
        </w:rPr>
      </w:pPr>
      <w:r w:rsidRPr="00170192">
        <w:rPr>
          <w:rFonts w:ascii="Times New Roman" w:hAnsi="Times New Roman" w:cs="Times New Roman"/>
          <w:sz w:val="28"/>
          <w:szCs w:val="28"/>
        </w:rPr>
        <w:t>Модуляция: сигнал битовой последовательности модулируется на частоте несущей, чтобы создать GMSK-сигнал.</w:t>
      </w:r>
    </w:p>
    <w:p w14:paraId="035C2AD2" w14:textId="3D882EB4" w:rsidR="000B0FFD" w:rsidRDefault="000B0FFD" w:rsidP="000B0FFD">
      <w:pPr>
        <w:pStyle w:val="a5"/>
        <w:numPr>
          <w:ilvl w:val="0"/>
          <w:numId w:val="22"/>
        </w:numPr>
        <w:ind w:left="-426"/>
        <w:rPr>
          <w:rFonts w:ascii="Times New Roman" w:hAnsi="Times New Roman" w:cs="Times New Roman"/>
          <w:sz w:val="28"/>
          <w:szCs w:val="28"/>
        </w:rPr>
      </w:pPr>
      <w:r w:rsidRPr="000B0FFD">
        <w:rPr>
          <w:rFonts w:ascii="Times New Roman" w:hAnsi="Times New Roman" w:cs="Times New Roman"/>
          <w:sz w:val="28"/>
          <w:szCs w:val="28"/>
        </w:rPr>
        <w:t xml:space="preserve">Назовите основные параметры GMSK-манипулятора. </w:t>
      </w:r>
    </w:p>
    <w:p w14:paraId="2C7489FB" w14:textId="3808BF4F" w:rsidR="00D41045" w:rsidRPr="00D41045" w:rsidRDefault="00D41045" w:rsidP="00D410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D41045">
        <w:rPr>
          <w:rFonts w:ascii="Times New Roman" w:hAnsi="Times New Roman" w:cs="Times New Roman"/>
          <w:sz w:val="28"/>
          <w:szCs w:val="28"/>
        </w:rPr>
        <w:t>ндекс модуляции (BT), частота несущей, скорость передачи данных, а также форма фильтра с переменной частотой среза (VFCF)</w:t>
      </w:r>
    </w:p>
    <w:p w14:paraId="4CFC42AC" w14:textId="5DBC02ED" w:rsidR="00D41045" w:rsidRDefault="0084636F" w:rsidP="0084636F">
      <w:pPr>
        <w:rPr>
          <w:rFonts w:ascii="Times New Roman" w:hAnsi="Times New Roman" w:cs="Times New Roman"/>
          <w:sz w:val="28"/>
          <w:szCs w:val="28"/>
        </w:rPr>
      </w:pPr>
      <w:r w:rsidRPr="0084636F">
        <w:rPr>
          <w:rFonts w:ascii="Times New Roman" w:hAnsi="Times New Roman" w:cs="Times New Roman"/>
          <w:sz w:val="28"/>
          <w:szCs w:val="28"/>
        </w:rPr>
        <w:t>Ширина спектра сигнала GMSK определяется произведением длительности передаваемого символа на полосу пропускания Гауссовского фильтра BT.</w:t>
      </w:r>
      <w:r w:rsidR="00D410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ED539D" w14:textId="169ED8FB" w:rsidR="0084636F" w:rsidRDefault="0084636F" w:rsidP="0084636F">
      <w:pPr>
        <w:rPr>
          <w:rFonts w:ascii="Times New Roman" w:hAnsi="Times New Roman" w:cs="Times New Roman"/>
          <w:sz w:val="28"/>
          <w:szCs w:val="28"/>
        </w:rPr>
      </w:pPr>
      <w:r w:rsidRPr="0084636F">
        <w:rPr>
          <w:rFonts w:ascii="Times New Roman" w:hAnsi="Times New Roman" w:cs="Times New Roman"/>
          <w:sz w:val="28"/>
          <w:szCs w:val="28"/>
        </w:rPr>
        <w:t>Именно полосой пропускания B и отличаются различные виды GMSK друг от друга.</w:t>
      </w:r>
    </w:p>
    <w:p w14:paraId="2FE69FDD" w14:textId="4736FF4F" w:rsidR="0084636F" w:rsidRPr="0084636F" w:rsidRDefault="0084636F" w:rsidP="0084636F">
      <w:pPr>
        <w:rPr>
          <w:rFonts w:ascii="Times New Roman" w:hAnsi="Times New Roman" w:cs="Times New Roman"/>
          <w:sz w:val="28"/>
          <w:szCs w:val="28"/>
        </w:rPr>
      </w:pPr>
      <w:r w:rsidRPr="0084636F">
        <w:rPr>
          <w:rFonts w:ascii="Times New Roman" w:hAnsi="Times New Roman" w:cs="Times New Roman"/>
          <w:sz w:val="28"/>
          <w:szCs w:val="28"/>
        </w:rPr>
        <w:t>Импульсная характеристика Гауссовского фильтра описывается следующей формулой:</w:t>
      </w:r>
    </w:p>
    <w:p w14:paraId="3D8F9F2D" w14:textId="4F74454F" w:rsidR="0084636F" w:rsidRPr="0084636F" w:rsidRDefault="0084636F" w:rsidP="0084636F">
      <w:pPr>
        <w:rPr>
          <w:rFonts w:ascii="Times New Roman" w:hAnsi="Times New Roman" w:cs="Times New Roman"/>
          <w:sz w:val="28"/>
          <w:szCs w:val="28"/>
        </w:rPr>
      </w:pPr>
      <w:r w:rsidRPr="0084636F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A93DA6A" wp14:editId="552EF1DE">
            <wp:extent cx="2255520" cy="769620"/>
            <wp:effectExtent l="0" t="0" r="0" b="0"/>
            <wp:docPr id="31" name="Рисунок 31" descr="Описание: Формула импульсной характеристики фильтра Гаус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 descr="Описание: Формула импульсной характеристики фильтра Гаусса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9AB28" w14:textId="49DA5C89" w:rsidR="00441D40" w:rsidRPr="00441D40" w:rsidRDefault="0084636F" w:rsidP="0084636F">
      <w:pPr>
        <w:rPr>
          <w:rFonts w:ascii="Times New Roman" w:hAnsi="Times New Roman" w:cs="Times New Roman"/>
          <w:sz w:val="28"/>
          <w:szCs w:val="28"/>
        </w:rPr>
      </w:pPr>
      <w:r w:rsidRPr="0084636F">
        <w:rPr>
          <w:rFonts w:ascii="Times New Roman" w:hAnsi="Times New Roman" w:cs="Times New Roman"/>
          <w:sz w:val="28"/>
          <w:szCs w:val="28"/>
        </w:rPr>
        <w:t>где B — полоса пропускания фильтра по уровню 3 дБ.</w:t>
      </w:r>
    </w:p>
    <w:p w14:paraId="01E368AC" w14:textId="7D2DC7CD" w:rsidR="000B0FFD" w:rsidRDefault="000B0FFD" w:rsidP="000B0FFD">
      <w:pPr>
        <w:pStyle w:val="a5"/>
        <w:numPr>
          <w:ilvl w:val="0"/>
          <w:numId w:val="22"/>
        </w:numPr>
        <w:ind w:left="-426"/>
        <w:rPr>
          <w:rFonts w:ascii="Times New Roman" w:hAnsi="Times New Roman" w:cs="Times New Roman"/>
          <w:sz w:val="28"/>
          <w:szCs w:val="28"/>
        </w:rPr>
      </w:pPr>
      <w:r w:rsidRPr="000B0FFD">
        <w:rPr>
          <w:rFonts w:ascii="Times New Roman" w:hAnsi="Times New Roman" w:cs="Times New Roman"/>
          <w:sz w:val="28"/>
          <w:szCs w:val="28"/>
        </w:rPr>
        <w:t xml:space="preserve">Что означает ортогональность сигналов? </w:t>
      </w:r>
    </w:p>
    <w:p w14:paraId="60570B9E" w14:textId="4EF3CA29" w:rsidR="00C77717" w:rsidRPr="00C77717" w:rsidRDefault="00C77717" w:rsidP="00C77717">
      <w:pPr>
        <w:rPr>
          <w:rFonts w:ascii="Times New Roman" w:hAnsi="Times New Roman" w:cs="Times New Roman"/>
          <w:sz w:val="28"/>
          <w:szCs w:val="28"/>
        </w:rPr>
      </w:pPr>
      <w:r w:rsidRPr="00C77717">
        <w:rPr>
          <w:rFonts w:ascii="Times New Roman" w:hAnsi="Times New Roman" w:cs="Times New Roman"/>
          <w:sz w:val="28"/>
          <w:szCs w:val="28"/>
        </w:rPr>
        <w:t xml:space="preserve">Ортогональность сигналов </w:t>
      </w:r>
      <w:r w:rsidR="00AE643A" w:rsidRPr="00C77717">
        <w:rPr>
          <w:rFonts w:ascii="Times New Roman" w:hAnsi="Times New Roman" w:cs="Times New Roman"/>
          <w:sz w:val="28"/>
          <w:szCs w:val="28"/>
        </w:rPr>
        <w:t>— это</w:t>
      </w:r>
      <w:r w:rsidRPr="00C77717">
        <w:rPr>
          <w:rFonts w:ascii="Times New Roman" w:hAnsi="Times New Roman" w:cs="Times New Roman"/>
          <w:sz w:val="28"/>
          <w:szCs w:val="28"/>
        </w:rPr>
        <w:t xml:space="preserve"> свойство двух или более сигналов, которые не имеют перекрытия или взаимной корреляции друг с другом. Если два сигнала ортогональны, то их скалярное произведение равно нулю, что означает, что они не имеют общих частей или областей перекрытия в пространстве или на временной оси.</w:t>
      </w:r>
    </w:p>
    <w:p w14:paraId="0C3352AC" w14:textId="3545E78E" w:rsidR="000B0FFD" w:rsidRDefault="000B0FFD" w:rsidP="000B0FFD">
      <w:pPr>
        <w:pStyle w:val="a5"/>
        <w:numPr>
          <w:ilvl w:val="0"/>
          <w:numId w:val="22"/>
        </w:numPr>
        <w:ind w:left="-426"/>
        <w:rPr>
          <w:rFonts w:ascii="Times New Roman" w:hAnsi="Times New Roman" w:cs="Times New Roman"/>
          <w:sz w:val="28"/>
          <w:szCs w:val="28"/>
        </w:rPr>
      </w:pPr>
      <w:r w:rsidRPr="000B0FFD">
        <w:rPr>
          <w:rFonts w:ascii="Times New Roman" w:hAnsi="Times New Roman" w:cs="Times New Roman"/>
          <w:sz w:val="28"/>
          <w:szCs w:val="28"/>
        </w:rPr>
        <w:t xml:space="preserve">С какой целью удваивается длительность первоначальной битовой последовательности? </w:t>
      </w:r>
    </w:p>
    <w:p w14:paraId="55D0F5A5" w14:textId="3DC377DC" w:rsidR="006F5374" w:rsidRPr="006F5374" w:rsidRDefault="006F5374" w:rsidP="006F5374">
      <w:pPr>
        <w:rPr>
          <w:rFonts w:ascii="Times New Roman" w:hAnsi="Times New Roman" w:cs="Times New Roman"/>
          <w:sz w:val="28"/>
          <w:szCs w:val="28"/>
        </w:rPr>
      </w:pPr>
      <w:r w:rsidRPr="006F5374">
        <w:rPr>
          <w:rFonts w:ascii="Times New Roman" w:hAnsi="Times New Roman" w:cs="Times New Roman"/>
          <w:sz w:val="28"/>
          <w:szCs w:val="28"/>
        </w:rPr>
        <w:t>Длительность первоначальной битовой последовательности удваивается в GMSK-модуляции с целью уменьшения скорости изменения фазы несущей и минимизации необходимости в широкой полосе пропускания при передаче высокоскоростных данных. Это позволяет достичь более эффективной передачи данных в условиях ограниченной полосы пропускания и уменьшить вероятность ошибок в приемнике.</w:t>
      </w:r>
    </w:p>
    <w:p w14:paraId="46D04638" w14:textId="479B6FC3" w:rsidR="0090437D" w:rsidRDefault="000B0FFD" w:rsidP="000B0FFD">
      <w:pPr>
        <w:pStyle w:val="a5"/>
        <w:numPr>
          <w:ilvl w:val="0"/>
          <w:numId w:val="22"/>
        </w:numPr>
        <w:ind w:left="-426"/>
        <w:rPr>
          <w:rFonts w:ascii="Times New Roman" w:hAnsi="Times New Roman" w:cs="Times New Roman"/>
          <w:sz w:val="28"/>
          <w:szCs w:val="28"/>
        </w:rPr>
      </w:pPr>
      <w:r w:rsidRPr="000B0FFD">
        <w:rPr>
          <w:rFonts w:ascii="Times New Roman" w:hAnsi="Times New Roman" w:cs="Times New Roman"/>
          <w:sz w:val="28"/>
          <w:szCs w:val="28"/>
        </w:rPr>
        <w:t>Какие функции выполняет блок Deinterlacer в схеме модулятора MSK?</w:t>
      </w:r>
    </w:p>
    <w:p w14:paraId="311B72A5" w14:textId="58A31E4F" w:rsidR="00C54081" w:rsidRPr="00C54081" w:rsidRDefault="00C54081" w:rsidP="00C54081">
      <w:pPr>
        <w:rPr>
          <w:rFonts w:ascii="Times New Roman" w:hAnsi="Times New Roman" w:cs="Times New Roman"/>
          <w:sz w:val="28"/>
          <w:szCs w:val="28"/>
        </w:rPr>
      </w:pPr>
      <w:r w:rsidRPr="00C54081">
        <w:rPr>
          <w:rFonts w:ascii="Times New Roman" w:hAnsi="Times New Roman" w:cs="Times New Roman"/>
          <w:sz w:val="28"/>
          <w:szCs w:val="28"/>
        </w:rPr>
        <w:t>Блок Deinterlacer принимает входной сигнал вектора-столбца четной длины</w:t>
      </w:r>
      <w:r w:rsidR="006F5374">
        <w:rPr>
          <w:rFonts w:ascii="Times New Roman" w:hAnsi="Times New Roman" w:cs="Times New Roman"/>
          <w:sz w:val="28"/>
          <w:szCs w:val="28"/>
        </w:rPr>
        <w:t xml:space="preserve">, затем </w:t>
      </w:r>
      <w:r w:rsidRPr="00C54081">
        <w:rPr>
          <w:rFonts w:ascii="Times New Roman" w:hAnsi="Times New Roman" w:cs="Times New Roman"/>
          <w:sz w:val="28"/>
          <w:szCs w:val="28"/>
        </w:rPr>
        <w:t xml:space="preserve">размещает элементы в двух выходных векторах. </w:t>
      </w:r>
      <w:r w:rsidR="006F5374">
        <w:rPr>
          <w:rFonts w:ascii="Times New Roman" w:hAnsi="Times New Roman" w:cs="Times New Roman"/>
          <w:sz w:val="28"/>
          <w:szCs w:val="28"/>
        </w:rPr>
        <w:t xml:space="preserve">По итогу </w:t>
      </w:r>
      <w:r w:rsidRPr="00C54081">
        <w:rPr>
          <w:rFonts w:ascii="Times New Roman" w:hAnsi="Times New Roman" w:cs="Times New Roman"/>
          <w:sz w:val="28"/>
          <w:szCs w:val="28"/>
        </w:rPr>
        <w:t>размер каждого выходного вектора составляет половину размера входного вектора.</w:t>
      </w:r>
    </w:p>
    <w:p w14:paraId="4D117195" w14:textId="3A7306C7" w:rsidR="000B0FFD" w:rsidRDefault="000B0FFD" w:rsidP="000B0FFD">
      <w:pPr>
        <w:pStyle w:val="a5"/>
        <w:numPr>
          <w:ilvl w:val="0"/>
          <w:numId w:val="22"/>
        </w:numPr>
        <w:ind w:left="-426"/>
        <w:rPr>
          <w:rFonts w:ascii="Times New Roman" w:hAnsi="Times New Roman" w:cs="Times New Roman"/>
          <w:sz w:val="28"/>
          <w:szCs w:val="28"/>
        </w:rPr>
      </w:pPr>
      <w:r w:rsidRPr="000B0FFD">
        <w:rPr>
          <w:rFonts w:ascii="Times New Roman" w:hAnsi="Times New Roman" w:cs="Times New Roman"/>
          <w:sz w:val="28"/>
          <w:szCs w:val="28"/>
        </w:rPr>
        <w:t>Что способствует сужению главного лепестка спектра модулированного сигнала?</w:t>
      </w:r>
    </w:p>
    <w:p w14:paraId="69D7D316" w14:textId="7020CA27" w:rsidR="00093B4E" w:rsidRPr="00093B4E" w:rsidRDefault="00093B4E" w:rsidP="00093B4E">
      <w:pPr>
        <w:rPr>
          <w:rFonts w:ascii="Times New Roman" w:hAnsi="Times New Roman" w:cs="Times New Roman"/>
          <w:sz w:val="28"/>
          <w:szCs w:val="28"/>
        </w:rPr>
      </w:pPr>
      <w:r w:rsidRPr="00093B4E">
        <w:rPr>
          <w:rFonts w:ascii="Times New Roman" w:hAnsi="Times New Roman" w:cs="Times New Roman"/>
          <w:sz w:val="28"/>
          <w:szCs w:val="28"/>
        </w:rPr>
        <w:t>Использование гауссовского фильтра приводит к сужению главного лепестка на выходе модулятора.</w:t>
      </w:r>
    </w:p>
    <w:p w14:paraId="313F2D7B" w14:textId="102CF002" w:rsidR="000B0FFD" w:rsidRDefault="000B0FFD" w:rsidP="000B0FFD">
      <w:pPr>
        <w:pStyle w:val="a5"/>
        <w:numPr>
          <w:ilvl w:val="0"/>
          <w:numId w:val="22"/>
        </w:numPr>
        <w:ind w:left="-426"/>
        <w:rPr>
          <w:rFonts w:ascii="Times New Roman" w:hAnsi="Times New Roman" w:cs="Times New Roman"/>
          <w:sz w:val="28"/>
          <w:szCs w:val="28"/>
        </w:rPr>
      </w:pPr>
      <w:r w:rsidRPr="000B0FFD">
        <w:rPr>
          <w:rFonts w:ascii="Times New Roman" w:hAnsi="Times New Roman" w:cs="Times New Roman"/>
          <w:sz w:val="28"/>
          <w:szCs w:val="28"/>
        </w:rPr>
        <w:t>Что такое глазковая диаграмма?</w:t>
      </w:r>
    </w:p>
    <w:p w14:paraId="557949E3" w14:textId="3B06D158" w:rsidR="00CE5398" w:rsidRPr="00CE5398" w:rsidRDefault="00CE5398" w:rsidP="00CE5398">
      <w:pPr>
        <w:rPr>
          <w:rFonts w:ascii="Times New Roman" w:hAnsi="Times New Roman" w:cs="Times New Roman"/>
          <w:sz w:val="28"/>
          <w:szCs w:val="28"/>
        </w:rPr>
      </w:pPr>
      <w:r w:rsidRPr="00CE5398">
        <w:rPr>
          <w:rFonts w:ascii="Times New Roman" w:hAnsi="Times New Roman" w:cs="Times New Roman"/>
          <w:sz w:val="28"/>
          <w:szCs w:val="28"/>
        </w:rPr>
        <w:t>Глазковая диаграмма (или диаграмма глаз) - это визуальный инструмент, используемый для анализа качества передачи цифрового сигнала. Она представляет собой график, на котором по горизонтальной оси откладывается время, а по вертикальной оси - уровень сигнала. Глазковая диаграмма получается путем наложения на друг друга множества периодических циклов сигнала.</w:t>
      </w:r>
    </w:p>
    <w:p w14:paraId="5A914F2D" w14:textId="29147909" w:rsidR="00CE5398" w:rsidRPr="00CE5398" w:rsidRDefault="00CE5398" w:rsidP="00CE5398">
      <w:pPr>
        <w:rPr>
          <w:rFonts w:ascii="Times New Roman" w:hAnsi="Times New Roman" w:cs="Times New Roman"/>
          <w:sz w:val="28"/>
          <w:szCs w:val="28"/>
        </w:rPr>
      </w:pPr>
      <w:r w:rsidRPr="00CE5398">
        <w:rPr>
          <w:rFonts w:ascii="Times New Roman" w:hAnsi="Times New Roman" w:cs="Times New Roman"/>
          <w:sz w:val="28"/>
          <w:szCs w:val="28"/>
        </w:rPr>
        <w:t>На глазковой диаграмме отображается форма и размер "глаза", которое образуется между соседними импульсами сигнала.</w:t>
      </w:r>
    </w:p>
    <w:p w14:paraId="06F06423" w14:textId="5E239E93" w:rsidR="006E1F76" w:rsidRDefault="000B0FFD" w:rsidP="006E1F76">
      <w:pPr>
        <w:pStyle w:val="a5"/>
        <w:numPr>
          <w:ilvl w:val="0"/>
          <w:numId w:val="22"/>
        </w:numPr>
        <w:ind w:left="-426"/>
        <w:rPr>
          <w:rFonts w:ascii="Times New Roman" w:hAnsi="Times New Roman" w:cs="Times New Roman"/>
          <w:sz w:val="28"/>
          <w:szCs w:val="28"/>
        </w:rPr>
      </w:pPr>
      <w:r w:rsidRPr="000B0FFD">
        <w:rPr>
          <w:rFonts w:ascii="Times New Roman" w:hAnsi="Times New Roman" w:cs="Times New Roman"/>
          <w:sz w:val="28"/>
          <w:szCs w:val="28"/>
        </w:rPr>
        <w:lastRenderedPageBreak/>
        <w:t>Как зависит межсимвольная интерференция от параметра ВТ?</w:t>
      </w:r>
    </w:p>
    <w:p w14:paraId="1787569B" w14:textId="6156D485" w:rsidR="006E1F76" w:rsidRPr="006E1F76" w:rsidRDefault="00C06294" w:rsidP="006E1F76">
      <w:pPr>
        <w:rPr>
          <w:rFonts w:ascii="Times New Roman" w:hAnsi="Times New Roman" w:cs="Times New Roman"/>
          <w:sz w:val="28"/>
          <w:szCs w:val="28"/>
        </w:rPr>
      </w:pPr>
      <w:r w:rsidRPr="00C06294">
        <w:rPr>
          <w:rFonts w:ascii="Times New Roman" w:hAnsi="Times New Roman" w:cs="Times New Roman"/>
          <w:sz w:val="28"/>
          <w:szCs w:val="28"/>
        </w:rPr>
        <w:t>Обратно пропорционально. Применение Гауссова фильтра приводит к межсимвольной интерференции тем больше интерференция, чем меньше BT.</w:t>
      </w:r>
    </w:p>
    <w:p w14:paraId="792F45AB" w14:textId="77777777" w:rsidR="00DE4883" w:rsidRDefault="00DE4883" w:rsidP="006E1F76">
      <w:pPr>
        <w:ind w:left="-786"/>
        <w:rPr>
          <w:rFonts w:ascii="Times New Roman" w:hAnsi="Times New Roman" w:cs="Times New Roman"/>
          <w:sz w:val="28"/>
        </w:rPr>
      </w:pPr>
    </w:p>
    <w:p w14:paraId="47558140" w14:textId="08A9E7D3" w:rsidR="006E1F76" w:rsidRPr="006E1F76" w:rsidRDefault="006E1F76" w:rsidP="006E1F76">
      <w:pPr>
        <w:ind w:left="-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Вывод: </w:t>
      </w:r>
      <w:r w:rsidRPr="006E1F76">
        <w:rPr>
          <w:rFonts w:ascii="Times New Roman" w:hAnsi="Times New Roman" w:cs="Times New Roman"/>
          <w:sz w:val="28"/>
        </w:rPr>
        <w:t xml:space="preserve">в результате выполнения лабораторной работы были изучены временные диаграммы на входе и выходе </w:t>
      </w:r>
      <w:r w:rsidRPr="006E1F76">
        <w:rPr>
          <w:rFonts w:ascii="Times New Roman" w:hAnsi="Times New Roman" w:cs="Times New Roman"/>
          <w:sz w:val="28"/>
          <w:lang w:val="en-US"/>
        </w:rPr>
        <w:t>GMSK</w:t>
      </w:r>
      <w:r w:rsidRPr="006E1F76">
        <w:rPr>
          <w:rFonts w:ascii="Times New Roman" w:hAnsi="Times New Roman" w:cs="Times New Roman"/>
          <w:sz w:val="28"/>
        </w:rPr>
        <w:t xml:space="preserve">-модулятора, а также был изучен спектр модулированного сигнала с помощью программы </w:t>
      </w:r>
      <w:r w:rsidRPr="006E1F76">
        <w:rPr>
          <w:rFonts w:ascii="Times New Roman" w:hAnsi="Times New Roman" w:cs="Times New Roman"/>
          <w:sz w:val="28"/>
          <w:lang w:val="en-US"/>
        </w:rPr>
        <w:t>MATLAB</w:t>
      </w:r>
      <w:r w:rsidRPr="006E1F76">
        <w:rPr>
          <w:rFonts w:ascii="Times New Roman" w:hAnsi="Times New Roman" w:cs="Times New Roman"/>
          <w:sz w:val="28"/>
        </w:rPr>
        <w:t>.</w:t>
      </w:r>
    </w:p>
    <w:sectPr w:rsidR="006E1F76" w:rsidRPr="006E1F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A32E0"/>
    <w:multiLevelType w:val="hybridMultilevel"/>
    <w:tmpl w:val="CFD475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E1988"/>
    <w:multiLevelType w:val="hybridMultilevel"/>
    <w:tmpl w:val="5596CC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57DB2"/>
    <w:multiLevelType w:val="multilevel"/>
    <w:tmpl w:val="B7F26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824EC1"/>
    <w:multiLevelType w:val="hybridMultilevel"/>
    <w:tmpl w:val="ECEEF8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BF637E"/>
    <w:multiLevelType w:val="hybridMultilevel"/>
    <w:tmpl w:val="6F5CB29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813A03"/>
    <w:multiLevelType w:val="hybridMultilevel"/>
    <w:tmpl w:val="748A2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BB09E9"/>
    <w:multiLevelType w:val="hybridMultilevel"/>
    <w:tmpl w:val="E0A84E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1221E"/>
    <w:multiLevelType w:val="hybridMultilevel"/>
    <w:tmpl w:val="0C94E5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342FAE"/>
    <w:multiLevelType w:val="hybridMultilevel"/>
    <w:tmpl w:val="B3347E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DC7327"/>
    <w:multiLevelType w:val="hybridMultilevel"/>
    <w:tmpl w:val="E8C460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6B18F5"/>
    <w:multiLevelType w:val="hybridMultilevel"/>
    <w:tmpl w:val="E0E8CF50"/>
    <w:lvl w:ilvl="0" w:tplc="60D2B1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D26273A"/>
    <w:multiLevelType w:val="hybridMultilevel"/>
    <w:tmpl w:val="018E0BA0"/>
    <w:lvl w:ilvl="0" w:tplc="4E8602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DC528E"/>
    <w:multiLevelType w:val="hybridMultilevel"/>
    <w:tmpl w:val="6B2CE6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82209C"/>
    <w:multiLevelType w:val="hybridMultilevel"/>
    <w:tmpl w:val="AFB68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8560FD"/>
    <w:multiLevelType w:val="hybridMultilevel"/>
    <w:tmpl w:val="27065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E7033E"/>
    <w:multiLevelType w:val="hybridMultilevel"/>
    <w:tmpl w:val="FFC854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0305B0"/>
    <w:multiLevelType w:val="hybridMultilevel"/>
    <w:tmpl w:val="9C0E38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C854E7"/>
    <w:multiLevelType w:val="hybridMultilevel"/>
    <w:tmpl w:val="D4F66D96"/>
    <w:lvl w:ilvl="0" w:tplc="75CEF3F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6B6036"/>
    <w:multiLevelType w:val="hybridMultilevel"/>
    <w:tmpl w:val="A0C40218"/>
    <w:lvl w:ilvl="0" w:tplc="B5DC2BC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366479"/>
    <w:multiLevelType w:val="hybridMultilevel"/>
    <w:tmpl w:val="5DD407A8"/>
    <w:lvl w:ilvl="0" w:tplc="2CD65690">
      <w:start w:val="1"/>
      <w:numFmt w:val="decimal"/>
      <w:lvlText w:val="%1)"/>
      <w:lvlJc w:val="left"/>
      <w:pPr>
        <w:ind w:left="720" w:hanging="360"/>
      </w:pPr>
      <w:rPr>
        <w:rFonts w:ascii="TimesNewRoman" w:hAnsi="TimesNewRoman" w:cs="TimesNew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D77D42"/>
    <w:multiLevelType w:val="hybridMultilevel"/>
    <w:tmpl w:val="5122D7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6113C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83556CD"/>
    <w:multiLevelType w:val="hybridMultilevel"/>
    <w:tmpl w:val="AAECB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6973">
    <w:abstractNumId w:val="13"/>
  </w:num>
  <w:num w:numId="2" w16cid:durableId="382562260">
    <w:abstractNumId w:val="22"/>
  </w:num>
  <w:num w:numId="3" w16cid:durableId="527564849">
    <w:abstractNumId w:val="1"/>
  </w:num>
  <w:num w:numId="4" w16cid:durableId="1650595195">
    <w:abstractNumId w:val="20"/>
  </w:num>
  <w:num w:numId="5" w16cid:durableId="1913200187">
    <w:abstractNumId w:val="4"/>
  </w:num>
  <w:num w:numId="6" w16cid:durableId="772674997">
    <w:abstractNumId w:val="19"/>
  </w:num>
  <w:num w:numId="7" w16cid:durableId="357197556">
    <w:abstractNumId w:val="10"/>
  </w:num>
  <w:num w:numId="8" w16cid:durableId="441538964">
    <w:abstractNumId w:val="2"/>
  </w:num>
  <w:num w:numId="9" w16cid:durableId="640884546">
    <w:abstractNumId w:val="0"/>
  </w:num>
  <w:num w:numId="10" w16cid:durableId="589049515">
    <w:abstractNumId w:val="3"/>
  </w:num>
  <w:num w:numId="11" w16cid:durableId="1827672204">
    <w:abstractNumId w:val="21"/>
  </w:num>
  <w:num w:numId="12" w16cid:durableId="964888147">
    <w:abstractNumId w:val="15"/>
  </w:num>
  <w:num w:numId="13" w16cid:durableId="1736394419">
    <w:abstractNumId w:val="7"/>
  </w:num>
  <w:num w:numId="14" w16cid:durableId="1063716417">
    <w:abstractNumId w:val="9"/>
  </w:num>
  <w:num w:numId="15" w16cid:durableId="1693260604">
    <w:abstractNumId w:val="6"/>
  </w:num>
  <w:num w:numId="16" w16cid:durableId="472790823">
    <w:abstractNumId w:val="5"/>
  </w:num>
  <w:num w:numId="17" w16cid:durableId="141892403">
    <w:abstractNumId w:val="12"/>
  </w:num>
  <w:num w:numId="18" w16cid:durableId="576087375">
    <w:abstractNumId w:val="17"/>
  </w:num>
  <w:num w:numId="19" w16cid:durableId="1407461940">
    <w:abstractNumId w:val="16"/>
  </w:num>
  <w:num w:numId="20" w16cid:durableId="611941832">
    <w:abstractNumId w:val="11"/>
  </w:num>
  <w:num w:numId="21" w16cid:durableId="19203105">
    <w:abstractNumId w:val="8"/>
  </w:num>
  <w:num w:numId="22" w16cid:durableId="668563010">
    <w:abstractNumId w:val="14"/>
  </w:num>
  <w:num w:numId="23" w16cid:durableId="44160779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5C72"/>
    <w:rsid w:val="00005B94"/>
    <w:rsid w:val="00022E57"/>
    <w:rsid w:val="00033D4F"/>
    <w:rsid w:val="00036FB0"/>
    <w:rsid w:val="0004587D"/>
    <w:rsid w:val="00060835"/>
    <w:rsid w:val="00062B25"/>
    <w:rsid w:val="00063BC3"/>
    <w:rsid w:val="0008229C"/>
    <w:rsid w:val="000906E7"/>
    <w:rsid w:val="00093B4E"/>
    <w:rsid w:val="0009761E"/>
    <w:rsid w:val="000A2B83"/>
    <w:rsid w:val="000B0FFD"/>
    <w:rsid w:val="000B23D3"/>
    <w:rsid w:val="000B2917"/>
    <w:rsid w:val="000B371C"/>
    <w:rsid w:val="000C3FF3"/>
    <w:rsid w:val="000C7622"/>
    <w:rsid w:val="000D1274"/>
    <w:rsid w:val="000D6607"/>
    <w:rsid w:val="000F1B62"/>
    <w:rsid w:val="0010197C"/>
    <w:rsid w:val="00107155"/>
    <w:rsid w:val="001140D2"/>
    <w:rsid w:val="00115022"/>
    <w:rsid w:val="001261E4"/>
    <w:rsid w:val="00140428"/>
    <w:rsid w:val="00145C72"/>
    <w:rsid w:val="00146DA5"/>
    <w:rsid w:val="00160F2D"/>
    <w:rsid w:val="00163B9C"/>
    <w:rsid w:val="00170192"/>
    <w:rsid w:val="00172582"/>
    <w:rsid w:val="001769FA"/>
    <w:rsid w:val="00180500"/>
    <w:rsid w:val="001948C7"/>
    <w:rsid w:val="00195CE8"/>
    <w:rsid w:val="001A3EA2"/>
    <w:rsid w:val="001A7185"/>
    <w:rsid w:val="001C7591"/>
    <w:rsid w:val="001F1BF0"/>
    <w:rsid w:val="001F340B"/>
    <w:rsid w:val="00222B96"/>
    <w:rsid w:val="00236B17"/>
    <w:rsid w:val="002412D6"/>
    <w:rsid w:val="00251C37"/>
    <w:rsid w:val="00252A81"/>
    <w:rsid w:val="00255E6C"/>
    <w:rsid w:val="0025696D"/>
    <w:rsid w:val="00260D1F"/>
    <w:rsid w:val="0027231B"/>
    <w:rsid w:val="00276545"/>
    <w:rsid w:val="002956A8"/>
    <w:rsid w:val="002A5638"/>
    <w:rsid w:val="002B12A6"/>
    <w:rsid w:val="002C0B26"/>
    <w:rsid w:val="002D5677"/>
    <w:rsid w:val="002D5837"/>
    <w:rsid w:val="002E52BA"/>
    <w:rsid w:val="002E68EE"/>
    <w:rsid w:val="002F1A27"/>
    <w:rsid w:val="002F1F7B"/>
    <w:rsid w:val="002F25C3"/>
    <w:rsid w:val="00307116"/>
    <w:rsid w:val="003117C2"/>
    <w:rsid w:val="00312DE9"/>
    <w:rsid w:val="00323479"/>
    <w:rsid w:val="003270F3"/>
    <w:rsid w:val="00337352"/>
    <w:rsid w:val="00342248"/>
    <w:rsid w:val="003608C4"/>
    <w:rsid w:val="003A0C8F"/>
    <w:rsid w:val="003A0E32"/>
    <w:rsid w:val="003A2E54"/>
    <w:rsid w:val="003A33E5"/>
    <w:rsid w:val="003B457B"/>
    <w:rsid w:val="003B7185"/>
    <w:rsid w:val="003C1E3F"/>
    <w:rsid w:val="003C3F08"/>
    <w:rsid w:val="003D05A8"/>
    <w:rsid w:val="003E1C3B"/>
    <w:rsid w:val="003E5C78"/>
    <w:rsid w:val="003E6502"/>
    <w:rsid w:val="003F280D"/>
    <w:rsid w:val="003F6A06"/>
    <w:rsid w:val="00403796"/>
    <w:rsid w:val="00431512"/>
    <w:rsid w:val="00434637"/>
    <w:rsid w:val="00440CE5"/>
    <w:rsid w:val="00441D40"/>
    <w:rsid w:val="00446E79"/>
    <w:rsid w:val="00452E69"/>
    <w:rsid w:val="00453A59"/>
    <w:rsid w:val="00467F38"/>
    <w:rsid w:val="00472901"/>
    <w:rsid w:val="0047477E"/>
    <w:rsid w:val="004904CD"/>
    <w:rsid w:val="0049165C"/>
    <w:rsid w:val="00492EAC"/>
    <w:rsid w:val="004B12E6"/>
    <w:rsid w:val="004B2216"/>
    <w:rsid w:val="004B738F"/>
    <w:rsid w:val="004C5B38"/>
    <w:rsid w:val="004F0A5D"/>
    <w:rsid w:val="00503016"/>
    <w:rsid w:val="005074CA"/>
    <w:rsid w:val="0052573B"/>
    <w:rsid w:val="00535399"/>
    <w:rsid w:val="0054252A"/>
    <w:rsid w:val="0055772F"/>
    <w:rsid w:val="005713CB"/>
    <w:rsid w:val="005A19B3"/>
    <w:rsid w:val="005C1AFF"/>
    <w:rsid w:val="005C33A3"/>
    <w:rsid w:val="005C5E6B"/>
    <w:rsid w:val="005D234C"/>
    <w:rsid w:val="005D2D64"/>
    <w:rsid w:val="005E47A9"/>
    <w:rsid w:val="005F088C"/>
    <w:rsid w:val="005F0BFB"/>
    <w:rsid w:val="005F3C87"/>
    <w:rsid w:val="00607E3C"/>
    <w:rsid w:val="00636E63"/>
    <w:rsid w:val="00643543"/>
    <w:rsid w:val="00670AFD"/>
    <w:rsid w:val="00676AED"/>
    <w:rsid w:val="00676FA5"/>
    <w:rsid w:val="00677463"/>
    <w:rsid w:val="006817B2"/>
    <w:rsid w:val="00693C28"/>
    <w:rsid w:val="006A35F6"/>
    <w:rsid w:val="006B79F0"/>
    <w:rsid w:val="006C05B5"/>
    <w:rsid w:val="006C30D6"/>
    <w:rsid w:val="006E1E19"/>
    <w:rsid w:val="006E1F76"/>
    <w:rsid w:val="006F5374"/>
    <w:rsid w:val="007046F5"/>
    <w:rsid w:val="007111F4"/>
    <w:rsid w:val="0071628D"/>
    <w:rsid w:val="00716694"/>
    <w:rsid w:val="00725142"/>
    <w:rsid w:val="00732504"/>
    <w:rsid w:val="00733C2F"/>
    <w:rsid w:val="00742DE1"/>
    <w:rsid w:val="007636CA"/>
    <w:rsid w:val="0077653C"/>
    <w:rsid w:val="00784D89"/>
    <w:rsid w:val="00793CF8"/>
    <w:rsid w:val="00796F1A"/>
    <w:rsid w:val="007A44EB"/>
    <w:rsid w:val="007A7255"/>
    <w:rsid w:val="007C4D4D"/>
    <w:rsid w:val="007C4E12"/>
    <w:rsid w:val="00801D56"/>
    <w:rsid w:val="00822DBD"/>
    <w:rsid w:val="0084368F"/>
    <w:rsid w:val="0084636F"/>
    <w:rsid w:val="0084682A"/>
    <w:rsid w:val="00856B47"/>
    <w:rsid w:val="00857471"/>
    <w:rsid w:val="008678A2"/>
    <w:rsid w:val="00875262"/>
    <w:rsid w:val="00882398"/>
    <w:rsid w:val="008B3DFB"/>
    <w:rsid w:val="008B4CE7"/>
    <w:rsid w:val="008C5CC5"/>
    <w:rsid w:val="008C7CC7"/>
    <w:rsid w:val="008D0203"/>
    <w:rsid w:val="008D1705"/>
    <w:rsid w:val="008D1A67"/>
    <w:rsid w:val="008D4B46"/>
    <w:rsid w:val="008E1BD1"/>
    <w:rsid w:val="008E69EC"/>
    <w:rsid w:val="008F1526"/>
    <w:rsid w:val="008F68F0"/>
    <w:rsid w:val="0090437D"/>
    <w:rsid w:val="00905DFC"/>
    <w:rsid w:val="0090790D"/>
    <w:rsid w:val="009224DA"/>
    <w:rsid w:val="00925B61"/>
    <w:rsid w:val="00925DF2"/>
    <w:rsid w:val="00931D99"/>
    <w:rsid w:val="00935786"/>
    <w:rsid w:val="00981249"/>
    <w:rsid w:val="00983375"/>
    <w:rsid w:val="009866EF"/>
    <w:rsid w:val="0099277D"/>
    <w:rsid w:val="00996635"/>
    <w:rsid w:val="00997EFE"/>
    <w:rsid w:val="009A7608"/>
    <w:rsid w:val="009C5878"/>
    <w:rsid w:val="009D0AB0"/>
    <w:rsid w:val="009E3BED"/>
    <w:rsid w:val="009F2FB9"/>
    <w:rsid w:val="009F7AC8"/>
    <w:rsid w:val="00A07F3C"/>
    <w:rsid w:val="00A23A7D"/>
    <w:rsid w:val="00A24D13"/>
    <w:rsid w:val="00A36903"/>
    <w:rsid w:val="00A417E6"/>
    <w:rsid w:val="00A4518D"/>
    <w:rsid w:val="00A505F9"/>
    <w:rsid w:val="00A54755"/>
    <w:rsid w:val="00A547C6"/>
    <w:rsid w:val="00A734B5"/>
    <w:rsid w:val="00A87716"/>
    <w:rsid w:val="00A87786"/>
    <w:rsid w:val="00A95CD6"/>
    <w:rsid w:val="00AA622E"/>
    <w:rsid w:val="00AB0454"/>
    <w:rsid w:val="00AB061F"/>
    <w:rsid w:val="00AB3CCD"/>
    <w:rsid w:val="00AC263F"/>
    <w:rsid w:val="00AD5D28"/>
    <w:rsid w:val="00AE3094"/>
    <w:rsid w:val="00AE643A"/>
    <w:rsid w:val="00AE6EA8"/>
    <w:rsid w:val="00AF3DD6"/>
    <w:rsid w:val="00AF4E93"/>
    <w:rsid w:val="00B0097F"/>
    <w:rsid w:val="00B01816"/>
    <w:rsid w:val="00B07075"/>
    <w:rsid w:val="00B10850"/>
    <w:rsid w:val="00B14C8A"/>
    <w:rsid w:val="00B36ED6"/>
    <w:rsid w:val="00B37083"/>
    <w:rsid w:val="00B44E5E"/>
    <w:rsid w:val="00B6033F"/>
    <w:rsid w:val="00B709A0"/>
    <w:rsid w:val="00B73FFE"/>
    <w:rsid w:val="00B75125"/>
    <w:rsid w:val="00B82B37"/>
    <w:rsid w:val="00B82B89"/>
    <w:rsid w:val="00B833F8"/>
    <w:rsid w:val="00B84EA9"/>
    <w:rsid w:val="00B93ACF"/>
    <w:rsid w:val="00BA0088"/>
    <w:rsid w:val="00BA7500"/>
    <w:rsid w:val="00BA7982"/>
    <w:rsid w:val="00BB7943"/>
    <w:rsid w:val="00BC4099"/>
    <w:rsid w:val="00BC7492"/>
    <w:rsid w:val="00BD19EE"/>
    <w:rsid w:val="00BD663E"/>
    <w:rsid w:val="00BF53D6"/>
    <w:rsid w:val="00BF5B4D"/>
    <w:rsid w:val="00BF7FF2"/>
    <w:rsid w:val="00C01AC2"/>
    <w:rsid w:val="00C06294"/>
    <w:rsid w:val="00C14737"/>
    <w:rsid w:val="00C1723C"/>
    <w:rsid w:val="00C20334"/>
    <w:rsid w:val="00C2211E"/>
    <w:rsid w:val="00C273F6"/>
    <w:rsid w:val="00C37712"/>
    <w:rsid w:val="00C40AAA"/>
    <w:rsid w:val="00C4690D"/>
    <w:rsid w:val="00C54081"/>
    <w:rsid w:val="00C600E3"/>
    <w:rsid w:val="00C60FDC"/>
    <w:rsid w:val="00C66AA8"/>
    <w:rsid w:val="00C77717"/>
    <w:rsid w:val="00CA1A9F"/>
    <w:rsid w:val="00CA3056"/>
    <w:rsid w:val="00CB4DF2"/>
    <w:rsid w:val="00CD419F"/>
    <w:rsid w:val="00CD65DD"/>
    <w:rsid w:val="00CD6EA4"/>
    <w:rsid w:val="00CE5398"/>
    <w:rsid w:val="00CE616D"/>
    <w:rsid w:val="00CF1362"/>
    <w:rsid w:val="00CF1C63"/>
    <w:rsid w:val="00CF3784"/>
    <w:rsid w:val="00CF5B6E"/>
    <w:rsid w:val="00D13A8F"/>
    <w:rsid w:val="00D140EA"/>
    <w:rsid w:val="00D16B72"/>
    <w:rsid w:val="00D337AB"/>
    <w:rsid w:val="00D41045"/>
    <w:rsid w:val="00D517B8"/>
    <w:rsid w:val="00D53663"/>
    <w:rsid w:val="00D61A40"/>
    <w:rsid w:val="00D77FC1"/>
    <w:rsid w:val="00D837EF"/>
    <w:rsid w:val="00D845FF"/>
    <w:rsid w:val="00D85D07"/>
    <w:rsid w:val="00D90A8F"/>
    <w:rsid w:val="00D9283B"/>
    <w:rsid w:val="00DA0D34"/>
    <w:rsid w:val="00DA510A"/>
    <w:rsid w:val="00DB1CE2"/>
    <w:rsid w:val="00DB2477"/>
    <w:rsid w:val="00DC7064"/>
    <w:rsid w:val="00DD19F0"/>
    <w:rsid w:val="00DD65B5"/>
    <w:rsid w:val="00DE4883"/>
    <w:rsid w:val="00DE6C5E"/>
    <w:rsid w:val="00E01760"/>
    <w:rsid w:val="00E02A99"/>
    <w:rsid w:val="00E02CEC"/>
    <w:rsid w:val="00E1104A"/>
    <w:rsid w:val="00E31FBB"/>
    <w:rsid w:val="00E51344"/>
    <w:rsid w:val="00E578B4"/>
    <w:rsid w:val="00E67899"/>
    <w:rsid w:val="00E73FE6"/>
    <w:rsid w:val="00E77551"/>
    <w:rsid w:val="00E83524"/>
    <w:rsid w:val="00E92060"/>
    <w:rsid w:val="00E95BA1"/>
    <w:rsid w:val="00E971E5"/>
    <w:rsid w:val="00EA4F65"/>
    <w:rsid w:val="00EA7718"/>
    <w:rsid w:val="00EB05EC"/>
    <w:rsid w:val="00EB1D2C"/>
    <w:rsid w:val="00EB6E0A"/>
    <w:rsid w:val="00EC350A"/>
    <w:rsid w:val="00EC48F6"/>
    <w:rsid w:val="00ED0043"/>
    <w:rsid w:val="00ED4FC5"/>
    <w:rsid w:val="00EE3343"/>
    <w:rsid w:val="00EE5579"/>
    <w:rsid w:val="00EE5907"/>
    <w:rsid w:val="00EE6FF0"/>
    <w:rsid w:val="00EF4594"/>
    <w:rsid w:val="00F02E43"/>
    <w:rsid w:val="00F039B6"/>
    <w:rsid w:val="00F12CEE"/>
    <w:rsid w:val="00F24BA7"/>
    <w:rsid w:val="00F26DC2"/>
    <w:rsid w:val="00F2743D"/>
    <w:rsid w:val="00F42C7E"/>
    <w:rsid w:val="00F43E81"/>
    <w:rsid w:val="00F44AC6"/>
    <w:rsid w:val="00F44B5D"/>
    <w:rsid w:val="00F50256"/>
    <w:rsid w:val="00F56952"/>
    <w:rsid w:val="00F63EF1"/>
    <w:rsid w:val="00F65AC7"/>
    <w:rsid w:val="00F73EF3"/>
    <w:rsid w:val="00F835E5"/>
    <w:rsid w:val="00F938D9"/>
    <w:rsid w:val="00FA6682"/>
    <w:rsid w:val="00FB32F6"/>
    <w:rsid w:val="00FC73BC"/>
    <w:rsid w:val="00FF6C7C"/>
    <w:rsid w:val="00FF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1BFA6"/>
  <w15:chartTrackingRefBased/>
  <w15:docId w15:val="{7C6E861C-0614-4E65-A726-7EB09DDAC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62B2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62B2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calwords-02">
    <w:name w:val="calwords-02"/>
    <w:basedOn w:val="a0"/>
    <w:rsid w:val="00062B25"/>
  </w:style>
  <w:style w:type="character" w:customStyle="1" w:styleId="apple-converted-space">
    <w:name w:val="apple-converted-space"/>
    <w:basedOn w:val="a0"/>
    <w:rsid w:val="00062B25"/>
  </w:style>
  <w:style w:type="character" w:customStyle="1" w:styleId="w">
    <w:name w:val="w"/>
    <w:basedOn w:val="a0"/>
    <w:rsid w:val="00062B25"/>
  </w:style>
  <w:style w:type="character" w:styleId="a3">
    <w:name w:val="Hyperlink"/>
    <w:basedOn w:val="a0"/>
    <w:uiPriority w:val="99"/>
    <w:semiHidden/>
    <w:unhideWhenUsed/>
    <w:rsid w:val="00062B2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062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F039B6"/>
    <w:pPr>
      <w:ind w:left="720"/>
      <w:contextualSpacing/>
    </w:pPr>
  </w:style>
  <w:style w:type="character" w:styleId="a6">
    <w:name w:val="Strong"/>
    <w:basedOn w:val="a0"/>
    <w:uiPriority w:val="22"/>
    <w:qFormat/>
    <w:rsid w:val="008F68F0"/>
    <w:rPr>
      <w:b/>
      <w:bCs/>
    </w:rPr>
  </w:style>
  <w:style w:type="character" w:styleId="a7">
    <w:name w:val="annotation reference"/>
    <w:basedOn w:val="a0"/>
    <w:uiPriority w:val="99"/>
    <w:semiHidden/>
    <w:unhideWhenUsed/>
    <w:rsid w:val="00882398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882398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882398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82398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882398"/>
    <w:rPr>
      <w:b/>
      <w:bCs/>
      <w:sz w:val="20"/>
      <w:szCs w:val="20"/>
    </w:rPr>
  </w:style>
  <w:style w:type="paragraph" w:styleId="ac">
    <w:name w:val="caption"/>
    <w:basedOn w:val="a"/>
    <w:next w:val="a"/>
    <w:uiPriority w:val="35"/>
    <w:semiHidden/>
    <w:unhideWhenUsed/>
    <w:qFormat/>
    <w:rsid w:val="008D02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d">
    <w:name w:val="Table Grid"/>
    <w:basedOn w:val="a1"/>
    <w:uiPriority w:val="39"/>
    <w:rsid w:val="00260D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gi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B263D-0C39-485B-812A-A517C075A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6805</TotalTime>
  <Pages>34</Pages>
  <Words>1695</Words>
  <Characters>9667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Ильин</dc:creator>
  <cp:keywords/>
  <dc:description/>
  <cp:lastModifiedBy>Никита Ильин</cp:lastModifiedBy>
  <cp:revision>88</cp:revision>
  <dcterms:created xsi:type="dcterms:W3CDTF">2016-02-22T06:55:00Z</dcterms:created>
  <dcterms:modified xsi:type="dcterms:W3CDTF">2023-04-01T12:50:00Z</dcterms:modified>
</cp:coreProperties>
</file>