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DA9C" w14:textId="2E501EEA" w:rsidR="00B82D14" w:rsidRPr="00B82D14" w:rsidRDefault="00B82D14" w:rsidP="00B82D14">
      <w:pPr>
        <w:jc w:val="both"/>
        <w:rPr>
          <w:rFonts w:ascii="Times New Roman" w:hAnsi="Times New Roman" w:cs="Times New Roman"/>
          <w:b/>
          <w:sz w:val="28"/>
        </w:rPr>
      </w:pPr>
      <w:r w:rsidRPr="00B82D14">
        <w:rPr>
          <w:rFonts w:ascii="Times New Roman" w:hAnsi="Times New Roman" w:cs="Times New Roman"/>
          <w:b/>
          <w:sz w:val="28"/>
        </w:rPr>
        <w:t>21. Системы линейных алгебраических уравнений (СЛАУ). Решение СЛАУ численными методами.</w:t>
      </w:r>
    </w:p>
    <w:p w14:paraId="52BED2DE" w14:textId="5D3CB564" w:rsidR="00B82D14" w:rsidRPr="00B82D14" w:rsidRDefault="00B82D14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>Системой линейных алгебраических уравнений (СЛАУ) называется система вида:</w:t>
      </w:r>
      <w:r w:rsidR="00266C5B" w:rsidRPr="00266C5B">
        <w:rPr>
          <w:rFonts w:ascii="Times New Roman" w:hAnsi="Times New Roman" w:cs="Times New Roman"/>
          <w:noProof/>
          <w:sz w:val="28"/>
        </w:rPr>
        <w:t xml:space="preserve"> </w:t>
      </w:r>
    </w:p>
    <w:p w14:paraId="5A996F56" w14:textId="2F518403" w:rsidR="00B82D14" w:rsidRPr="00B82D14" w:rsidRDefault="00266C5B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423C6E" wp14:editId="391543E5">
            <wp:extent cx="2270760" cy="706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774" cy="7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EB42" w14:textId="39736099" w:rsidR="00B82D14" w:rsidRDefault="00B82D14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>СЛАУ называется совместной, если она имеет, хотя бы одно решение.</w:t>
      </w:r>
      <w:r w:rsidRPr="00B82D14">
        <w:rPr>
          <w:rFonts w:ascii="Times New Roman" w:hAnsi="Times New Roman" w:cs="Times New Roman"/>
          <w:sz w:val="28"/>
        </w:rPr>
        <w:t xml:space="preserve"> </w:t>
      </w:r>
      <w:r w:rsidRPr="00B82D14">
        <w:rPr>
          <w:rFonts w:ascii="Times New Roman" w:hAnsi="Times New Roman" w:cs="Times New Roman"/>
          <w:sz w:val="28"/>
        </w:rPr>
        <w:t>В противном случае система называется несовместной.</w:t>
      </w:r>
    </w:p>
    <w:p w14:paraId="1A4D94FE" w14:textId="2FDC8220" w:rsidR="00B82D14" w:rsidRDefault="00B82D14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>Система называется определённой, если она совместна и имеет единственное решение.</w:t>
      </w:r>
      <w:r>
        <w:rPr>
          <w:rFonts w:ascii="Times New Roman" w:hAnsi="Times New Roman" w:cs="Times New Roman"/>
          <w:sz w:val="28"/>
        </w:rPr>
        <w:t xml:space="preserve"> </w:t>
      </w:r>
      <w:r w:rsidRPr="00B82D14">
        <w:rPr>
          <w:rFonts w:ascii="Times New Roman" w:hAnsi="Times New Roman" w:cs="Times New Roman"/>
          <w:sz w:val="28"/>
        </w:rPr>
        <w:t>В противном случае (т.е. если система совместна и имеет более одного решения) система называется неопределённой.</w:t>
      </w:r>
    </w:p>
    <w:p w14:paraId="3978C64A" w14:textId="6EA85C5B" w:rsidR="00B82D14" w:rsidRDefault="00B82D14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>Система называется однородной, если все правые части уравнений, входящих в нее, равны нулю одновременно.</w:t>
      </w:r>
    </w:p>
    <w:p w14:paraId="36BD4D57" w14:textId="7FDA6C4C" w:rsidR="00B82D14" w:rsidRPr="00B82D14" w:rsidRDefault="00B82D14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>Система называется квадратной, если количество уравнений равно количеству неизвестных.</w:t>
      </w:r>
    </w:p>
    <w:p w14:paraId="174CE510" w14:textId="6B0CE182" w:rsidR="00B82D14" w:rsidRPr="00B82D14" w:rsidRDefault="00B82D14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 xml:space="preserve">Методы </w:t>
      </w:r>
      <w:r>
        <w:rPr>
          <w:rFonts w:ascii="Times New Roman" w:hAnsi="Times New Roman" w:cs="Times New Roman"/>
          <w:sz w:val="28"/>
        </w:rPr>
        <w:t xml:space="preserve">решения </w:t>
      </w:r>
      <w:r w:rsidRPr="00B82D14">
        <w:rPr>
          <w:rFonts w:ascii="Times New Roman" w:hAnsi="Times New Roman" w:cs="Times New Roman"/>
          <w:sz w:val="28"/>
        </w:rPr>
        <w:t xml:space="preserve">делятся на </w:t>
      </w:r>
      <w:r>
        <w:rPr>
          <w:rFonts w:ascii="Times New Roman" w:hAnsi="Times New Roman" w:cs="Times New Roman"/>
          <w:sz w:val="28"/>
        </w:rPr>
        <w:t>«</w:t>
      </w:r>
      <w:r w:rsidRPr="00B82D14">
        <w:rPr>
          <w:rFonts w:ascii="Times New Roman" w:hAnsi="Times New Roman" w:cs="Times New Roman"/>
          <w:sz w:val="28"/>
        </w:rPr>
        <w:t>Точные</w:t>
      </w:r>
      <w:r>
        <w:rPr>
          <w:rFonts w:ascii="Times New Roman" w:hAnsi="Times New Roman" w:cs="Times New Roman"/>
          <w:sz w:val="28"/>
        </w:rPr>
        <w:t>»</w:t>
      </w:r>
      <w:r w:rsidRPr="00B82D14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«</w:t>
      </w:r>
      <w:r w:rsidRPr="00B82D14">
        <w:rPr>
          <w:rFonts w:ascii="Times New Roman" w:hAnsi="Times New Roman" w:cs="Times New Roman"/>
          <w:sz w:val="28"/>
        </w:rPr>
        <w:t>Итерационные</w:t>
      </w:r>
      <w:r>
        <w:rPr>
          <w:rFonts w:ascii="Times New Roman" w:hAnsi="Times New Roman" w:cs="Times New Roman"/>
          <w:sz w:val="28"/>
        </w:rPr>
        <w:t>»</w:t>
      </w:r>
      <w:r w:rsidRPr="00B82D1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Методы отличаются друг от друга эффективностью, требованиям к объемам машинной памяти (при реализации на ЭВМ), закономерностями накопления ошибок в ходе расчетов.</w:t>
      </w:r>
    </w:p>
    <w:p w14:paraId="7BFC6436" w14:textId="0F4B74F5" w:rsidR="00B82D14" w:rsidRPr="00B82D14" w:rsidRDefault="00B82D14" w:rsidP="00B82D14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>Точн</w:t>
      </w:r>
      <w:r>
        <w:rPr>
          <w:rFonts w:ascii="Times New Roman" w:hAnsi="Times New Roman" w:cs="Times New Roman"/>
          <w:sz w:val="28"/>
        </w:rPr>
        <w:t>ыми являются</w:t>
      </w:r>
      <w:r w:rsidRPr="00B82D14">
        <w:rPr>
          <w:rFonts w:ascii="Times New Roman" w:hAnsi="Times New Roman" w:cs="Times New Roman"/>
          <w:sz w:val="28"/>
        </w:rPr>
        <w:t>: Метод Крамера, Матричный метод, Метод Гаусса, Метод прогонки.</w:t>
      </w:r>
    </w:p>
    <w:p w14:paraId="0446E535" w14:textId="76DEB0E0" w:rsidR="00B82D14" w:rsidRPr="00B82D14" w:rsidRDefault="00B82D14" w:rsidP="003C2030">
      <w:pPr>
        <w:jc w:val="both"/>
        <w:rPr>
          <w:rFonts w:ascii="Times New Roman" w:hAnsi="Times New Roman" w:cs="Times New Roman"/>
          <w:sz w:val="28"/>
        </w:rPr>
      </w:pPr>
      <w:r w:rsidRPr="00B82D14">
        <w:rPr>
          <w:rFonts w:ascii="Times New Roman" w:hAnsi="Times New Roman" w:cs="Times New Roman"/>
          <w:sz w:val="28"/>
        </w:rPr>
        <w:t>Итерационны</w:t>
      </w:r>
      <w:r>
        <w:rPr>
          <w:rFonts w:ascii="Times New Roman" w:hAnsi="Times New Roman" w:cs="Times New Roman"/>
          <w:sz w:val="28"/>
        </w:rPr>
        <w:t>ми являются</w:t>
      </w:r>
      <w:r w:rsidRPr="00B82D14">
        <w:rPr>
          <w:rFonts w:ascii="Times New Roman" w:hAnsi="Times New Roman" w:cs="Times New Roman"/>
          <w:sz w:val="28"/>
        </w:rPr>
        <w:t>: Метод простых итераций, Метод Зейделя, Метод Ньютона.</w:t>
      </w:r>
    </w:p>
    <w:p w14:paraId="32E72AB0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411D8194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5209B793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42EC27CF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7862696B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440C8B11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2097813A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52A4FEDA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7480463F" w14:textId="77777777" w:rsidR="00266C5B" w:rsidRDefault="00266C5B" w:rsidP="003C2030">
      <w:pPr>
        <w:jc w:val="both"/>
        <w:rPr>
          <w:rFonts w:ascii="Times New Roman" w:hAnsi="Times New Roman" w:cs="Times New Roman"/>
          <w:b/>
          <w:sz w:val="28"/>
        </w:rPr>
      </w:pPr>
    </w:p>
    <w:p w14:paraId="7CA44444" w14:textId="1ED1DFB8" w:rsidR="00AB6210" w:rsidRDefault="00B82D14" w:rsidP="003C2030">
      <w:pPr>
        <w:jc w:val="both"/>
        <w:rPr>
          <w:rFonts w:ascii="Times New Roman" w:hAnsi="Times New Roman" w:cs="Times New Roman"/>
          <w:b/>
          <w:sz w:val="28"/>
        </w:rPr>
      </w:pPr>
      <w:r w:rsidRPr="00B82D14">
        <w:rPr>
          <w:rFonts w:ascii="Times New Roman" w:hAnsi="Times New Roman" w:cs="Times New Roman"/>
          <w:b/>
          <w:sz w:val="28"/>
        </w:rPr>
        <w:lastRenderedPageBreak/>
        <w:t>22. Вычисление определенных интегралов методом Монте-Карло.</w:t>
      </w:r>
    </w:p>
    <w:p w14:paraId="680C7A3E" w14:textId="77777777" w:rsidR="00266C5B" w:rsidRDefault="003C2030" w:rsidP="003C20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Монте-Карло еще называют Методом статистических испытаний. </w:t>
      </w:r>
    </w:p>
    <w:p w14:paraId="6BC92AD0" w14:textId="77777777" w:rsidR="00266C5B" w:rsidRDefault="00266C5B" w:rsidP="003C2030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31379F" wp14:editId="5EBD8CB5">
            <wp:extent cx="2110740" cy="212989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454" cy="22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AE05" w14:textId="1193BD13" w:rsidR="00266C5B" w:rsidRDefault="003C2030" w:rsidP="003C20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отрезке интегрирования </w:t>
      </w:r>
      <w:r w:rsidRPr="003C203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C203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C2030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выберем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C20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случайных точек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C2030">
        <w:rPr>
          <w:rFonts w:ascii="Times New Roman" w:hAnsi="Times New Roman" w:cs="Times New Roman"/>
          <w:sz w:val="28"/>
          <w:vertAlign w:val="subscript"/>
        </w:rPr>
        <w:t>1</w:t>
      </w:r>
      <w:r w:rsidRPr="003C203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C2030">
        <w:rPr>
          <w:rFonts w:ascii="Times New Roman" w:hAnsi="Times New Roman" w:cs="Times New Roman"/>
          <w:sz w:val="28"/>
          <w:vertAlign w:val="subscript"/>
        </w:rPr>
        <w:t>2</w:t>
      </w:r>
      <w:r w:rsidRPr="003C203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…</w:t>
      </w:r>
      <w:r w:rsidRPr="003C2030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3C203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являющихся значениями случайной величины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с равномерным распределением на данном отрезке. Для каждой точки вычислим площадь прямоугольника, одна сторона которого равна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C2030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C203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вторая – значению функции в данной точке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3C203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3C2030">
        <w:rPr>
          <w:rFonts w:ascii="Times New Roman" w:hAnsi="Times New Roman" w:cs="Times New Roman"/>
          <w:sz w:val="28"/>
        </w:rPr>
        <w:t xml:space="preserve">):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3C2030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C2030">
        <w:rPr>
          <w:rFonts w:ascii="Times New Roman" w:hAnsi="Times New Roman" w:cs="Times New Roman"/>
          <w:sz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r w:rsidRPr="003C203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f</w:t>
      </w:r>
      <w:proofErr w:type="gramEnd"/>
      <w:r w:rsidRPr="003C203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3C2030">
        <w:rPr>
          <w:rFonts w:ascii="Times New Roman" w:hAnsi="Times New Roman" w:cs="Times New Roman"/>
          <w:sz w:val="28"/>
        </w:rPr>
        <w:t>)</w:t>
      </w:r>
      <w:r w:rsidRPr="003C2030">
        <w:rPr>
          <w:rFonts w:ascii="Times New Roman" w:hAnsi="Times New Roman" w:cs="Times New Roman"/>
          <w:sz w:val="28"/>
        </w:rPr>
        <w:t>.</w:t>
      </w:r>
    </w:p>
    <w:p w14:paraId="14D07E3B" w14:textId="7979A414" w:rsidR="00266C5B" w:rsidRPr="00266C5B" w:rsidRDefault="00266C5B" w:rsidP="00266C5B">
      <w:pPr>
        <w:jc w:val="both"/>
        <w:rPr>
          <w:rFonts w:ascii="Times New Roman" w:hAnsi="Times New Roman" w:cs="Times New Roman"/>
          <w:sz w:val="28"/>
          <w:vertAlign w:val="subscript"/>
        </w:rPr>
      </w:pPr>
      <w:r w:rsidRPr="00266C5B">
        <w:rPr>
          <w:rFonts w:ascii="Times New Roman" w:hAnsi="Times New Roman" w:cs="Times New Roman"/>
          <w:sz w:val="28"/>
        </w:rPr>
        <w:t xml:space="preserve">Вследствие случайного выбора узла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266C5B">
        <w:rPr>
          <w:rFonts w:ascii="Times New Roman" w:hAnsi="Times New Roman" w:cs="Times New Roman"/>
          <w:sz w:val="28"/>
        </w:rPr>
        <w:t xml:space="preserve"> значение площадей S</w:t>
      </w:r>
      <w:proofErr w:type="spellStart"/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66C5B">
        <w:rPr>
          <w:rFonts w:ascii="Times New Roman" w:hAnsi="Times New Roman" w:cs="Times New Roman"/>
          <w:sz w:val="28"/>
        </w:rPr>
        <w:t>также будет носить случайный характер. В качестве приближен</w:t>
      </w:r>
      <w:r>
        <w:rPr>
          <w:rFonts w:ascii="Times New Roman" w:hAnsi="Times New Roman" w:cs="Times New Roman"/>
          <w:sz w:val="28"/>
        </w:rPr>
        <w:t>н</w:t>
      </w:r>
      <w:r w:rsidRPr="00266C5B">
        <w:rPr>
          <w:rFonts w:ascii="Times New Roman" w:hAnsi="Times New Roman" w:cs="Times New Roman"/>
          <w:sz w:val="28"/>
        </w:rPr>
        <w:t>ого значения интеграла можно принять результат усреднения</w:t>
      </w:r>
      <w:r>
        <w:rPr>
          <w:rFonts w:ascii="Times New Roman" w:hAnsi="Times New Roman" w:cs="Times New Roman"/>
          <w:sz w:val="28"/>
        </w:rPr>
        <w:t xml:space="preserve"> п</w:t>
      </w:r>
      <w:r w:rsidRPr="00266C5B">
        <w:rPr>
          <w:rFonts w:ascii="Times New Roman" w:hAnsi="Times New Roman" w:cs="Times New Roman"/>
          <w:sz w:val="28"/>
        </w:rPr>
        <w:t>лощадей S</w:t>
      </w:r>
      <w:proofErr w:type="spellStart"/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</w:p>
    <w:p w14:paraId="4A9898DD" w14:textId="45DDBF92" w:rsidR="00266C5B" w:rsidRDefault="00266C5B" w:rsidP="00266C5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6117E9" wp14:editId="01D43ABB">
            <wp:extent cx="3926711" cy="643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414" cy="10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276" w14:textId="11AD0F3A" w:rsidR="00266C5B" w:rsidRPr="00266C5B" w:rsidRDefault="00266C5B" w:rsidP="00266C5B">
      <w:pPr>
        <w:jc w:val="both"/>
        <w:rPr>
          <w:rFonts w:ascii="Times New Roman" w:hAnsi="Times New Roman" w:cs="Times New Roman"/>
          <w:sz w:val="28"/>
        </w:rPr>
      </w:pPr>
      <w:r w:rsidRPr="00266C5B">
        <w:rPr>
          <w:rFonts w:ascii="Times New Roman" w:hAnsi="Times New Roman" w:cs="Times New Roman"/>
          <w:sz w:val="28"/>
        </w:rPr>
        <w:t xml:space="preserve">Погрешность вычисления </w:t>
      </w:r>
      <w:r>
        <w:rPr>
          <w:rFonts w:ascii="Times New Roman" w:hAnsi="Times New Roman" w:cs="Times New Roman"/>
          <w:sz w:val="28"/>
        </w:rPr>
        <w:t>интеграла</w:t>
      </w:r>
      <w:r w:rsidRPr="00266C5B">
        <w:rPr>
          <w:rFonts w:ascii="Times New Roman" w:hAnsi="Times New Roman" w:cs="Times New Roman"/>
          <w:sz w:val="28"/>
        </w:rPr>
        <w:t xml:space="preserve"> будет уменьшаться с</w:t>
      </w:r>
      <w:r>
        <w:rPr>
          <w:rFonts w:ascii="Times New Roman" w:hAnsi="Times New Roman" w:cs="Times New Roman"/>
          <w:sz w:val="28"/>
        </w:rPr>
        <w:t xml:space="preserve"> р</w:t>
      </w:r>
      <w:r w:rsidRPr="00266C5B">
        <w:rPr>
          <w:rFonts w:ascii="Times New Roman" w:hAnsi="Times New Roman" w:cs="Times New Roman"/>
          <w:sz w:val="28"/>
        </w:rPr>
        <w:t>остом числа испытаний N по закону " "'N - '12 •</w:t>
      </w:r>
    </w:p>
    <w:p w14:paraId="670B2CBF" w14:textId="7813C5C3" w:rsidR="00266C5B" w:rsidRDefault="00266C5B" w:rsidP="00266C5B">
      <w:pPr>
        <w:jc w:val="both"/>
        <w:rPr>
          <w:rFonts w:ascii="Times New Roman" w:hAnsi="Times New Roman" w:cs="Times New Roman"/>
          <w:sz w:val="28"/>
        </w:rPr>
      </w:pPr>
      <w:r w:rsidRPr="00266C5B">
        <w:rPr>
          <w:rFonts w:ascii="Times New Roman" w:hAnsi="Times New Roman" w:cs="Times New Roman"/>
          <w:sz w:val="28"/>
        </w:rPr>
        <w:t>Полученная формула формально совпадает с формулой пра</w:t>
      </w:r>
      <w:r>
        <w:rPr>
          <w:rFonts w:ascii="Times New Roman" w:hAnsi="Times New Roman" w:cs="Times New Roman"/>
          <w:sz w:val="28"/>
        </w:rPr>
        <w:t xml:space="preserve">вых </w:t>
      </w:r>
      <w:r w:rsidRPr="00266C5B">
        <w:rPr>
          <w:rFonts w:ascii="Times New Roman" w:hAnsi="Times New Roman" w:cs="Times New Roman"/>
          <w:sz w:val="28"/>
        </w:rPr>
        <w:t>прямоугольников, но различие состоит в том, что в формуле</w:t>
      </w:r>
      <w:r>
        <w:rPr>
          <w:rFonts w:ascii="Times New Roman" w:hAnsi="Times New Roman" w:cs="Times New Roman"/>
          <w:sz w:val="28"/>
        </w:rPr>
        <w:t xml:space="preserve"> </w:t>
      </w:r>
      <w:r w:rsidRPr="00266C5B">
        <w:rPr>
          <w:rFonts w:ascii="Times New Roman" w:hAnsi="Times New Roman" w:cs="Times New Roman"/>
          <w:sz w:val="28"/>
        </w:rPr>
        <w:t>узлы интегрирования расположены регулярно, а в данном</w:t>
      </w:r>
      <w:r>
        <w:rPr>
          <w:rFonts w:ascii="Times New Roman" w:hAnsi="Times New Roman" w:cs="Times New Roman"/>
          <w:sz w:val="28"/>
        </w:rPr>
        <w:t xml:space="preserve"> методе </w:t>
      </w:r>
      <w:r w:rsidRPr="00266C5B">
        <w:rPr>
          <w:rFonts w:ascii="Times New Roman" w:hAnsi="Times New Roman" w:cs="Times New Roman"/>
          <w:sz w:val="28"/>
        </w:rPr>
        <w:t>расположение узлов носит случайный характер.</w:t>
      </w:r>
    </w:p>
    <w:p w14:paraId="2996B2D1" w14:textId="1556C1D6" w:rsidR="00266C5B" w:rsidRDefault="00266C5B" w:rsidP="00266C5B">
      <w:pPr>
        <w:jc w:val="both"/>
        <w:rPr>
          <w:rFonts w:ascii="Times New Roman" w:hAnsi="Times New Roman" w:cs="Times New Roman"/>
          <w:sz w:val="28"/>
        </w:rPr>
      </w:pPr>
    </w:p>
    <w:p w14:paraId="3C56F447" w14:textId="4AAEB45A" w:rsidR="00266C5B" w:rsidRDefault="00266C5B" w:rsidP="00266C5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66C5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66C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можно тупо скринами (именно 22 вопрос), я не знаю в какой форме удобнее</w:t>
      </w:r>
      <w:bookmarkStart w:id="0" w:name="_GoBack"/>
      <w:bookmarkEnd w:id="0"/>
      <w:r w:rsidRPr="00266C5B">
        <w:rPr>
          <w:rFonts w:ascii="Times New Roman" w:hAnsi="Times New Roman" w:cs="Times New Roman"/>
          <w:sz w:val="28"/>
        </w:rPr>
        <w:t>:</w:t>
      </w:r>
    </w:p>
    <w:p w14:paraId="2404DBB9" w14:textId="402EE3F3" w:rsidR="00266C5B" w:rsidRPr="00266C5B" w:rsidRDefault="00266C5B" w:rsidP="00266C5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C8CB833" wp14:editId="35BF833C">
            <wp:extent cx="3764035" cy="55702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46" cy="55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C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76468" wp14:editId="6F24426D">
            <wp:extent cx="3716827" cy="21297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322" cy="21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C5B" w:rsidRPr="00266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0E"/>
    <w:rsid w:val="00266C5B"/>
    <w:rsid w:val="003C2030"/>
    <w:rsid w:val="004910CE"/>
    <w:rsid w:val="00AB6210"/>
    <w:rsid w:val="00B82D14"/>
    <w:rsid w:val="00D33F53"/>
    <w:rsid w:val="00D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8125"/>
  <w15:chartTrackingRefBased/>
  <w15:docId w15:val="{F3069FE1-9BD1-41D7-BB76-066EA5B8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2</cp:revision>
  <dcterms:created xsi:type="dcterms:W3CDTF">2018-01-11T15:52:00Z</dcterms:created>
  <dcterms:modified xsi:type="dcterms:W3CDTF">2018-01-11T17:07:00Z</dcterms:modified>
</cp:coreProperties>
</file>