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60" w:rsidRPr="004B04DE" w:rsidRDefault="00AE5463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</w:t>
      </w:r>
      <w:r w:rsidR="003E1344" w:rsidRPr="004B04D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344" w:rsidRPr="004B04DE">
        <w:rPr>
          <w:rFonts w:ascii="Times New Roman" w:hAnsi="Times New Roman" w:cs="Times New Roman"/>
          <w:b/>
          <w:sz w:val="28"/>
          <w:szCs w:val="28"/>
        </w:rPr>
        <w:t>Классификация дифференциальных уравнений с частными производными: параболические, эллиптические и гиперболические уравнения. Численные методы решения задачи Коши.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Для решения многих практических задач необходимо рассматривать так называемые линейные или вполне линейные уравнения в частных производных: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proofErr w:type="spellStart"/>
      <w:r w:rsidRPr="004B04DE">
        <w:rPr>
          <w:rStyle w:val="a6"/>
          <w:sz w:val="28"/>
          <w:szCs w:val="28"/>
        </w:rPr>
        <w:t>Au</w:t>
      </w:r>
      <w:r w:rsidRPr="004B04DE">
        <w:rPr>
          <w:rStyle w:val="a6"/>
          <w:sz w:val="28"/>
          <w:szCs w:val="28"/>
          <w:vertAlign w:val="subscript"/>
        </w:rPr>
        <w:t>xx</w:t>
      </w:r>
      <w:proofErr w:type="spellEnd"/>
      <w:r w:rsidRPr="004B04DE">
        <w:rPr>
          <w:rStyle w:val="a6"/>
          <w:sz w:val="28"/>
          <w:szCs w:val="28"/>
        </w:rPr>
        <w:t> +</w:t>
      </w:r>
      <w:proofErr w:type="spellStart"/>
      <w:r w:rsidRPr="004B04DE">
        <w:rPr>
          <w:rStyle w:val="a6"/>
          <w:sz w:val="28"/>
          <w:szCs w:val="28"/>
        </w:rPr>
        <w:t>Bu</w:t>
      </w:r>
      <w:r w:rsidRPr="004B04DE">
        <w:rPr>
          <w:rStyle w:val="a6"/>
          <w:sz w:val="28"/>
          <w:szCs w:val="28"/>
          <w:vertAlign w:val="subscript"/>
        </w:rPr>
        <w:t>xy</w:t>
      </w:r>
      <w:proofErr w:type="spellEnd"/>
      <w:r w:rsidRPr="004B04DE">
        <w:rPr>
          <w:rStyle w:val="a6"/>
          <w:sz w:val="28"/>
          <w:szCs w:val="28"/>
        </w:rPr>
        <w:t> +</w:t>
      </w:r>
      <w:proofErr w:type="spellStart"/>
      <w:r w:rsidRPr="004B04DE">
        <w:rPr>
          <w:rStyle w:val="a6"/>
          <w:sz w:val="28"/>
          <w:szCs w:val="28"/>
        </w:rPr>
        <w:t>Cu</w:t>
      </w:r>
      <w:r w:rsidRPr="004B04DE">
        <w:rPr>
          <w:rStyle w:val="a6"/>
          <w:sz w:val="28"/>
          <w:szCs w:val="28"/>
          <w:vertAlign w:val="subscript"/>
        </w:rPr>
        <w:t>yy</w:t>
      </w:r>
      <w:proofErr w:type="spellEnd"/>
      <w:r w:rsidRPr="004B04DE">
        <w:rPr>
          <w:rStyle w:val="a6"/>
          <w:sz w:val="28"/>
          <w:szCs w:val="28"/>
        </w:rPr>
        <w:t> +</w:t>
      </w:r>
      <w:proofErr w:type="spellStart"/>
      <w:r w:rsidRPr="004B04DE">
        <w:rPr>
          <w:rStyle w:val="a6"/>
          <w:sz w:val="28"/>
          <w:szCs w:val="28"/>
        </w:rPr>
        <w:t>Du</w:t>
      </w:r>
      <w:r w:rsidRPr="004B04DE">
        <w:rPr>
          <w:rStyle w:val="a6"/>
          <w:sz w:val="28"/>
          <w:szCs w:val="28"/>
          <w:vertAlign w:val="subscript"/>
        </w:rPr>
        <w:t>x</w:t>
      </w:r>
      <w:proofErr w:type="spellEnd"/>
      <w:r w:rsidRPr="004B04DE">
        <w:rPr>
          <w:rStyle w:val="a6"/>
          <w:sz w:val="28"/>
          <w:szCs w:val="28"/>
        </w:rPr>
        <w:t> +</w:t>
      </w:r>
      <w:proofErr w:type="spellStart"/>
      <w:r w:rsidRPr="004B04DE">
        <w:rPr>
          <w:rStyle w:val="a6"/>
          <w:sz w:val="28"/>
          <w:szCs w:val="28"/>
        </w:rPr>
        <w:t>Eu</w:t>
      </w:r>
      <w:r w:rsidRPr="004B04DE">
        <w:rPr>
          <w:rStyle w:val="a6"/>
          <w:sz w:val="28"/>
          <w:szCs w:val="28"/>
          <w:vertAlign w:val="subscript"/>
        </w:rPr>
        <w:t>y</w:t>
      </w:r>
      <w:proofErr w:type="spellEnd"/>
      <w:r w:rsidRPr="004B04DE">
        <w:rPr>
          <w:rStyle w:val="a6"/>
          <w:sz w:val="28"/>
          <w:szCs w:val="28"/>
        </w:rPr>
        <w:t> +</w:t>
      </w:r>
      <w:proofErr w:type="spellStart"/>
      <w:r w:rsidRPr="004B04DE">
        <w:rPr>
          <w:rStyle w:val="a6"/>
          <w:sz w:val="28"/>
          <w:szCs w:val="28"/>
        </w:rPr>
        <w:t>Fu</w:t>
      </w:r>
      <w:proofErr w:type="spellEnd"/>
      <w:r w:rsidRPr="004B04DE">
        <w:rPr>
          <w:rStyle w:val="a6"/>
          <w:sz w:val="28"/>
          <w:szCs w:val="28"/>
        </w:rPr>
        <w:t xml:space="preserve"> = G (1)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Дифференциальное уравнение с частными производными II порядка с двумя независим</w:t>
      </w:r>
      <w:r>
        <w:rPr>
          <w:sz w:val="28"/>
          <w:szCs w:val="28"/>
        </w:rPr>
        <w:t>ыми переменными. A,B,C,D,E.F.G -</w:t>
      </w:r>
      <w:r w:rsidRPr="004B04DE">
        <w:rPr>
          <w:sz w:val="28"/>
          <w:szCs w:val="28"/>
        </w:rPr>
        <w:t xml:space="preserve"> функции от независимых переменных </w:t>
      </w:r>
      <w:proofErr w:type="spellStart"/>
      <w:r w:rsidRPr="004B04DE">
        <w:rPr>
          <w:sz w:val="28"/>
          <w:szCs w:val="28"/>
        </w:rPr>
        <w:t>х</w:t>
      </w:r>
      <w:proofErr w:type="spellEnd"/>
      <w:r w:rsidRPr="004B04DE">
        <w:rPr>
          <w:sz w:val="28"/>
          <w:szCs w:val="28"/>
        </w:rPr>
        <w:t xml:space="preserve"> и у, имеющие непрерывные частные производные.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Уравнение (1) всегда может быть приведено к одному из трёх стандартных канонических форм: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-- если B</w:t>
      </w:r>
      <w:r w:rsidRPr="004B04DE">
        <w:rPr>
          <w:sz w:val="28"/>
          <w:szCs w:val="28"/>
          <w:vertAlign w:val="superscript"/>
        </w:rPr>
        <w:t>2</w:t>
      </w:r>
      <w:r w:rsidRPr="004B04DE">
        <w:rPr>
          <w:sz w:val="28"/>
          <w:szCs w:val="28"/>
        </w:rPr>
        <w:t> -4AC &lt; 0, то уравнение (1) - </w:t>
      </w:r>
      <w:r w:rsidRPr="004B04DE">
        <w:rPr>
          <w:rStyle w:val="a6"/>
          <w:sz w:val="28"/>
          <w:szCs w:val="28"/>
        </w:rPr>
        <w:t>эллиптическое</w:t>
      </w:r>
      <w:r w:rsidRPr="004B04DE">
        <w:rPr>
          <w:sz w:val="28"/>
          <w:szCs w:val="28"/>
        </w:rPr>
        <w:t>;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-- если B</w:t>
      </w:r>
      <w:r w:rsidRPr="004B04DE">
        <w:rPr>
          <w:sz w:val="28"/>
          <w:szCs w:val="28"/>
          <w:vertAlign w:val="superscript"/>
        </w:rPr>
        <w:t>2</w:t>
      </w:r>
      <w:r w:rsidRPr="004B04DE">
        <w:rPr>
          <w:sz w:val="28"/>
          <w:szCs w:val="28"/>
        </w:rPr>
        <w:t> -4AC = 0, то уравнение (1) - </w:t>
      </w:r>
      <w:r w:rsidRPr="004B04DE">
        <w:rPr>
          <w:rStyle w:val="a6"/>
          <w:sz w:val="28"/>
          <w:szCs w:val="28"/>
        </w:rPr>
        <w:t>параболическое</w:t>
      </w:r>
      <w:r w:rsidRPr="004B04DE">
        <w:rPr>
          <w:sz w:val="28"/>
          <w:szCs w:val="28"/>
        </w:rPr>
        <w:t>;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-- если B</w:t>
      </w:r>
      <w:r w:rsidRPr="004B04DE">
        <w:rPr>
          <w:sz w:val="28"/>
          <w:szCs w:val="28"/>
          <w:vertAlign w:val="superscript"/>
        </w:rPr>
        <w:t>2</w:t>
      </w:r>
      <w:r w:rsidRPr="004B04DE">
        <w:rPr>
          <w:sz w:val="28"/>
          <w:szCs w:val="28"/>
        </w:rPr>
        <w:t> -4AC &gt; 0, то уравнение (1) – </w:t>
      </w:r>
      <w:r w:rsidRPr="004B04DE">
        <w:rPr>
          <w:rStyle w:val="a6"/>
          <w:sz w:val="28"/>
          <w:szCs w:val="28"/>
        </w:rPr>
        <w:t>гиперболическое</w:t>
      </w:r>
      <w:r w:rsidRPr="004B04DE">
        <w:rPr>
          <w:sz w:val="28"/>
          <w:szCs w:val="28"/>
        </w:rPr>
        <w:t>.</w:t>
      </w:r>
    </w:p>
    <w:p w:rsidR="004B04DE" w:rsidRDefault="004B04DE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CFCFF"/>
        </w:rPr>
      </w:pPr>
      <w:r w:rsidRPr="004B04DE">
        <w:rPr>
          <w:rFonts w:ascii="Times New Roman" w:hAnsi="Times New Roman" w:cs="Times New Roman"/>
          <w:sz w:val="28"/>
          <w:szCs w:val="28"/>
          <w:u w:val="single"/>
          <w:shd w:val="clear" w:color="auto" w:fill="FCFCFF"/>
        </w:rPr>
        <w:t>Гиперболические уравнения</w:t>
      </w:r>
    </w:p>
    <w:p w:rsidR="004B04DE" w:rsidRDefault="004B04DE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CFCFF"/>
        </w:rPr>
      </w:pP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Это случай, когда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228600"/>
            <wp:effectExtent l="19050" t="0" r="0" b="0"/>
            <wp:docPr id="407" name="Рисунок 407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[​IMG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 Общие интегралы характеристического уравнения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50" cy="228600"/>
            <wp:effectExtent l="0" t="0" r="0" b="0"/>
            <wp:docPr id="408" name="Рисунок 408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[​IMG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</w:t>
      </w:r>
      <w:r w:rsidRPr="004B04DE">
        <w:rPr>
          <w:rFonts w:ascii="Times New Roman" w:hAnsi="Times New Roman" w:cs="Times New Roman"/>
          <w:sz w:val="28"/>
          <w:szCs w:val="28"/>
        </w:rPr>
        <w:br/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Выполняется замена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228600"/>
            <wp:effectExtent l="0" t="0" r="0" b="0"/>
            <wp:docPr id="409" name="Рисунок 409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[​IMG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</w:t>
      </w:r>
    </w:p>
    <w:p w:rsidR="004B04DE" w:rsidRDefault="004B04DE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CFCFF"/>
        </w:rPr>
      </w:pPr>
      <w:r w:rsidRPr="004B04DE">
        <w:rPr>
          <w:rFonts w:ascii="Times New Roman" w:hAnsi="Times New Roman" w:cs="Times New Roman"/>
          <w:sz w:val="28"/>
          <w:szCs w:val="28"/>
          <w:u w:val="single"/>
          <w:shd w:val="clear" w:color="auto" w:fill="FCFCFF"/>
        </w:rPr>
        <w:t>Параболические уравнения</w:t>
      </w:r>
    </w:p>
    <w:p w:rsidR="004B04DE" w:rsidRDefault="004B04DE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CFCFF"/>
        </w:rPr>
      </w:pP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Это случай, когда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228600"/>
            <wp:effectExtent l="19050" t="0" r="0" b="0"/>
            <wp:docPr id="410" name="Рисунок 410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[​IMG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 Общий интеграл характеристического уравнения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8700" cy="228600"/>
            <wp:effectExtent l="0" t="0" r="0" b="0"/>
            <wp:docPr id="411" name="Рисунок 411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[​IMG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</w:t>
      </w:r>
      <w:r w:rsidRPr="004B04DE">
        <w:rPr>
          <w:rFonts w:ascii="Times New Roman" w:hAnsi="Times New Roman" w:cs="Times New Roman"/>
          <w:sz w:val="28"/>
          <w:szCs w:val="28"/>
        </w:rPr>
        <w:br/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Выполняется замена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228600"/>
            <wp:effectExtent l="0" t="0" r="0" b="0"/>
            <wp:docPr id="412" name="Рисунок 412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[​IMG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, где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" cy="228600"/>
            <wp:effectExtent l="0" t="0" r="0" b="0"/>
            <wp:docPr id="413" name="Рисунок 413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[​IMG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 - произвольная дважды дифференцируемая функция, для которой выполняется </w:t>
      </w:r>
      <w:r w:rsidRPr="004B04DE">
        <w:rPr>
          <w:rFonts w:ascii="Times New Roman" w:hAnsi="Times New Roman" w:cs="Times New Roman"/>
          <w:sz w:val="28"/>
          <w:szCs w:val="28"/>
        </w:rPr>
        <w:br/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условие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57250" cy="323850"/>
            <wp:effectExtent l="0" t="0" r="0" b="0"/>
            <wp:docPr id="414" name="Рисунок 414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[​IMG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</w:t>
      </w:r>
    </w:p>
    <w:p w:rsidR="004B04DE" w:rsidRDefault="004B04DE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CFCFF"/>
        </w:rPr>
      </w:pPr>
      <w:r w:rsidRPr="004B04DE">
        <w:rPr>
          <w:rFonts w:ascii="Times New Roman" w:hAnsi="Times New Roman" w:cs="Times New Roman"/>
          <w:sz w:val="28"/>
          <w:szCs w:val="28"/>
          <w:u w:val="single"/>
          <w:shd w:val="clear" w:color="auto" w:fill="FCFCFF"/>
        </w:rPr>
        <w:t>Эллиптические уравнения</w:t>
      </w:r>
    </w:p>
    <w:p w:rsidR="003E1344" w:rsidRPr="004B04DE" w:rsidRDefault="004B04DE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lastRenderedPageBreak/>
        <w:t>Это случай, когда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228600"/>
            <wp:effectExtent l="19050" t="0" r="0" b="0"/>
            <wp:docPr id="415" name="Рисунок 415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[​IMG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 Общий интеграл характеристического уравнения </w:t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8700" cy="228600"/>
            <wp:effectExtent l="0" t="0" r="0" b="0"/>
            <wp:docPr id="416" name="Рисунок 416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[​IMG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 Выполняется замена</w:t>
      </w:r>
      <w:r w:rsidRPr="004B04DE">
        <w:rPr>
          <w:rFonts w:ascii="Times New Roman" w:hAnsi="Times New Roman" w:cs="Times New Roman"/>
          <w:sz w:val="28"/>
          <w:szCs w:val="28"/>
        </w:rPr>
        <w:br/>
      </w:r>
      <w:r w:rsidRPr="004B0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4600" cy="228600"/>
            <wp:effectExtent l="0" t="0" r="0" b="0"/>
            <wp:docPr id="417" name="Рисунок 417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[​IMG]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rFonts w:ascii="Times New Roman" w:hAnsi="Times New Roman" w:cs="Times New Roman"/>
          <w:sz w:val="28"/>
          <w:szCs w:val="28"/>
          <w:shd w:val="clear" w:color="auto" w:fill="FCFCFF"/>
        </w:rPr>
        <w:t>.</w:t>
      </w:r>
    </w:p>
    <w:p w:rsidR="003E1344" w:rsidRPr="004B04DE" w:rsidRDefault="003E1344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4DE">
        <w:rPr>
          <w:rFonts w:ascii="Times New Roman" w:hAnsi="Times New Roman" w:cs="Times New Roman"/>
          <w:b/>
          <w:sz w:val="28"/>
          <w:szCs w:val="28"/>
        </w:rPr>
        <w:t>Численные методы решения задачи Коши.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1552575" cy="257175"/>
            <wp:effectExtent l="19050" t="0" r="9525" b="0"/>
            <wp:docPr id="1" name="Рисунок 1" descr="https://studfiles.net/html/2706/563/html_9l9x2ILLWw.Oy0R/img-5s0e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563/html_9l9x2ILLWw.Oy0R/img-5s0ez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на равномерной сетке </w:t>
      </w:r>
      <w:r w:rsidRPr="004B04DE">
        <w:rPr>
          <w:b/>
          <w:bCs/>
          <w:i/>
          <w:iCs/>
          <w:sz w:val="28"/>
          <w:szCs w:val="28"/>
        </w:rPr>
        <w:t>(x</w:t>
      </w:r>
      <w:r w:rsidRPr="004B04DE">
        <w:rPr>
          <w:b/>
          <w:bCs/>
          <w:i/>
          <w:iCs/>
          <w:sz w:val="28"/>
          <w:szCs w:val="28"/>
          <w:vertAlign w:val="subscript"/>
        </w:rPr>
        <w:t>0 </w:t>
      </w:r>
      <w:r w:rsidRPr="004B04DE">
        <w:rPr>
          <w:b/>
          <w:bCs/>
          <w:i/>
          <w:iCs/>
          <w:sz w:val="28"/>
          <w:szCs w:val="28"/>
        </w:rPr>
        <w:t>= </w:t>
      </w:r>
      <w:proofErr w:type="spellStart"/>
      <w:r w:rsidRPr="004B04DE">
        <w:rPr>
          <w:b/>
          <w:bCs/>
          <w:i/>
          <w:iCs/>
          <w:sz w:val="28"/>
          <w:szCs w:val="28"/>
        </w:rPr>
        <w:t>a</w:t>
      </w:r>
      <w:proofErr w:type="spellEnd"/>
      <w:r w:rsidRPr="004B04DE">
        <w:rPr>
          <w:b/>
          <w:bCs/>
          <w:i/>
          <w:iCs/>
          <w:sz w:val="28"/>
          <w:szCs w:val="28"/>
        </w:rPr>
        <w:t>, x</w:t>
      </w:r>
      <w:r w:rsidRPr="004B04DE">
        <w:rPr>
          <w:b/>
          <w:bCs/>
          <w:i/>
          <w:iCs/>
          <w:sz w:val="28"/>
          <w:szCs w:val="28"/>
          <w:vertAlign w:val="subscript"/>
        </w:rPr>
        <w:t>1</w:t>
      </w:r>
      <w:r w:rsidRPr="004B04DE">
        <w:rPr>
          <w:b/>
          <w:bCs/>
          <w:i/>
          <w:iCs/>
          <w:sz w:val="28"/>
          <w:szCs w:val="28"/>
        </w:rPr>
        <w:t> , x</w:t>
      </w:r>
      <w:r w:rsidRPr="004B04DE">
        <w:rPr>
          <w:b/>
          <w:bCs/>
          <w:i/>
          <w:iCs/>
          <w:sz w:val="28"/>
          <w:szCs w:val="28"/>
          <w:vertAlign w:val="subscript"/>
        </w:rPr>
        <w:t>2 </w:t>
      </w:r>
      <w:r w:rsidRPr="004B04DE">
        <w:rPr>
          <w:b/>
          <w:bCs/>
          <w:i/>
          <w:iCs/>
          <w:sz w:val="28"/>
          <w:szCs w:val="28"/>
        </w:rPr>
        <w:t>, … , </w:t>
      </w:r>
      <w:proofErr w:type="spellStart"/>
      <w:r w:rsidRPr="004B04DE">
        <w:rPr>
          <w:b/>
          <w:bCs/>
          <w:i/>
          <w:iCs/>
          <w:sz w:val="28"/>
          <w:szCs w:val="28"/>
        </w:rPr>
        <w:t>x</w:t>
      </w:r>
      <w:r w:rsidRPr="004B04DE">
        <w:rPr>
          <w:b/>
          <w:bCs/>
          <w:i/>
          <w:iCs/>
          <w:sz w:val="28"/>
          <w:szCs w:val="28"/>
          <w:vertAlign w:val="subscript"/>
        </w:rPr>
        <w:t>m</w:t>
      </w:r>
      <w:proofErr w:type="spellEnd"/>
      <w:r w:rsidRPr="004B04DE">
        <w:rPr>
          <w:b/>
          <w:bCs/>
          <w:i/>
          <w:iCs/>
          <w:sz w:val="28"/>
          <w:szCs w:val="28"/>
          <w:vertAlign w:val="subscript"/>
        </w:rPr>
        <w:t> </w:t>
      </w:r>
      <w:r w:rsidRPr="004B04DE">
        <w:rPr>
          <w:b/>
          <w:bCs/>
          <w:i/>
          <w:iCs/>
          <w:sz w:val="28"/>
          <w:szCs w:val="28"/>
        </w:rPr>
        <w:t>= </w:t>
      </w:r>
      <w:proofErr w:type="spellStart"/>
      <w:r w:rsidRPr="004B04DE">
        <w:rPr>
          <w:b/>
          <w:bCs/>
          <w:i/>
          <w:iCs/>
          <w:sz w:val="28"/>
          <w:szCs w:val="28"/>
        </w:rPr>
        <w:t>b</w:t>
      </w:r>
      <w:proofErr w:type="spellEnd"/>
      <w:r w:rsidRPr="004B04DE">
        <w:rPr>
          <w:b/>
          <w:bCs/>
          <w:i/>
          <w:iCs/>
          <w:sz w:val="28"/>
          <w:szCs w:val="28"/>
        </w:rPr>
        <w:t>)</w:t>
      </w:r>
      <w:r w:rsidRPr="004B04DE">
        <w:rPr>
          <w:sz w:val="28"/>
          <w:szCs w:val="28"/>
        </w:rPr>
        <w:t> отрезка </w:t>
      </w:r>
      <w:r w:rsidRPr="004B04DE">
        <w:rPr>
          <w:b/>
          <w:bCs/>
          <w:sz w:val="28"/>
          <w:szCs w:val="28"/>
        </w:rPr>
        <w:t>[</w:t>
      </w:r>
      <w:proofErr w:type="spellStart"/>
      <w:r w:rsidRPr="004B04DE">
        <w:rPr>
          <w:b/>
          <w:bCs/>
          <w:i/>
          <w:iCs/>
          <w:sz w:val="28"/>
          <w:szCs w:val="28"/>
        </w:rPr>
        <w:t>a</w:t>
      </w:r>
      <w:proofErr w:type="spellEnd"/>
      <w:r w:rsidRPr="004B04DE">
        <w:rPr>
          <w:b/>
          <w:bCs/>
          <w:i/>
          <w:iCs/>
          <w:sz w:val="28"/>
          <w:szCs w:val="28"/>
        </w:rPr>
        <w:t>, </w:t>
      </w:r>
      <w:proofErr w:type="spellStart"/>
      <w:r w:rsidRPr="004B04DE">
        <w:rPr>
          <w:b/>
          <w:bCs/>
          <w:i/>
          <w:iCs/>
          <w:sz w:val="28"/>
          <w:szCs w:val="28"/>
        </w:rPr>
        <w:t>b</w:t>
      </w:r>
      <w:proofErr w:type="spellEnd"/>
      <w:r w:rsidRPr="004B04DE">
        <w:rPr>
          <w:b/>
          <w:bCs/>
          <w:sz w:val="28"/>
          <w:szCs w:val="28"/>
        </w:rPr>
        <w:t>]</w:t>
      </w:r>
      <w:r w:rsidRPr="004B04DE">
        <w:rPr>
          <w:sz w:val="28"/>
          <w:szCs w:val="28"/>
        </w:rPr>
        <w:t> с шагом </w:t>
      </w:r>
      <w:proofErr w:type="spellStart"/>
      <w:r w:rsidRPr="004B04DE">
        <w:rPr>
          <w:b/>
          <w:bCs/>
          <w:i/>
          <w:iCs/>
          <w:sz w:val="28"/>
          <w:szCs w:val="28"/>
        </w:rPr>
        <w:t>h</w:t>
      </w:r>
      <w:proofErr w:type="spellEnd"/>
      <w:r w:rsidRPr="004B04DE">
        <w:rPr>
          <w:b/>
          <w:bCs/>
          <w:i/>
          <w:iCs/>
          <w:sz w:val="28"/>
          <w:szCs w:val="28"/>
        </w:rPr>
        <w:t> = (</w:t>
      </w:r>
      <w:proofErr w:type="spellStart"/>
      <w:r w:rsidRPr="004B04DE">
        <w:rPr>
          <w:b/>
          <w:bCs/>
          <w:i/>
          <w:iCs/>
          <w:sz w:val="28"/>
          <w:szCs w:val="28"/>
        </w:rPr>
        <w:t>b</w:t>
      </w:r>
      <w:proofErr w:type="spellEnd"/>
      <w:r w:rsidRPr="004B04DE">
        <w:rPr>
          <w:b/>
          <w:bCs/>
          <w:i/>
          <w:iCs/>
          <w:sz w:val="28"/>
          <w:szCs w:val="28"/>
        </w:rPr>
        <w:t> – </w:t>
      </w:r>
      <w:proofErr w:type="spellStart"/>
      <w:r w:rsidRPr="004B04DE">
        <w:rPr>
          <w:b/>
          <w:bCs/>
          <w:i/>
          <w:iCs/>
          <w:sz w:val="28"/>
          <w:szCs w:val="28"/>
        </w:rPr>
        <w:t>a</w:t>
      </w:r>
      <w:proofErr w:type="spellEnd"/>
      <w:r w:rsidRPr="004B04DE">
        <w:rPr>
          <w:b/>
          <w:bCs/>
          <w:i/>
          <w:iCs/>
          <w:sz w:val="28"/>
          <w:szCs w:val="28"/>
        </w:rPr>
        <w:t>)/</w:t>
      </w:r>
      <w:proofErr w:type="spellStart"/>
      <w:r w:rsidRPr="004B04DE">
        <w:rPr>
          <w:b/>
          <w:bCs/>
          <w:i/>
          <w:iCs/>
          <w:sz w:val="28"/>
          <w:szCs w:val="28"/>
        </w:rPr>
        <w:t>m</w:t>
      </w:r>
      <w:proofErr w:type="spellEnd"/>
      <w:r w:rsidRPr="004B04DE">
        <w:rPr>
          <w:sz w:val="28"/>
          <w:szCs w:val="28"/>
        </w:rPr>
        <w:t> являются методами Рунге-Кутта, если, начиная с данных </w:t>
      </w:r>
      <w:r w:rsidRPr="004B04DE">
        <w:rPr>
          <w:b/>
          <w:bCs/>
          <w:i/>
          <w:iCs/>
          <w:sz w:val="28"/>
          <w:szCs w:val="28"/>
        </w:rPr>
        <w:t>(x</w:t>
      </w:r>
      <w:r w:rsidRPr="004B04DE">
        <w:rPr>
          <w:b/>
          <w:bCs/>
          <w:i/>
          <w:iCs/>
          <w:sz w:val="28"/>
          <w:szCs w:val="28"/>
          <w:vertAlign w:val="subscript"/>
        </w:rPr>
        <w:t>0</w:t>
      </w:r>
      <w:r w:rsidRPr="004B04DE">
        <w:rPr>
          <w:b/>
          <w:bCs/>
          <w:i/>
          <w:iCs/>
          <w:sz w:val="28"/>
          <w:szCs w:val="28"/>
        </w:rPr>
        <w:t> , y</w:t>
      </w:r>
      <w:r w:rsidRPr="004B04DE">
        <w:rPr>
          <w:b/>
          <w:bCs/>
          <w:i/>
          <w:iCs/>
          <w:sz w:val="28"/>
          <w:szCs w:val="28"/>
          <w:vertAlign w:val="subscript"/>
        </w:rPr>
        <w:t>0</w:t>
      </w:r>
      <w:proofErr w:type="gramStart"/>
      <w:r w:rsidRPr="004B04DE">
        <w:rPr>
          <w:b/>
          <w:bCs/>
          <w:i/>
          <w:iCs/>
          <w:sz w:val="28"/>
          <w:szCs w:val="28"/>
          <w:vertAlign w:val="subscript"/>
        </w:rPr>
        <w:t> </w:t>
      </w:r>
      <w:r w:rsidRPr="004B04DE">
        <w:rPr>
          <w:b/>
          <w:bCs/>
          <w:i/>
          <w:iCs/>
          <w:sz w:val="28"/>
          <w:szCs w:val="28"/>
        </w:rPr>
        <w:t>)</w:t>
      </w:r>
      <w:proofErr w:type="gramEnd"/>
      <w:r w:rsidRPr="004B04DE">
        <w:rPr>
          <w:sz w:val="28"/>
          <w:szCs w:val="28"/>
        </w:rPr>
        <w:t>, решение ведется по следующим рекуррентным формулам: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3657600" cy="638175"/>
            <wp:effectExtent l="19050" t="0" r="0" b="0"/>
            <wp:docPr id="2" name="Рисунок 2" descr="https://studfiles.net/html/2706/563/html_9l9x2ILLWw.Oy0R/img-oZcb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563/html_9l9x2ILLWw.Oy0R/img-oZcbu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04DE">
        <w:rPr>
          <w:sz w:val="28"/>
          <w:szCs w:val="28"/>
        </w:rPr>
        <w:t>(1</w:t>
      </w:r>
      <w:r w:rsidRPr="004B04DE">
        <w:rPr>
          <w:sz w:val="28"/>
          <w:szCs w:val="28"/>
        </w:rPr>
        <w:t>)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Метод называют методом Рунге-Кутта порядка </w:t>
      </w:r>
      <w:proofErr w:type="spellStart"/>
      <w:proofErr w:type="gramStart"/>
      <w:r w:rsidRPr="004B04DE">
        <w:rPr>
          <w:b/>
          <w:bCs/>
          <w:i/>
          <w:iCs/>
          <w:sz w:val="28"/>
          <w:szCs w:val="28"/>
        </w:rPr>
        <w:t>р</w:t>
      </w:r>
      <w:proofErr w:type="spellEnd"/>
      <w:proofErr w:type="gramEnd"/>
      <w:r w:rsidRPr="004B04DE">
        <w:rPr>
          <w:sz w:val="28"/>
          <w:szCs w:val="28"/>
        </w:rPr>
        <w:t>, если он имеет </w:t>
      </w:r>
      <w:proofErr w:type="spellStart"/>
      <w:r w:rsidRPr="004B04DE">
        <w:rPr>
          <w:b/>
          <w:bCs/>
          <w:i/>
          <w:iCs/>
          <w:sz w:val="28"/>
          <w:szCs w:val="28"/>
        </w:rPr>
        <w:t>р</w:t>
      </w:r>
      <w:r w:rsidRPr="004B04DE">
        <w:rPr>
          <w:sz w:val="28"/>
          <w:szCs w:val="28"/>
        </w:rPr>
        <w:t>-й</w:t>
      </w:r>
      <w:proofErr w:type="spellEnd"/>
      <w:r w:rsidRPr="004B04DE">
        <w:rPr>
          <w:sz w:val="28"/>
          <w:szCs w:val="28"/>
        </w:rPr>
        <w:t xml:space="preserve"> порядок точности по шагу </w:t>
      </w:r>
      <w:proofErr w:type="spellStart"/>
      <w:r w:rsidRPr="004B04DE">
        <w:rPr>
          <w:b/>
          <w:bCs/>
          <w:i/>
          <w:iCs/>
          <w:sz w:val="28"/>
          <w:szCs w:val="28"/>
        </w:rPr>
        <w:t>h</w:t>
      </w:r>
      <w:proofErr w:type="spellEnd"/>
      <w:r w:rsidRPr="004B04DE">
        <w:rPr>
          <w:sz w:val="28"/>
          <w:szCs w:val="28"/>
        </w:rPr>
        <w:t> на сетке. Порядок точности </w:t>
      </w:r>
      <w:proofErr w:type="spellStart"/>
      <w:proofErr w:type="gramStart"/>
      <w:r w:rsidRPr="004B04DE">
        <w:rPr>
          <w:b/>
          <w:bCs/>
          <w:i/>
          <w:iCs/>
          <w:sz w:val="28"/>
          <w:szCs w:val="28"/>
        </w:rPr>
        <w:t>р</w:t>
      </w:r>
      <w:proofErr w:type="spellEnd"/>
      <w:proofErr w:type="gramEnd"/>
      <w:r w:rsidRPr="004B04DE">
        <w:rPr>
          <w:sz w:val="28"/>
          <w:szCs w:val="28"/>
        </w:rPr>
        <w:t> достигается с помощью формул (6) при определенных значениях коэффициентов </w:t>
      </w:r>
      <w:proofErr w:type="spellStart"/>
      <w:r w:rsidRPr="004B04DE">
        <w:rPr>
          <w:b/>
          <w:bCs/>
          <w:i/>
          <w:iCs/>
          <w:sz w:val="28"/>
          <w:szCs w:val="28"/>
        </w:rPr>
        <w:t>c</w:t>
      </w:r>
      <w:r w:rsidRPr="004B04DE">
        <w:rPr>
          <w:b/>
          <w:bCs/>
          <w:i/>
          <w:iCs/>
          <w:sz w:val="28"/>
          <w:szCs w:val="28"/>
          <w:vertAlign w:val="subscript"/>
        </w:rPr>
        <w:t>j</w:t>
      </w:r>
      <w:proofErr w:type="spellEnd"/>
      <w:r w:rsidRPr="004B04DE">
        <w:rPr>
          <w:sz w:val="28"/>
          <w:szCs w:val="28"/>
        </w:rPr>
        <w:t> и </w:t>
      </w:r>
      <w:proofErr w:type="spellStart"/>
      <w:r w:rsidRPr="004B04DE">
        <w:rPr>
          <w:b/>
          <w:bCs/>
          <w:i/>
          <w:iCs/>
          <w:sz w:val="28"/>
          <w:szCs w:val="28"/>
        </w:rPr>
        <w:t>d</w:t>
      </w:r>
      <w:r w:rsidRPr="004B04DE">
        <w:rPr>
          <w:b/>
          <w:bCs/>
          <w:i/>
          <w:iCs/>
          <w:sz w:val="28"/>
          <w:szCs w:val="28"/>
          <w:vertAlign w:val="subscript"/>
        </w:rPr>
        <w:t>j</w:t>
      </w:r>
      <w:proofErr w:type="spellEnd"/>
      <w:r w:rsidRPr="004B04DE">
        <w:rPr>
          <w:sz w:val="28"/>
          <w:szCs w:val="28"/>
        </w:rPr>
        <w:t> , </w:t>
      </w:r>
      <w:proofErr w:type="spellStart"/>
      <w:r w:rsidRPr="004B04DE">
        <w:rPr>
          <w:b/>
          <w:bCs/>
          <w:i/>
          <w:iCs/>
          <w:sz w:val="28"/>
          <w:szCs w:val="28"/>
        </w:rPr>
        <w:t>j</w:t>
      </w:r>
      <w:proofErr w:type="spellEnd"/>
      <w:r w:rsidRPr="004B04DE">
        <w:rPr>
          <w:b/>
          <w:bCs/>
          <w:i/>
          <w:iCs/>
          <w:sz w:val="28"/>
          <w:szCs w:val="28"/>
        </w:rPr>
        <w:t> = 1, 2, … , </w:t>
      </w:r>
      <w:proofErr w:type="spellStart"/>
      <w:r w:rsidRPr="004B04DE">
        <w:rPr>
          <w:b/>
          <w:bCs/>
          <w:i/>
          <w:iCs/>
          <w:sz w:val="28"/>
          <w:szCs w:val="28"/>
        </w:rPr>
        <w:t>p</w:t>
      </w:r>
      <w:proofErr w:type="spellEnd"/>
      <w:r w:rsidRPr="004B04DE">
        <w:rPr>
          <w:sz w:val="28"/>
          <w:szCs w:val="28"/>
        </w:rPr>
        <w:t>; коэффициент </w:t>
      </w:r>
      <w:r w:rsidRPr="004B04DE">
        <w:rPr>
          <w:b/>
          <w:bCs/>
          <w:i/>
          <w:iCs/>
          <w:sz w:val="28"/>
          <w:szCs w:val="28"/>
        </w:rPr>
        <w:t>с</w:t>
      </w:r>
      <w:r w:rsidRPr="004B04DE">
        <w:rPr>
          <w:b/>
          <w:bCs/>
          <w:i/>
          <w:iCs/>
          <w:sz w:val="28"/>
          <w:szCs w:val="28"/>
          <w:vertAlign w:val="subscript"/>
        </w:rPr>
        <w:t>1</w:t>
      </w:r>
      <w:r w:rsidRPr="004B04DE">
        <w:rPr>
          <w:sz w:val="28"/>
          <w:szCs w:val="28"/>
        </w:rPr>
        <w:t> всегда полагают равным нулю. Эти коэффициенты вычисляются по следующей схеме: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1) точное решение </w:t>
      </w:r>
      <w:r w:rsidRPr="004B04DE">
        <w:rPr>
          <w:b/>
          <w:bCs/>
          <w:i/>
          <w:iCs/>
          <w:sz w:val="28"/>
          <w:szCs w:val="28"/>
        </w:rPr>
        <w:sym w:font="Symbol" w:char="F06A"/>
      </w:r>
      <w:r w:rsidRPr="004B04DE">
        <w:rPr>
          <w:b/>
          <w:bCs/>
          <w:i/>
          <w:iCs/>
          <w:sz w:val="28"/>
          <w:szCs w:val="28"/>
        </w:rPr>
        <w:t>(х</w:t>
      </w:r>
      <w:proofErr w:type="gramStart"/>
      <w:r w:rsidRPr="004B04DE">
        <w:rPr>
          <w:b/>
          <w:bCs/>
          <w:i/>
          <w:iCs/>
          <w:sz w:val="28"/>
          <w:szCs w:val="28"/>
          <w:vertAlign w:val="subscript"/>
        </w:rPr>
        <w:t>0</w:t>
      </w:r>
      <w:proofErr w:type="gramEnd"/>
      <w:r w:rsidRPr="004B04DE">
        <w:rPr>
          <w:b/>
          <w:bCs/>
          <w:i/>
          <w:iCs/>
          <w:sz w:val="28"/>
          <w:szCs w:val="28"/>
        </w:rPr>
        <w:t> + </w:t>
      </w:r>
      <w:proofErr w:type="spellStart"/>
      <w:r w:rsidRPr="004B04DE">
        <w:rPr>
          <w:b/>
          <w:bCs/>
          <w:i/>
          <w:iCs/>
          <w:sz w:val="28"/>
          <w:szCs w:val="28"/>
        </w:rPr>
        <w:t>h</w:t>
      </w:r>
      <w:proofErr w:type="spellEnd"/>
      <w:r w:rsidRPr="004B04DE">
        <w:rPr>
          <w:b/>
          <w:bCs/>
          <w:i/>
          <w:iCs/>
          <w:sz w:val="28"/>
          <w:szCs w:val="28"/>
        </w:rPr>
        <w:t>)</w:t>
      </w:r>
      <w:r w:rsidRPr="004B04DE">
        <w:rPr>
          <w:sz w:val="28"/>
          <w:szCs w:val="28"/>
        </w:rPr>
        <w:t> и его приближение </w:t>
      </w:r>
      <w:r w:rsidRPr="004B04DE">
        <w:rPr>
          <w:b/>
          <w:bCs/>
          <w:i/>
          <w:iCs/>
          <w:sz w:val="28"/>
          <w:szCs w:val="28"/>
        </w:rPr>
        <w:t>y</w:t>
      </w:r>
      <w:r w:rsidRPr="004B04DE">
        <w:rPr>
          <w:b/>
          <w:bCs/>
          <w:i/>
          <w:iCs/>
          <w:sz w:val="28"/>
          <w:szCs w:val="28"/>
          <w:vertAlign w:val="subscript"/>
        </w:rPr>
        <w:t>1</w:t>
      </w:r>
      <w:r w:rsidRPr="004B04DE">
        <w:rPr>
          <w:b/>
          <w:bCs/>
          <w:i/>
          <w:iCs/>
          <w:sz w:val="28"/>
          <w:szCs w:val="28"/>
        </w:rPr>
        <w:t> = y</w:t>
      </w:r>
      <w:r w:rsidRPr="004B04DE">
        <w:rPr>
          <w:b/>
          <w:bCs/>
          <w:i/>
          <w:iCs/>
          <w:sz w:val="28"/>
          <w:szCs w:val="28"/>
          <w:vertAlign w:val="subscript"/>
        </w:rPr>
        <w:t>0</w:t>
      </w:r>
      <w:r w:rsidRPr="004B04DE">
        <w:rPr>
          <w:b/>
          <w:bCs/>
          <w:i/>
          <w:iCs/>
          <w:sz w:val="28"/>
          <w:szCs w:val="28"/>
        </w:rPr>
        <w:t> + </w:t>
      </w:r>
      <w:r w:rsidRPr="004B04DE">
        <w:rPr>
          <w:b/>
          <w:bCs/>
          <w:i/>
          <w:iCs/>
          <w:sz w:val="28"/>
          <w:szCs w:val="28"/>
        </w:rPr>
        <w:sym w:font="Symbol" w:char="F044"/>
      </w:r>
      <w:r w:rsidRPr="004B04DE">
        <w:rPr>
          <w:b/>
          <w:bCs/>
          <w:i/>
          <w:iCs/>
          <w:sz w:val="28"/>
          <w:szCs w:val="28"/>
        </w:rPr>
        <w:t>y</w:t>
      </w:r>
      <w:r w:rsidRPr="004B04DE">
        <w:rPr>
          <w:b/>
          <w:bCs/>
          <w:i/>
          <w:iCs/>
          <w:sz w:val="28"/>
          <w:szCs w:val="28"/>
          <w:vertAlign w:val="subscript"/>
        </w:rPr>
        <w:t>0</w:t>
      </w:r>
      <w:r w:rsidRPr="004B04DE">
        <w:rPr>
          <w:b/>
          <w:bCs/>
          <w:i/>
          <w:iCs/>
          <w:sz w:val="28"/>
          <w:szCs w:val="28"/>
        </w:rPr>
        <w:t>(</w:t>
      </w:r>
      <w:proofErr w:type="spellStart"/>
      <w:r w:rsidRPr="004B04DE">
        <w:rPr>
          <w:b/>
          <w:bCs/>
          <w:i/>
          <w:iCs/>
          <w:sz w:val="28"/>
          <w:szCs w:val="28"/>
        </w:rPr>
        <w:t>h</w:t>
      </w:r>
      <w:proofErr w:type="spellEnd"/>
      <w:r w:rsidRPr="004B04DE">
        <w:rPr>
          <w:b/>
          <w:bCs/>
          <w:i/>
          <w:iCs/>
          <w:sz w:val="28"/>
          <w:szCs w:val="28"/>
        </w:rPr>
        <w:t>)</w:t>
      </w:r>
      <w:r w:rsidR="004B04DE">
        <w:rPr>
          <w:b/>
          <w:bCs/>
          <w:i/>
          <w:iCs/>
          <w:sz w:val="28"/>
          <w:szCs w:val="28"/>
        </w:rPr>
        <w:t xml:space="preserve"> </w:t>
      </w:r>
      <w:r w:rsidRPr="004B04DE">
        <w:rPr>
          <w:sz w:val="28"/>
          <w:szCs w:val="28"/>
        </w:rPr>
        <w:t> представляют в виде разложения по формуле Тейлора с центром </w:t>
      </w:r>
      <w:r w:rsidRPr="004B04DE">
        <w:rPr>
          <w:b/>
          <w:bCs/>
          <w:i/>
          <w:iCs/>
          <w:sz w:val="28"/>
          <w:szCs w:val="28"/>
        </w:rPr>
        <w:t>х</w:t>
      </w:r>
      <w:r w:rsidRPr="004B04DE">
        <w:rPr>
          <w:b/>
          <w:bCs/>
          <w:i/>
          <w:iCs/>
          <w:sz w:val="28"/>
          <w:szCs w:val="28"/>
          <w:vertAlign w:val="subscript"/>
        </w:rPr>
        <w:t>0</w:t>
      </w:r>
      <w:r w:rsidRPr="004B04DE">
        <w:rPr>
          <w:sz w:val="28"/>
          <w:szCs w:val="28"/>
        </w:rPr>
        <w:t> вплоть до слагаемого порядка </w:t>
      </w:r>
      <w:proofErr w:type="spellStart"/>
      <w:r w:rsidRPr="004B04DE">
        <w:rPr>
          <w:b/>
          <w:bCs/>
          <w:i/>
          <w:iCs/>
          <w:sz w:val="28"/>
          <w:szCs w:val="28"/>
        </w:rPr>
        <w:t>h</w:t>
      </w:r>
      <w:proofErr w:type="spellEnd"/>
      <w:r w:rsidRPr="004B04DE">
        <w:rPr>
          <w:b/>
          <w:bCs/>
          <w:i/>
          <w:iCs/>
          <w:sz w:val="28"/>
          <w:szCs w:val="28"/>
          <w:vertAlign w:val="superscript"/>
        </w:rPr>
        <w:t> p+1</w:t>
      </w:r>
      <w:r w:rsidRPr="004B04DE">
        <w:rPr>
          <w:sz w:val="28"/>
          <w:szCs w:val="28"/>
        </w:rPr>
        <w:t>;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2) из равенств подобных членов при одинаковых степенях </w:t>
      </w:r>
      <w:proofErr w:type="spellStart"/>
      <w:r w:rsidRPr="004B04DE">
        <w:rPr>
          <w:b/>
          <w:bCs/>
          <w:i/>
          <w:iCs/>
          <w:sz w:val="28"/>
          <w:szCs w:val="28"/>
        </w:rPr>
        <w:t>h</w:t>
      </w:r>
      <w:proofErr w:type="spellEnd"/>
      <w:r w:rsidRPr="004B04DE">
        <w:rPr>
          <w:sz w:val="28"/>
          <w:szCs w:val="28"/>
        </w:rPr>
        <w:t> в двух разложениях получают уравнения, решая которые находят коэффициенты </w:t>
      </w:r>
      <w:proofErr w:type="spellStart"/>
      <w:r w:rsidRPr="004B04DE">
        <w:rPr>
          <w:b/>
          <w:bCs/>
          <w:i/>
          <w:iCs/>
          <w:sz w:val="28"/>
          <w:szCs w:val="28"/>
        </w:rPr>
        <w:t>c</w:t>
      </w:r>
      <w:r w:rsidRPr="004B04DE">
        <w:rPr>
          <w:b/>
          <w:bCs/>
          <w:i/>
          <w:iCs/>
          <w:sz w:val="28"/>
          <w:szCs w:val="28"/>
          <w:vertAlign w:val="subscript"/>
        </w:rPr>
        <w:t>j</w:t>
      </w:r>
      <w:proofErr w:type="spellEnd"/>
      <w:r w:rsidRPr="004B04DE">
        <w:rPr>
          <w:sz w:val="28"/>
          <w:szCs w:val="28"/>
        </w:rPr>
        <w:t> и </w:t>
      </w:r>
      <w:proofErr w:type="spellStart"/>
      <w:r w:rsidRPr="004B04DE">
        <w:rPr>
          <w:b/>
          <w:bCs/>
          <w:i/>
          <w:iCs/>
          <w:sz w:val="28"/>
          <w:szCs w:val="28"/>
        </w:rPr>
        <w:t>d</w:t>
      </w:r>
      <w:r w:rsidRPr="004B04DE">
        <w:rPr>
          <w:b/>
          <w:bCs/>
          <w:i/>
          <w:iCs/>
          <w:sz w:val="28"/>
          <w:szCs w:val="28"/>
          <w:vertAlign w:val="subscript"/>
        </w:rPr>
        <w:t>j</w:t>
      </w:r>
      <w:proofErr w:type="spellEnd"/>
      <w:r w:rsidRPr="004B04DE">
        <w:rPr>
          <w:sz w:val="28"/>
          <w:szCs w:val="28"/>
        </w:rPr>
        <w:t> .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Метод Эйлера можно назвать методом Рунге-Кутта первого порядка. Действительно, для </w:t>
      </w:r>
      <w:proofErr w:type="spellStart"/>
      <w:proofErr w:type="gramStart"/>
      <w:r w:rsidRPr="004B04DE">
        <w:rPr>
          <w:b/>
          <w:bCs/>
          <w:i/>
          <w:iCs/>
          <w:sz w:val="28"/>
          <w:szCs w:val="28"/>
        </w:rPr>
        <w:t>р</w:t>
      </w:r>
      <w:proofErr w:type="spellEnd"/>
      <w:proofErr w:type="gramEnd"/>
      <w:r w:rsidRPr="004B04DE">
        <w:rPr>
          <w:b/>
          <w:bCs/>
          <w:i/>
          <w:iCs/>
          <w:sz w:val="28"/>
          <w:szCs w:val="28"/>
        </w:rPr>
        <w:t xml:space="preserve"> = 1, с</w:t>
      </w:r>
      <w:r w:rsidRPr="004B04DE">
        <w:rPr>
          <w:b/>
          <w:bCs/>
          <w:i/>
          <w:iCs/>
          <w:sz w:val="28"/>
          <w:szCs w:val="28"/>
          <w:vertAlign w:val="subscript"/>
        </w:rPr>
        <w:t>1 </w:t>
      </w:r>
      <w:r w:rsidRPr="004B04DE">
        <w:rPr>
          <w:b/>
          <w:bCs/>
          <w:i/>
          <w:iCs/>
          <w:sz w:val="28"/>
          <w:szCs w:val="28"/>
        </w:rPr>
        <w:t>= 0, d</w:t>
      </w:r>
      <w:r w:rsidRPr="004B04DE">
        <w:rPr>
          <w:b/>
          <w:bCs/>
          <w:i/>
          <w:iCs/>
          <w:sz w:val="28"/>
          <w:szCs w:val="28"/>
          <w:vertAlign w:val="subscript"/>
        </w:rPr>
        <w:t>1</w:t>
      </w:r>
      <w:r w:rsidRPr="004B04DE">
        <w:rPr>
          <w:b/>
          <w:bCs/>
          <w:i/>
          <w:iCs/>
          <w:sz w:val="28"/>
          <w:szCs w:val="28"/>
        </w:rPr>
        <w:t> = 1</w:t>
      </w:r>
      <w:r w:rsidRPr="004B04DE">
        <w:rPr>
          <w:sz w:val="28"/>
          <w:szCs w:val="28"/>
        </w:rPr>
        <w:t> </w:t>
      </w:r>
      <w:r w:rsidR="004B04DE">
        <w:rPr>
          <w:sz w:val="28"/>
          <w:szCs w:val="28"/>
        </w:rPr>
        <w:t>формулы (1</w:t>
      </w:r>
      <w:r w:rsidRPr="004B04DE">
        <w:rPr>
          <w:sz w:val="28"/>
          <w:szCs w:val="28"/>
        </w:rPr>
        <w:t>)</w:t>
      </w:r>
      <w:r w:rsidR="004B04DE">
        <w:rPr>
          <w:sz w:val="28"/>
          <w:szCs w:val="28"/>
        </w:rPr>
        <w:t xml:space="preserve"> преобразуются в соотношение</w:t>
      </w:r>
      <w:r w:rsidRPr="004B04DE">
        <w:rPr>
          <w:sz w:val="28"/>
          <w:szCs w:val="28"/>
        </w:rPr>
        <w:t>: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705100" cy="200025"/>
            <wp:effectExtent l="19050" t="0" r="0" b="0"/>
            <wp:docPr id="3" name="Рисунок 3" descr="https://studfiles.net/html/2706/563/html_9l9x2ILLWw.Oy0R/img-ea49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563/html_9l9x2ILLWw.Oy0R/img-ea49t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sz w:val="28"/>
          <w:szCs w:val="28"/>
        </w:rPr>
        <w:t>,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943225" cy="228600"/>
            <wp:effectExtent l="19050" t="0" r="9525" b="0"/>
            <wp:docPr id="4" name="Рисунок 4" descr="https://studfiles.net/html/2706/563/html_9l9x2ILLWw.Oy0R/img-ysvB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563/html_9l9x2ILLWw.Oy0R/img-ysvBc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sz w:val="28"/>
          <w:szCs w:val="28"/>
        </w:rPr>
        <w:t>или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447925" cy="209550"/>
            <wp:effectExtent l="19050" t="0" r="9525" b="0"/>
            <wp:docPr id="5" name="Рисунок 5" descr="https://studfiles.net/html/2706/563/html_9l9x2ILLWw.Oy0R/img-WfZz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563/html_9l9x2ILLWw.Oy0R/img-WfZzo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lastRenderedPageBreak/>
        <w:t>Метод Рунге-Кутта второго порядка называют методом Эйлера-Коши, если </w:t>
      </w:r>
      <w:proofErr w:type="spellStart"/>
      <w:proofErr w:type="gramStart"/>
      <w:r w:rsidRPr="004B04DE">
        <w:rPr>
          <w:b/>
          <w:bCs/>
          <w:i/>
          <w:iCs/>
          <w:sz w:val="28"/>
          <w:szCs w:val="28"/>
        </w:rPr>
        <w:t>р</w:t>
      </w:r>
      <w:proofErr w:type="spellEnd"/>
      <w:proofErr w:type="gramEnd"/>
      <w:r w:rsidRPr="004B04DE">
        <w:rPr>
          <w:b/>
          <w:bCs/>
          <w:i/>
          <w:iCs/>
          <w:sz w:val="28"/>
          <w:szCs w:val="28"/>
        </w:rPr>
        <w:t xml:space="preserve"> = 1, с</w:t>
      </w:r>
      <w:r w:rsidRPr="004B04DE">
        <w:rPr>
          <w:b/>
          <w:bCs/>
          <w:i/>
          <w:iCs/>
          <w:sz w:val="28"/>
          <w:szCs w:val="28"/>
          <w:vertAlign w:val="subscript"/>
        </w:rPr>
        <w:t>1 </w:t>
      </w:r>
      <w:r w:rsidRPr="004B04DE">
        <w:rPr>
          <w:b/>
          <w:bCs/>
          <w:i/>
          <w:iCs/>
          <w:sz w:val="28"/>
          <w:szCs w:val="28"/>
        </w:rPr>
        <w:t>= 0, с</w:t>
      </w:r>
      <w:r w:rsidRPr="004B04DE">
        <w:rPr>
          <w:b/>
          <w:bCs/>
          <w:i/>
          <w:iCs/>
          <w:sz w:val="28"/>
          <w:szCs w:val="28"/>
          <w:vertAlign w:val="subscript"/>
        </w:rPr>
        <w:t>2 </w:t>
      </w:r>
      <w:r w:rsidRPr="004B04DE">
        <w:rPr>
          <w:b/>
          <w:bCs/>
          <w:i/>
          <w:iCs/>
          <w:sz w:val="28"/>
          <w:szCs w:val="28"/>
        </w:rPr>
        <w:t>= 1, d</w:t>
      </w:r>
      <w:r w:rsidRPr="004B04DE">
        <w:rPr>
          <w:b/>
          <w:bCs/>
          <w:i/>
          <w:iCs/>
          <w:sz w:val="28"/>
          <w:szCs w:val="28"/>
          <w:vertAlign w:val="subscript"/>
        </w:rPr>
        <w:t>1</w:t>
      </w:r>
      <w:r w:rsidRPr="004B04DE">
        <w:rPr>
          <w:b/>
          <w:bCs/>
          <w:i/>
          <w:iCs/>
          <w:sz w:val="28"/>
          <w:szCs w:val="28"/>
        </w:rPr>
        <w:t> = d</w:t>
      </w:r>
      <w:r w:rsidRPr="004B04DE">
        <w:rPr>
          <w:b/>
          <w:bCs/>
          <w:i/>
          <w:iCs/>
          <w:sz w:val="28"/>
          <w:szCs w:val="28"/>
          <w:vertAlign w:val="subscript"/>
        </w:rPr>
        <w:t>2</w:t>
      </w:r>
      <w:r w:rsidRPr="004B04DE">
        <w:rPr>
          <w:b/>
          <w:bCs/>
          <w:i/>
          <w:iCs/>
          <w:sz w:val="28"/>
          <w:szCs w:val="28"/>
        </w:rPr>
        <w:t> = 1/2</w:t>
      </w:r>
      <w:r w:rsidRPr="004B04DE">
        <w:rPr>
          <w:sz w:val="28"/>
          <w:szCs w:val="28"/>
        </w:rPr>
        <w:t>. Алгоритм метода Эйл</w:t>
      </w:r>
      <w:r w:rsidR="004B04DE">
        <w:rPr>
          <w:sz w:val="28"/>
          <w:szCs w:val="28"/>
        </w:rPr>
        <w:t>ера-Коши получается из формул (1</w:t>
      </w:r>
      <w:r w:rsidRPr="004B04DE">
        <w:rPr>
          <w:sz w:val="28"/>
          <w:szCs w:val="28"/>
        </w:rPr>
        <w:t>):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4257675" cy="361950"/>
            <wp:effectExtent l="19050" t="0" r="9525" b="0"/>
            <wp:docPr id="6" name="Рисунок 6" descr="https://studfiles.net/html/2706/563/html_9l9x2ILLWw.Oy0R/img-G3rz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563/html_9l9x2ILLWw.Oy0R/img-G3rzu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3448050" cy="228600"/>
            <wp:effectExtent l="19050" t="0" r="0" b="0"/>
            <wp:docPr id="7" name="Рисунок 7" descr="https://studfiles.net/html/2706/563/html_9l9x2ILLWw.Oy0R/img-40Bl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563/html_9l9x2ILLWw.Oy0R/img-40Bl8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04DE">
        <w:rPr>
          <w:sz w:val="28"/>
          <w:szCs w:val="28"/>
        </w:rPr>
        <w:t xml:space="preserve">. 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Для практической оценки погрешности решения можно применять правило Рунге, полагая в формуле (5) </w:t>
      </w:r>
      <w:proofErr w:type="spellStart"/>
      <w:proofErr w:type="gramStart"/>
      <w:r w:rsidRPr="004B04DE">
        <w:rPr>
          <w:b/>
          <w:bCs/>
          <w:i/>
          <w:iCs/>
          <w:sz w:val="28"/>
          <w:szCs w:val="28"/>
        </w:rPr>
        <w:t>р</w:t>
      </w:r>
      <w:proofErr w:type="spellEnd"/>
      <w:proofErr w:type="gramEnd"/>
      <w:r w:rsidRPr="004B04DE">
        <w:rPr>
          <w:b/>
          <w:bCs/>
          <w:i/>
          <w:iCs/>
          <w:sz w:val="28"/>
          <w:szCs w:val="28"/>
        </w:rPr>
        <w:t xml:space="preserve"> = 2</w:t>
      </w:r>
      <w:r w:rsidRPr="004B04DE">
        <w:rPr>
          <w:sz w:val="28"/>
          <w:szCs w:val="28"/>
        </w:rPr>
        <w:t>: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514600" cy="400050"/>
            <wp:effectExtent l="19050" t="0" r="0" b="0"/>
            <wp:docPr id="8" name="Рисунок 8" descr="https://studfiles.net/html/2706/563/html_9l9x2ILLWw.Oy0R/img-4ncI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563/html_9l9x2ILLWw.Oy0R/img-4ncIo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sz w:val="28"/>
          <w:szCs w:val="28"/>
        </w:rPr>
        <w:t>.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Метод Рунге-Кутта четвертого порядка называют классическим методом Рунге-Кутта, если </w:t>
      </w:r>
      <w:proofErr w:type="spellStart"/>
      <w:proofErr w:type="gramStart"/>
      <w:r w:rsidRPr="004B04DE">
        <w:rPr>
          <w:b/>
          <w:bCs/>
          <w:i/>
          <w:iCs/>
          <w:sz w:val="28"/>
          <w:szCs w:val="28"/>
        </w:rPr>
        <w:t>р</w:t>
      </w:r>
      <w:proofErr w:type="spellEnd"/>
      <w:proofErr w:type="gramEnd"/>
      <w:r w:rsidRPr="004B04DE">
        <w:rPr>
          <w:b/>
          <w:bCs/>
          <w:i/>
          <w:iCs/>
          <w:sz w:val="28"/>
          <w:szCs w:val="28"/>
        </w:rPr>
        <w:t xml:space="preserve"> = 1, с</w:t>
      </w:r>
      <w:r w:rsidRPr="004B04DE">
        <w:rPr>
          <w:b/>
          <w:bCs/>
          <w:i/>
          <w:iCs/>
          <w:sz w:val="28"/>
          <w:szCs w:val="28"/>
          <w:vertAlign w:val="subscript"/>
        </w:rPr>
        <w:t>1 </w:t>
      </w:r>
      <w:r w:rsidRPr="004B04DE">
        <w:rPr>
          <w:b/>
          <w:bCs/>
          <w:i/>
          <w:iCs/>
          <w:sz w:val="28"/>
          <w:szCs w:val="28"/>
        </w:rPr>
        <w:t>= 0, с</w:t>
      </w:r>
      <w:r w:rsidRPr="004B04DE">
        <w:rPr>
          <w:b/>
          <w:bCs/>
          <w:i/>
          <w:iCs/>
          <w:sz w:val="28"/>
          <w:szCs w:val="28"/>
          <w:vertAlign w:val="subscript"/>
        </w:rPr>
        <w:t>2 </w:t>
      </w:r>
      <w:r w:rsidRPr="004B04DE">
        <w:rPr>
          <w:b/>
          <w:bCs/>
          <w:i/>
          <w:iCs/>
          <w:sz w:val="28"/>
          <w:szCs w:val="28"/>
        </w:rPr>
        <w:t>= с</w:t>
      </w:r>
      <w:r w:rsidRPr="004B04DE">
        <w:rPr>
          <w:b/>
          <w:bCs/>
          <w:i/>
          <w:iCs/>
          <w:sz w:val="28"/>
          <w:szCs w:val="28"/>
          <w:vertAlign w:val="subscript"/>
        </w:rPr>
        <w:t>3</w:t>
      </w:r>
      <w:r w:rsidRPr="004B04DE">
        <w:rPr>
          <w:b/>
          <w:bCs/>
          <w:i/>
          <w:iCs/>
          <w:sz w:val="28"/>
          <w:szCs w:val="28"/>
        </w:rPr>
        <w:t> = 1/2 , с</w:t>
      </w:r>
      <w:r w:rsidRPr="004B04DE">
        <w:rPr>
          <w:b/>
          <w:bCs/>
          <w:i/>
          <w:iCs/>
          <w:sz w:val="28"/>
          <w:szCs w:val="28"/>
          <w:vertAlign w:val="subscript"/>
        </w:rPr>
        <w:t>4</w:t>
      </w:r>
      <w:r w:rsidRPr="004B04DE">
        <w:rPr>
          <w:b/>
          <w:bCs/>
          <w:i/>
          <w:iCs/>
          <w:sz w:val="28"/>
          <w:szCs w:val="28"/>
        </w:rPr>
        <w:t> = 1, d</w:t>
      </w:r>
      <w:r w:rsidRPr="004B04DE">
        <w:rPr>
          <w:b/>
          <w:bCs/>
          <w:i/>
          <w:iCs/>
          <w:sz w:val="28"/>
          <w:szCs w:val="28"/>
          <w:vertAlign w:val="subscript"/>
        </w:rPr>
        <w:t>1</w:t>
      </w:r>
      <w:r w:rsidRPr="004B04DE">
        <w:rPr>
          <w:b/>
          <w:bCs/>
          <w:i/>
          <w:iCs/>
          <w:sz w:val="28"/>
          <w:szCs w:val="28"/>
        </w:rPr>
        <w:t> = d</w:t>
      </w:r>
      <w:r w:rsidRPr="004B04DE">
        <w:rPr>
          <w:b/>
          <w:bCs/>
          <w:i/>
          <w:iCs/>
          <w:sz w:val="28"/>
          <w:szCs w:val="28"/>
          <w:vertAlign w:val="subscript"/>
        </w:rPr>
        <w:t>4</w:t>
      </w:r>
      <w:r w:rsidRPr="004B04DE">
        <w:rPr>
          <w:b/>
          <w:bCs/>
          <w:i/>
          <w:iCs/>
          <w:sz w:val="28"/>
          <w:szCs w:val="28"/>
        </w:rPr>
        <w:t> = 1/6, d</w:t>
      </w:r>
      <w:r w:rsidRPr="004B04DE">
        <w:rPr>
          <w:b/>
          <w:bCs/>
          <w:i/>
          <w:iCs/>
          <w:sz w:val="28"/>
          <w:szCs w:val="28"/>
          <w:vertAlign w:val="subscript"/>
        </w:rPr>
        <w:t>2</w:t>
      </w:r>
      <w:r w:rsidRPr="004B04DE">
        <w:rPr>
          <w:b/>
          <w:bCs/>
          <w:i/>
          <w:iCs/>
          <w:sz w:val="28"/>
          <w:szCs w:val="28"/>
        </w:rPr>
        <w:t> = d</w:t>
      </w:r>
      <w:r w:rsidRPr="004B04DE">
        <w:rPr>
          <w:b/>
          <w:bCs/>
          <w:i/>
          <w:iCs/>
          <w:sz w:val="28"/>
          <w:szCs w:val="28"/>
          <w:vertAlign w:val="subscript"/>
        </w:rPr>
        <w:t>3</w:t>
      </w:r>
      <w:r w:rsidRPr="004B04DE">
        <w:rPr>
          <w:b/>
          <w:bCs/>
          <w:i/>
          <w:iCs/>
          <w:sz w:val="28"/>
          <w:szCs w:val="28"/>
        </w:rPr>
        <w:t> = 1/3</w:t>
      </w:r>
      <w:r w:rsidRPr="004B04DE">
        <w:rPr>
          <w:sz w:val="28"/>
          <w:szCs w:val="28"/>
        </w:rPr>
        <w:t>. Из рекуррентных формул (6) получим алгоритм решения задачи Коши классическим методом Рунге-Кутта: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705100" cy="200025"/>
            <wp:effectExtent l="19050" t="0" r="0" b="0"/>
            <wp:docPr id="9" name="Рисунок 9" descr="https://studfiles.net/html/2706/563/html_9l9x2ILLWw.Oy0R/img-PfED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563/html_9l9x2ILLWw.Oy0R/img-PfED0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sz w:val="28"/>
          <w:szCs w:val="28"/>
        </w:rPr>
        <w:t>,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562225" cy="361950"/>
            <wp:effectExtent l="19050" t="0" r="9525" b="0"/>
            <wp:docPr id="10" name="Рисунок 10" descr="https://studfiles.net/html/2706/563/html_9l9x2ILLWw.Oy0R/img-FVB1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s.net/html/2706/563/html_9l9x2ILLWw.Oy0R/img-FVB1E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sz w:val="28"/>
          <w:szCs w:val="28"/>
        </w:rPr>
        <w:t>,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3686175" cy="361950"/>
            <wp:effectExtent l="19050" t="0" r="9525" b="0"/>
            <wp:docPr id="11" name="Рисунок 11" descr="https://studfiles.net/html/2706/563/html_9l9x2ILLWw.Oy0R/img-0gzG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s.net/html/2706/563/html_9l9x2ILLWw.Oy0R/img-0gzGhF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04DE">
        <w:rPr>
          <w:sz w:val="28"/>
          <w:szCs w:val="28"/>
        </w:rPr>
        <w:t xml:space="preserve">, 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305050" cy="361950"/>
            <wp:effectExtent l="19050" t="0" r="0" b="0"/>
            <wp:docPr id="12" name="Рисунок 12" descr="https://studfiles.net/html/2706/563/html_9l9x2ILLWw.Oy0R/img-4yB_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563/html_9l9x2ILLWw.Oy0R/img-4yB_B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sz w:val="28"/>
          <w:szCs w:val="28"/>
        </w:rPr>
        <w:t>,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009775" cy="228600"/>
            <wp:effectExtent l="19050" t="0" r="9525" b="0"/>
            <wp:docPr id="13" name="Рисунок 13" descr="https://studfiles.net/html/2706/563/html_9l9x2ILLWw.Oy0R/img-z8sw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s.net/html/2706/563/html_9l9x2ILLWw.Oy0R/img-z8swsX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sz w:val="28"/>
          <w:szCs w:val="28"/>
        </w:rPr>
        <w:t>.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Графиком приближенного решения является ломаная, последовательно соединяющая точки </w:t>
      </w:r>
      <w:proofErr w:type="spellStart"/>
      <w:r w:rsidRPr="004B04DE">
        <w:rPr>
          <w:b/>
          <w:bCs/>
          <w:i/>
          <w:iCs/>
          <w:sz w:val="28"/>
          <w:szCs w:val="28"/>
        </w:rPr>
        <w:t>P</w:t>
      </w:r>
      <w:r w:rsidRPr="004B04DE">
        <w:rPr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004B04DE">
        <w:rPr>
          <w:b/>
          <w:bCs/>
          <w:i/>
          <w:iCs/>
          <w:sz w:val="28"/>
          <w:szCs w:val="28"/>
        </w:rPr>
        <w:t>(</w:t>
      </w:r>
      <w:proofErr w:type="spellStart"/>
      <w:r w:rsidRPr="004B04DE">
        <w:rPr>
          <w:b/>
          <w:bCs/>
          <w:i/>
          <w:iCs/>
          <w:sz w:val="28"/>
          <w:szCs w:val="28"/>
        </w:rPr>
        <w:t>x</w:t>
      </w:r>
      <w:r w:rsidRPr="004B04DE">
        <w:rPr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004B04DE">
        <w:rPr>
          <w:b/>
          <w:bCs/>
          <w:i/>
          <w:iCs/>
          <w:sz w:val="28"/>
          <w:szCs w:val="28"/>
        </w:rPr>
        <w:t> , </w:t>
      </w:r>
      <w:proofErr w:type="spellStart"/>
      <w:r w:rsidRPr="004B04DE">
        <w:rPr>
          <w:b/>
          <w:bCs/>
          <w:i/>
          <w:iCs/>
          <w:sz w:val="28"/>
          <w:szCs w:val="28"/>
        </w:rPr>
        <w:t>y</w:t>
      </w:r>
      <w:r w:rsidRPr="004B04DE">
        <w:rPr>
          <w:b/>
          <w:bCs/>
          <w:i/>
          <w:iCs/>
          <w:sz w:val="28"/>
          <w:szCs w:val="28"/>
          <w:vertAlign w:val="subscript"/>
        </w:rPr>
        <w:t>i</w:t>
      </w:r>
      <w:proofErr w:type="spellEnd"/>
      <w:proofErr w:type="gramStart"/>
      <w:r w:rsidRPr="004B04DE">
        <w:rPr>
          <w:b/>
          <w:bCs/>
          <w:i/>
          <w:iCs/>
          <w:sz w:val="28"/>
          <w:szCs w:val="28"/>
        </w:rPr>
        <w:t> )</w:t>
      </w:r>
      <w:proofErr w:type="gramEnd"/>
      <w:r w:rsidRPr="004B04DE">
        <w:rPr>
          <w:b/>
          <w:bCs/>
          <w:i/>
          <w:iCs/>
          <w:sz w:val="28"/>
          <w:szCs w:val="28"/>
        </w:rPr>
        <w:t>, </w:t>
      </w:r>
      <w:proofErr w:type="spellStart"/>
      <w:r w:rsidRPr="004B04DE">
        <w:rPr>
          <w:b/>
          <w:bCs/>
          <w:i/>
          <w:iCs/>
          <w:sz w:val="28"/>
          <w:szCs w:val="28"/>
        </w:rPr>
        <w:t>i</w:t>
      </w:r>
      <w:proofErr w:type="spellEnd"/>
      <w:r w:rsidRPr="004B04DE">
        <w:rPr>
          <w:b/>
          <w:bCs/>
          <w:i/>
          <w:iCs/>
          <w:sz w:val="28"/>
          <w:szCs w:val="28"/>
        </w:rPr>
        <w:t> = 1, 2, …, </w:t>
      </w:r>
      <w:proofErr w:type="spellStart"/>
      <w:r w:rsidRPr="004B04DE">
        <w:rPr>
          <w:b/>
          <w:bCs/>
          <w:i/>
          <w:iCs/>
          <w:sz w:val="28"/>
          <w:szCs w:val="28"/>
        </w:rPr>
        <w:t>m</w:t>
      </w:r>
      <w:proofErr w:type="spellEnd"/>
      <w:r w:rsidRPr="004B04DE">
        <w:rPr>
          <w:sz w:val="28"/>
          <w:szCs w:val="28"/>
        </w:rPr>
        <w:t xml:space="preserve">. </w:t>
      </w:r>
      <w:proofErr w:type="gramStart"/>
      <w:r w:rsidRPr="004B04DE">
        <w:rPr>
          <w:sz w:val="28"/>
          <w:szCs w:val="28"/>
        </w:rPr>
        <w:t>С увеличением порядка численного метода звенья ломанной приближаются к ломаной, образованной хордами интегральной кривой </w:t>
      </w:r>
      <w:proofErr w:type="spellStart"/>
      <w:r w:rsidRPr="004B04DE">
        <w:rPr>
          <w:b/>
          <w:bCs/>
          <w:i/>
          <w:iCs/>
          <w:sz w:val="28"/>
          <w:szCs w:val="28"/>
        </w:rPr>
        <w:t>y</w:t>
      </w:r>
      <w:proofErr w:type="spellEnd"/>
      <w:r w:rsidRPr="004B04DE">
        <w:rPr>
          <w:b/>
          <w:bCs/>
          <w:i/>
          <w:iCs/>
          <w:sz w:val="28"/>
          <w:szCs w:val="28"/>
        </w:rPr>
        <w:t> = </w:t>
      </w:r>
      <w:r w:rsidRPr="004B04DE">
        <w:rPr>
          <w:b/>
          <w:bCs/>
          <w:i/>
          <w:iCs/>
          <w:sz w:val="28"/>
          <w:szCs w:val="28"/>
        </w:rPr>
        <w:sym w:font="Symbol" w:char="F06A"/>
      </w:r>
      <w:r w:rsidRPr="004B04DE">
        <w:rPr>
          <w:b/>
          <w:bCs/>
          <w:i/>
          <w:iCs/>
          <w:sz w:val="28"/>
          <w:szCs w:val="28"/>
        </w:rPr>
        <w:t>(</w:t>
      </w:r>
      <w:proofErr w:type="spellStart"/>
      <w:r w:rsidRPr="004B04DE">
        <w:rPr>
          <w:b/>
          <w:bCs/>
          <w:i/>
          <w:iCs/>
          <w:sz w:val="28"/>
          <w:szCs w:val="28"/>
        </w:rPr>
        <w:t>x</w:t>
      </w:r>
      <w:proofErr w:type="spellEnd"/>
      <w:r w:rsidRPr="004B04DE">
        <w:rPr>
          <w:b/>
          <w:bCs/>
          <w:i/>
          <w:iCs/>
          <w:sz w:val="28"/>
          <w:szCs w:val="28"/>
        </w:rPr>
        <w:t>)</w:t>
      </w:r>
      <w:r w:rsidRPr="004B04DE">
        <w:rPr>
          <w:sz w:val="28"/>
          <w:szCs w:val="28"/>
        </w:rPr>
        <w:t>, последовательно соединяющими точки </w:t>
      </w:r>
      <w:r w:rsidRPr="004B04DE">
        <w:rPr>
          <w:b/>
          <w:bCs/>
          <w:sz w:val="28"/>
          <w:szCs w:val="28"/>
        </w:rPr>
        <w:t>(</w:t>
      </w:r>
      <w:proofErr w:type="spellStart"/>
      <w:r w:rsidRPr="004B04DE">
        <w:rPr>
          <w:b/>
          <w:bCs/>
          <w:i/>
          <w:iCs/>
          <w:sz w:val="28"/>
          <w:szCs w:val="28"/>
        </w:rPr>
        <w:t>x</w:t>
      </w:r>
      <w:r w:rsidRPr="004B04DE">
        <w:rPr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004B04DE">
        <w:rPr>
          <w:b/>
          <w:bCs/>
          <w:i/>
          <w:iCs/>
          <w:sz w:val="28"/>
          <w:szCs w:val="28"/>
          <w:vertAlign w:val="subscript"/>
        </w:rPr>
        <w:t> </w:t>
      </w:r>
      <w:r w:rsidRPr="004B04DE">
        <w:rPr>
          <w:b/>
          <w:bCs/>
          <w:i/>
          <w:iCs/>
          <w:sz w:val="28"/>
          <w:szCs w:val="28"/>
        </w:rPr>
        <w:t>, </w:t>
      </w:r>
      <w:r w:rsidRPr="004B04DE">
        <w:rPr>
          <w:b/>
          <w:bCs/>
          <w:i/>
          <w:iCs/>
          <w:sz w:val="28"/>
          <w:szCs w:val="28"/>
        </w:rPr>
        <w:sym w:font="Symbol" w:char="F06A"/>
      </w:r>
      <w:r w:rsidRPr="004B04DE">
        <w:rPr>
          <w:b/>
          <w:bCs/>
          <w:i/>
          <w:iCs/>
          <w:sz w:val="28"/>
          <w:szCs w:val="28"/>
        </w:rPr>
        <w:t>(</w:t>
      </w:r>
      <w:proofErr w:type="spellStart"/>
      <w:r w:rsidRPr="004B04DE">
        <w:rPr>
          <w:b/>
          <w:bCs/>
          <w:i/>
          <w:iCs/>
          <w:sz w:val="28"/>
          <w:szCs w:val="28"/>
        </w:rPr>
        <w:t>x</w:t>
      </w:r>
      <w:r w:rsidRPr="004B04DE">
        <w:rPr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004B04DE">
        <w:rPr>
          <w:b/>
          <w:bCs/>
          <w:i/>
          <w:iCs/>
          <w:sz w:val="28"/>
          <w:szCs w:val="28"/>
        </w:rPr>
        <w:t>))</w:t>
      </w:r>
      <w:r w:rsidRPr="004B04DE">
        <w:rPr>
          <w:sz w:val="28"/>
          <w:szCs w:val="28"/>
        </w:rPr>
        <w:t> на интегральной кривой.</w:t>
      </w:r>
      <w:proofErr w:type="gramEnd"/>
    </w:p>
    <w:p w:rsidR="003E1344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Правило Рунге </w:t>
      </w:r>
      <w:r w:rsidR="003E1344" w:rsidRPr="004B04DE">
        <w:rPr>
          <w:sz w:val="28"/>
          <w:szCs w:val="28"/>
        </w:rPr>
        <w:t xml:space="preserve"> для практической оценки погрешности</w:t>
      </w:r>
      <w:r w:rsidR="003E1344" w:rsidRPr="004B04DE">
        <w:rPr>
          <w:b/>
          <w:bCs/>
          <w:i/>
          <w:iCs/>
          <w:sz w:val="28"/>
          <w:szCs w:val="28"/>
        </w:rPr>
        <w:t> </w:t>
      </w:r>
      <w:r w:rsidR="003E1344" w:rsidRPr="004B04DE">
        <w:rPr>
          <w:sz w:val="28"/>
          <w:szCs w:val="28"/>
        </w:rPr>
        <w:t>приближенного решения для численного метода четвертого порядка имеет вид:</w:t>
      </w:r>
    </w:p>
    <w:p w:rsidR="003E1344" w:rsidRPr="004B04DE" w:rsidRDefault="003E1344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514600" cy="400050"/>
            <wp:effectExtent l="19050" t="0" r="0" b="0"/>
            <wp:docPr id="14" name="Рисунок 14" descr="https://studfiles.net/html/2706/563/html_9l9x2ILLWw.Oy0R/img-2cN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s.net/html/2706/563/html_9l9x2ILLWw.Oy0R/img-2cNle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4DE">
        <w:rPr>
          <w:sz w:val="28"/>
          <w:szCs w:val="28"/>
        </w:rPr>
        <w:t>.</w:t>
      </w:r>
    </w:p>
    <w:p w:rsidR="003E1344" w:rsidRPr="004B04DE" w:rsidRDefault="00AE5463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26</w:t>
      </w:r>
      <w:r w:rsidR="003E1344" w:rsidRPr="004B04D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344" w:rsidRPr="004B04DE">
        <w:rPr>
          <w:rFonts w:ascii="Times New Roman" w:hAnsi="Times New Roman" w:cs="Times New Roman"/>
          <w:b/>
          <w:sz w:val="28"/>
          <w:szCs w:val="28"/>
        </w:rPr>
        <w:t>Граничные условия 1-го, 2-го, 3-го рода решения краевой задачи.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Условия, относящиеся к фиксированным значениям координат, называются краевыми или граничными.</w:t>
      </w:r>
    </w:p>
    <w:p w:rsid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- </w:t>
      </w:r>
      <w:r w:rsidRPr="004B04DE">
        <w:rPr>
          <w:rStyle w:val="a6"/>
          <w:sz w:val="28"/>
          <w:szCs w:val="28"/>
        </w:rPr>
        <w:t>Граничные условия I рода</w:t>
      </w:r>
      <w:r w:rsidRPr="004B04DE">
        <w:rPr>
          <w:sz w:val="28"/>
          <w:szCs w:val="28"/>
        </w:rPr>
        <w:t> определяют значения функции на границе области её изменения;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505075" cy="238125"/>
            <wp:effectExtent l="19050" t="0" r="9525" b="0"/>
            <wp:docPr id="15" name="Рисунок 660" descr="http://cs.muctr.ru/html2/1/1_5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http://cs.muctr.ru/html2/1/1_5_6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- </w:t>
      </w:r>
      <w:r w:rsidRPr="004B04DE">
        <w:rPr>
          <w:rStyle w:val="a6"/>
          <w:sz w:val="28"/>
          <w:szCs w:val="28"/>
        </w:rPr>
        <w:t>Граничные условия II рода</w:t>
      </w:r>
      <w:r w:rsidRPr="004B04DE">
        <w:rPr>
          <w:sz w:val="28"/>
          <w:szCs w:val="28"/>
        </w:rPr>
        <w:t> определяют значения градиента функции на границе области её изменения;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2676525" cy="428625"/>
            <wp:effectExtent l="19050" t="0" r="9525" b="0"/>
            <wp:docPr id="16" name="Рисунок 662" descr="http://cs.muctr.ru/html2/1/1_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http://cs.muctr.ru/html2/1/1_5_7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sz w:val="28"/>
          <w:szCs w:val="28"/>
        </w:rPr>
        <w:t>- </w:t>
      </w:r>
      <w:r w:rsidRPr="004B04DE">
        <w:rPr>
          <w:rStyle w:val="a6"/>
          <w:sz w:val="28"/>
          <w:szCs w:val="28"/>
        </w:rPr>
        <w:t>Граничные условия III рода</w:t>
      </w:r>
      <w:r w:rsidRPr="004B04DE">
        <w:rPr>
          <w:sz w:val="28"/>
          <w:szCs w:val="28"/>
        </w:rPr>
        <w:t> определяют зависимость функц</w:t>
      </w:r>
      <w:proofErr w:type="gramStart"/>
      <w:r w:rsidRPr="004B04DE">
        <w:rPr>
          <w:sz w:val="28"/>
          <w:szCs w:val="28"/>
        </w:rPr>
        <w:t>ии и её</w:t>
      </w:r>
      <w:proofErr w:type="gramEnd"/>
      <w:r w:rsidRPr="004B04DE">
        <w:rPr>
          <w:sz w:val="28"/>
          <w:szCs w:val="28"/>
        </w:rPr>
        <w:t xml:space="preserve"> градиента на границе области изменения функции, т.е. в граничных точках пространства записывается дифференциальное уравнение.</w:t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B04DE">
        <w:rPr>
          <w:noProof/>
          <w:sz w:val="28"/>
          <w:szCs w:val="28"/>
        </w:rPr>
        <w:drawing>
          <wp:inline distT="0" distB="0" distL="0" distR="0">
            <wp:extent cx="4533900" cy="428625"/>
            <wp:effectExtent l="19050" t="0" r="0" b="0"/>
            <wp:docPr id="17" name="Рисунок 664" descr="http://cs.muctr.ru/html2/1/1_5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http://cs.muctr.ru/html2/1/1_5_8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DE" w:rsidRPr="004B04DE" w:rsidRDefault="004B04DE" w:rsidP="004B04D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4B04DE" w:rsidRPr="004B04DE" w:rsidRDefault="004B04DE" w:rsidP="004B04D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B04DE" w:rsidRPr="004B04DE" w:rsidSect="004F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1344"/>
    <w:rsid w:val="003E1344"/>
    <w:rsid w:val="004B04DE"/>
    <w:rsid w:val="004F0260"/>
    <w:rsid w:val="00A76DC7"/>
    <w:rsid w:val="00AE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1344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4B04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Дос</cp:lastModifiedBy>
  <cp:revision>5</cp:revision>
  <dcterms:created xsi:type="dcterms:W3CDTF">2018-01-09T14:58:00Z</dcterms:created>
  <dcterms:modified xsi:type="dcterms:W3CDTF">2018-01-09T17:07:00Z</dcterms:modified>
</cp:coreProperties>
</file>