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8308" w14:textId="376C3519" w:rsidR="006814BF" w:rsidRDefault="006E1F92" w:rsidP="00BD1CEB">
      <w:pPr>
        <w:pStyle w:val="2"/>
        <w:jc w:val="center"/>
      </w:pPr>
      <w:bookmarkStart w:id="0" w:name="_u7zwf2epa1u7" w:colFirst="0" w:colLast="0"/>
      <w:bookmarkEnd w:id="0"/>
      <w:r>
        <w:t xml:space="preserve">Описание репозитория для </w:t>
      </w:r>
      <w:proofErr w:type="spellStart"/>
      <w:r>
        <w:t>GitHub</w:t>
      </w:r>
      <w:proofErr w:type="spellEnd"/>
      <w:r>
        <w:t xml:space="preserve"> </w:t>
      </w:r>
    </w:p>
    <w:p w14:paraId="4D3DD9EC" w14:textId="69A3BC01" w:rsidR="00BD1CEB" w:rsidRPr="00BD1CEB" w:rsidRDefault="00BD1CEB" w:rsidP="00BD1CEB">
      <w:pPr>
        <w:jc w:val="center"/>
        <w:rPr>
          <w:lang w:val="ru-RU"/>
        </w:rPr>
      </w:pPr>
      <w:r>
        <w:rPr>
          <w:lang w:val="ru-RU"/>
        </w:rPr>
        <w:t>Подробное описание обработки данных</w:t>
      </w:r>
    </w:p>
    <w:p w14:paraId="0CE7E5EC" w14:textId="77777777" w:rsidR="00BD1CEB" w:rsidRPr="00BD1CEB" w:rsidRDefault="00BD1CEB" w:rsidP="00BD1CEB"/>
    <w:p w14:paraId="2DF9FAD5" w14:textId="49705678" w:rsidR="006814BF" w:rsidRDefault="006814BF"/>
    <w:p w14:paraId="6A187DD1" w14:textId="77777777" w:rsidR="006814BF" w:rsidRDefault="006E1F92">
      <w:r>
        <w:t xml:space="preserve">Общее описание </w:t>
      </w:r>
    </w:p>
    <w:p w14:paraId="489F9CDB" w14:textId="77777777" w:rsidR="006814BF" w:rsidRDefault="006E1F92">
      <w:r>
        <w:t xml:space="preserve">Процесс обработки и предобработки проводился в интерактивной среде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для языка программирования Python с использованием функций библиотеки MNE (https://mne.tools/).</w:t>
      </w:r>
    </w:p>
    <w:p w14:paraId="2E5166E9" w14:textId="77777777" w:rsidR="006814BF" w:rsidRDefault="006E1F92">
      <w:r>
        <w:t xml:space="preserve">Процесс обработки данных условно делился на 3 этапа: </w:t>
      </w:r>
    </w:p>
    <w:p w14:paraId="03E5BAF6" w14:textId="77777777" w:rsidR="006814BF" w:rsidRDefault="006814BF"/>
    <w:p w14:paraId="1F421954" w14:textId="75B206D8" w:rsidR="006814BF" w:rsidRPr="00BD1CEB" w:rsidRDefault="006E1F92">
      <w:pPr>
        <w:rPr>
          <w:lang w:val="ru-RU"/>
        </w:rPr>
      </w:pPr>
      <w:r>
        <w:t>Первый этап – понижение частоты дискретизации исходных записей до 500</w:t>
      </w:r>
      <w:r w:rsidR="00BD1CEB">
        <w:rPr>
          <w:lang w:val="ru-RU"/>
        </w:rPr>
        <w:t>;</w:t>
      </w:r>
    </w:p>
    <w:p w14:paraId="45D27A91" w14:textId="039A448C" w:rsidR="006814BF" w:rsidRPr="00BD1CEB" w:rsidRDefault="006E1F92">
      <w:pPr>
        <w:rPr>
          <w:lang w:val="ru-RU"/>
        </w:rPr>
      </w:pPr>
      <w:r>
        <w:t xml:space="preserve">Второй этап – стандартный </w:t>
      </w:r>
      <w:proofErr w:type="spellStart"/>
      <w:r>
        <w:t>препроцессинг</w:t>
      </w:r>
      <w:proofErr w:type="spellEnd"/>
      <w:r w:rsidR="00BD1CEB">
        <w:rPr>
          <w:lang w:val="ru-RU"/>
        </w:rPr>
        <w:t>;</w:t>
      </w:r>
    </w:p>
    <w:p w14:paraId="36B4D85B" w14:textId="6CE7531B" w:rsidR="006814BF" w:rsidRPr="00BD1CEB" w:rsidRDefault="006E1F92">
      <w:pPr>
        <w:rPr>
          <w:lang w:val="ru-RU"/>
        </w:rPr>
      </w:pPr>
      <w:r>
        <w:t>Третий этап – подсчет абсолютной плотности спектральной мощности</w:t>
      </w:r>
      <w:r w:rsidR="00BD1CEB">
        <w:rPr>
          <w:lang w:val="ru-RU"/>
        </w:rPr>
        <w:t xml:space="preserve"> </w:t>
      </w:r>
      <w:r>
        <w:t>(PSD)</w:t>
      </w:r>
      <w:r w:rsidR="00BD1CEB">
        <w:rPr>
          <w:lang w:val="ru-RU"/>
        </w:rPr>
        <w:t>.</w:t>
      </w:r>
    </w:p>
    <w:p w14:paraId="52DCE011" w14:textId="77777777" w:rsidR="006814BF" w:rsidRDefault="006814BF"/>
    <w:p w14:paraId="7E8CD12D" w14:textId="77777777" w:rsidR="006814BF" w:rsidRDefault="006E1F92">
      <w:r>
        <w:t>Первый этап</w:t>
      </w:r>
    </w:p>
    <w:p w14:paraId="7B41A5DA" w14:textId="77777777" w:rsidR="006814BF" w:rsidRDefault="006E1F92">
      <w:r>
        <w:t xml:space="preserve">Первый этап включал в себя </w:t>
      </w:r>
      <w:proofErr w:type="spellStart"/>
      <w:r>
        <w:t>даунсэмплинг</w:t>
      </w:r>
      <w:proofErr w:type="spellEnd"/>
      <w:r>
        <w:t xml:space="preserve"> данных до частоты дискретизации 500 и сохранения исходных данных в формате </w:t>
      </w:r>
      <w:proofErr w:type="spellStart"/>
      <w:r>
        <w:t>fif</w:t>
      </w:r>
      <w:proofErr w:type="spellEnd"/>
      <w:r>
        <w:t xml:space="preserve">. </w:t>
      </w:r>
    </w:p>
    <w:p w14:paraId="20849BCD" w14:textId="77777777" w:rsidR="006814BF" w:rsidRDefault="006814BF"/>
    <w:p w14:paraId="1A59C7D7" w14:textId="77777777" w:rsidR="006814BF" w:rsidRDefault="006E1F92">
      <w:r>
        <w:t xml:space="preserve">Второй этап </w:t>
      </w:r>
    </w:p>
    <w:p w14:paraId="015437B6" w14:textId="77777777" w:rsidR="006814BF" w:rsidRDefault="006E1F92">
      <w:r>
        <w:t xml:space="preserve">Далее выполнялся стандартный протокол </w:t>
      </w:r>
      <w:proofErr w:type="spellStart"/>
      <w:r>
        <w:t>препроцессинга</w:t>
      </w:r>
      <w:proofErr w:type="spellEnd"/>
      <w:r>
        <w:t xml:space="preserve"> для условий из двух парадигм: </w:t>
      </w:r>
      <w:proofErr w:type="spellStart"/>
      <w:r>
        <w:t>Resting</w:t>
      </w:r>
      <w:proofErr w:type="spellEnd"/>
      <w:r>
        <w:t xml:space="preserve"> State (</w:t>
      </w:r>
      <w:proofErr w:type="spellStart"/>
      <w:r>
        <w:t>mu</w:t>
      </w:r>
      <w:proofErr w:type="spellEnd"/>
      <w:r>
        <w:t xml:space="preserve">) и Natural </w:t>
      </w:r>
      <w:proofErr w:type="spellStart"/>
      <w:r>
        <w:t>Listening</w:t>
      </w:r>
      <w:proofErr w:type="spellEnd"/>
      <w:r>
        <w:t xml:space="preserve"> (NL). В рамках данного исследования из парадигмы NL были взяты фрагменты: фракталы перед сказкой 30с и фракталы с сказкой (Golden </w:t>
      </w:r>
      <w:proofErr w:type="spellStart"/>
      <w:r>
        <w:t>duck</w:t>
      </w:r>
      <w:proofErr w:type="spellEnd"/>
      <w:r>
        <w:t xml:space="preserve">) 30 c. Из парадигмы </w:t>
      </w:r>
      <w:proofErr w:type="spellStart"/>
      <w:r>
        <w:t>mu</w:t>
      </w:r>
      <w:proofErr w:type="spellEnd"/>
      <w:r>
        <w:t xml:space="preserve"> были взяты фрагменты пассивного сжатия рук (дважды ведущая рука и один раз противоположная) и 2 фрагмента по 45с с закрытыми глазами. Для каждой парадигмы был создан свой скрипт для </w:t>
      </w:r>
      <w:proofErr w:type="spellStart"/>
      <w:r>
        <w:t>препроцессинга</w:t>
      </w:r>
      <w:proofErr w:type="spellEnd"/>
      <w:r>
        <w:t xml:space="preserve">: </w:t>
      </w:r>
      <w:proofErr w:type="spellStart"/>
      <w:r>
        <w:t>Preprocessing</w:t>
      </w:r>
      <w:proofErr w:type="spellEnd"/>
      <w:r>
        <w:t xml:space="preserve"> MU и </w:t>
      </w:r>
      <w:proofErr w:type="spellStart"/>
      <w:r>
        <w:t>Preprocessing</w:t>
      </w:r>
      <w:proofErr w:type="spellEnd"/>
      <w:r>
        <w:t xml:space="preserve"> NL. </w:t>
      </w:r>
    </w:p>
    <w:p w14:paraId="16E9E1DD" w14:textId="77777777" w:rsidR="006814BF" w:rsidRDefault="006E1F92">
      <w:proofErr w:type="spellStart"/>
      <w:r>
        <w:t>Preprocessing</w:t>
      </w:r>
      <w:proofErr w:type="spellEnd"/>
      <w:r>
        <w:t xml:space="preserve"> NL.</w:t>
      </w:r>
    </w:p>
    <w:p w14:paraId="258A9D3A" w14:textId="1B436721" w:rsidR="006814BF" w:rsidRDefault="006E1F92">
      <w:r>
        <w:t>Загружается файл</w:t>
      </w:r>
      <w:r w:rsidR="00DC6592">
        <w:rPr>
          <w:lang w:val="ru-RU"/>
        </w:rPr>
        <w:t>,</w:t>
      </w:r>
      <w:r>
        <w:t xml:space="preserve"> содержащий сказку Golden </w:t>
      </w:r>
      <w:proofErr w:type="spellStart"/>
      <w:r>
        <w:t>duck</w:t>
      </w:r>
      <w:proofErr w:type="spellEnd"/>
      <w:r>
        <w:t xml:space="preserve"> (NL_2/NL_1), происходит фильтрация (фильтр нижних частот: 50 Гц, фильтр верхних частот: 1 Гц), поиск </w:t>
      </w:r>
      <w:proofErr w:type="spellStart"/>
      <w:r>
        <w:t>events</w:t>
      </w:r>
      <w:proofErr w:type="spellEnd"/>
      <w:r>
        <w:t xml:space="preserve">, и выделение сегментов по меткам s1 – фракталы перед сказкой и s12 фракталы с сказкой. </w:t>
      </w:r>
    </w:p>
    <w:p w14:paraId="51BE730D" w14:textId="77777777" w:rsidR="006814BF" w:rsidRDefault="006814BF"/>
    <w:p w14:paraId="1250AC07" w14:textId="77777777" w:rsidR="006814BF" w:rsidRDefault="006E1F92">
      <w:r>
        <w:rPr>
          <w:noProof/>
        </w:rPr>
        <w:drawing>
          <wp:inline distT="114300" distB="114300" distL="114300" distR="114300" wp14:anchorId="23BB8788" wp14:editId="6C4B299F">
            <wp:extent cx="5731271" cy="13779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71" cy="137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452B9" w14:textId="77777777" w:rsidR="006814BF" w:rsidRDefault="006814BF"/>
    <w:p w14:paraId="4146564E" w14:textId="77777777" w:rsidR="006814BF" w:rsidRDefault="006E1F92">
      <w:r>
        <w:t xml:space="preserve">Если метки обнаружены мы выделяем им соответствующий индекс, и обрезаем запись по меткам s1 и s12 на фрагменты по 30 секунд. Далее их сшиваем для последующего </w:t>
      </w:r>
      <w:proofErr w:type="spellStart"/>
      <w:r>
        <w:t>препроцессинга</w:t>
      </w:r>
      <w:proofErr w:type="spellEnd"/>
      <w:r>
        <w:t xml:space="preserve">. После идет выделение плохих каналов (также есть возможность выделения плохих сегментов по всем отведениям), далее следует интерполяция плохих каналов, после чего следует ICA с интегрированным модулем ALICE, который </w:t>
      </w:r>
      <w:r>
        <w:lastRenderedPageBreak/>
        <w:t>автоматически выделяет компоненты содержащие глазодвигательные и мышечные артефакты.</w:t>
      </w:r>
    </w:p>
    <w:p w14:paraId="4269B2AC" w14:textId="77777777" w:rsidR="006814BF" w:rsidRDefault="006814BF"/>
    <w:p w14:paraId="6BF83D22" w14:textId="77777777" w:rsidR="006814BF" w:rsidRDefault="006E1F92">
      <w:r>
        <w:rPr>
          <w:noProof/>
        </w:rPr>
        <w:drawing>
          <wp:inline distT="114300" distB="114300" distL="114300" distR="114300" wp14:anchorId="1A88A1F7" wp14:editId="06BA351C">
            <wp:extent cx="5731200" cy="1384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E3A96" w14:textId="77777777" w:rsidR="006814BF" w:rsidRDefault="006E1F92">
      <w:r>
        <w:rPr>
          <w:noProof/>
        </w:rPr>
        <w:drawing>
          <wp:inline distT="114300" distB="114300" distL="114300" distR="114300" wp14:anchorId="30942560" wp14:editId="3E6AA22D">
            <wp:extent cx="5734050" cy="12049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A6270" w14:textId="77777777" w:rsidR="006814BF" w:rsidRDefault="006814BF"/>
    <w:p w14:paraId="4E0F2346" w14:textId="77777777" w:rsidR="006814BF" w:rsidRDefault="006E1F92">
      <w:r>
        <w:t>Послу удаление плохих компонентов из ICA, происходит ре-</w:t>
      </w:r>
      <w:proofErr w:type="spellStart"/>
      <w:r>
        <w:t>референсинг</w:t>
      </w:r>
      <w:proofErr w:type="spellEnd"/>
      <w:r>
        <w:t xml:space="preserve"> записи относительно общего усредненного референта. Далее выделяем из записи нужные нам фрагменты: выделяем фрагмент видео с фракталами и видео с фракталами с аудио - нагрузкой (сказка Golden </w:t>
      </w:r>
      <w:proofErr w:type="spellStart"/>
      <w:r>
        <w:t>duck</w:t>
      </w:r>
      <w:proofErr w:type="spellEnd"/>
      <w:r>
        <w:t xml:space="preserve">) и сохраняем их. </w:t>
      </w:r>
    </w:p>
    <w:p w14:paraId="35C9244C" w14:textId="77777777" w:rsidR="006814BF" w:rsidRDefault="006E1F92">
      <w:r>
        <w:t>После сохранения каждого фрагмента, как целой записи по 30 секунд, вы делим каждый фрагмент на эпохи длительностью 2 секунды, после чего удаляем автоматически плохие эпохи (</w:t>
      </w:r>
      <w:proofErr w:type="spellStart"/>
      <w:r>
        <w:t>threshold</w:t>
      </w:r>
      <w:proofErr w:type="spellEnd"/>
      <w:r>
        <w:t xml:space="preserve"> = 360e-6) и сохраняем файлы. На этом этапе </w:t>
      </w:r>
      <w:proofErr w:type="spellStart"/>
      <w:r>
        <w:t>препроцессинг</w:t>
      </w:r>
      <w:proofErr w:type="spellEnd"/>
      <w:r>
        <w:t xml:space="preserve"> заканчивается. </w:t>
      </w:r>
    </w:p>
    <w:p w14:paraId="008258B8" w14:textId="77777777" w:rsidR="006814BF" w:rsidRDefault="006E1F92">
      <w:r>
        <w:t xml:space="preserve">Для парадигмы </w:t>
      </w:r>
      <w:proofErr w:type="spellStart"/>
      <w:r>
        <w:t>Resting</w:t>
      </w:r>
      <w:proofErr w:type="spellEnd"/>
      <w:r>
        <w:t xml:space="preserve"> State (</w:t>
      </w:r>
      <w:proofErr w:type="spellStart"/>
      <w:r>
        <w:t>mu</w:t>
      </w:r>
      <w:proofErr w:type="spellEnd"/>
      <w:r>
        <w:t xml:space="preserve">) протокол обработки в целом такой же, за исключением того, что там сначала вся запись ЭЭГ проходит стандартный </w:t>
      </w:r>
      <w:proofErr w:type="spellStart"/>
      <w:r>
        <w:t>препроцессинг</w:t>
      </w:r>
      <w:proofErr w:type="spellEnd"/>
      <w:r>
        <w:t xml:space="preserve">, после которого идет выделение нужных сегментов. </w:t>
      </w:r>
    </w:p>
    <w:p w14:paraId="23924DE8" w14:textId="77777777" w:rsidR="006814BF" w:rsidRDefault="006814BF"/>
    <w:p w14:paraId="3EC38690" w14:textId="77777777" w:rsidR="006814BF" w:rsidRDefault="006E1F92">
      <w:r>
        <w:t>Процессинг</w:t>
      </w:r>
    </w:p>
    <w:p w14:paraId="26F5188C" w14:textId="1D55771E" w:rsidR="006814BF" w:rsidRDefault="006E1F92">
      <w:r>
        <w:t>Процессинг подразумевает собой работу уже с чистыми данными, в ходе которой мы рассчитываем абсолютную плотность спектральной мощности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(PSD)) для всех экспериментальных условий в диапазонах частот 6-13 Гц и 13-30 Гц по каналам С3 и С4. </w:t>
      </w:r>
    </w:p>
    <w:sectPr w:rsidR="006814BF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48A2" w14:textId="77777777" w:rsidR="00F5616A" w:rsidRDefault="00F5616A">
      <w:pPr>
        <w:spacing w:line="240" w:lineRule="auto"/>
      </w:pPr>
      <w:r>
        <w:separator/>
      </w:r>
    </w:p>
  </w:endnote>
  <w:endnote w:type="continuationSeparator" w:id="0">
    <w:p w14:paraId="1B001A4D" w14:textId="77777777" w:rsidR="00F5616A" w:rsidRDefault="00F56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BC90" w14:textId="77777777" w:rsidR="00F5616A" w:rsidRDefault="00F5616A">
      <w:pPr>
        <w:spacing w:line="240" w:lineRule="auto"/>
      </w:pPr>
      <w:r>
        <w:separator/>
      </w:r>
    </w:p>
  </w:footnote>
  <w:footnote w:type="continuationSeparator" w:id="0">
    <w:p w14:paraId="3EE705FC" w14:textId="77777777" w:rsidR="00F5616A" w:rsidRDefault="00F56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BD85" w14:textId="77777777" w:rsidR="006814BF" w:rsidRDefault="006814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BF"/>
    <w:rsid w:val="006814BF"/>
    <w:rsid w:val="006E1F92"/>
    <w:rsid w:val="00BD1CEB"/>
    <w:rsid w:val="00DC6592"/>
    <w:rsid w:val="00F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6C1C"/>
  <w15:docId w15:val="{461F632E-E26E-4910-903E-3F764080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липатов</dc:creator>
  <cp:lastModifiedBy>владимир липатов</cp:lastModifiedBy>
  <cp:revision>2</cp:revision>
  <dcterms:created xsi:type="dcterms:W3CDTF">2024-02-19T11:16:00Z</dcterms:created>
  <dcterms:modified xsi:type="dcterms:W3CDTF">2024-02-19T11:16:00Z</dcterms:modified>
</cp:coreProperties>
</file>