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Bank Marketing. Revisión estadística de variables y efecto de cada corrección sobre los modelos</w:t>
      </w:r>
    </w:p>
    <w:p>
      <w:r>
        <w:t>Actividad 1, Inteligencia Computacional. Dataset 222 del repositorio UCI, campañas telefónicas de un banco portugués.</w:t>
      </w:r>
    </w:p>
    <w:p>
      <w:pPr>
        <w:pStyle w:val="Heading2"/>
      </w:pPr>
      <w:r>
        <w:t>Bitácora</w:t>
      </w:r>
    </w:p>
    <w:p>
      <w:r>
        <w:t xml:space="preserve">El zip de UCI trae varios archivos y lo primero fue decidir cuál usar. </w:t>
      </w:r>
      <w:r>
        <w:rPr>
          <w:rFonts w:ascii="Consolas" w:hAnsi="Consolas"/>
          <w:color w:val="A03030"/>
          <w:sz w:val="18"/>
        </w:rPr>
        <w:t>bank.csv</w:t>
      </w:r>
      <w:r>
        <w:t xml:space="preserve"> es una muestra del 10 por ciento, así que quedó descartado. </w:t>
      </w:r>
      <w:r>
        <w:rPr>
          <w:rFonts w:ascii="Consolas" w:hAnsi="Consolas"/>
          <w:color w:val="A03030"/>
          <w:sz w:val="18"/>
        </w:rPr>
        <w:t>bank-additional-full.csv</w:t>
      </w:r>
      <w:r>
        <w:t xml:space="preserve"> tiene 20 predictoras e incluye variables macroeconómicas del país, que es otro problema distinto. Me quedé con </w:t>
      </w:r>
      <w:r>
        <w:rPr>
          <w:rFonts w:ascii="Consolas" w:hAnsi="Consolas"/>
          <w:color w:val="A03030"/>
          <w:sz w:val="18"/>
        </w:rPr>
        <w:t>bank-full.csv</w:t>
      </w:r>
      <w:r>
        <w:t>, que son 45.211 registros con 16 predictoras y la variable objetivo, y lo dejé anotado para que no parezca arbitrario.</w:t>
      </w:r>
    </w:p>
    <w:p>
      <w:r>
        <w:t xml:space="preserve">Cargué el archivo y lo primero que revisé fue si había faltantes. MATLAB me dijo que cero NaN y casi me lo creo. Mirando las categóricas una por una aparecieron 36.959 registros con </w:t>
      </w:r>
      <w:r>
        <w:rPr>
          <w:rFonts w:ascii="Consolas" w:hAnsi="Consolas"/>
          <w:color w:val="A03030"/>
          <w:sz w:val="18"/>
        </w:rPr>
        <w:t>poutcome</w:t>
      </w:r>
      <w:r>
        <w:t xml:space="preserve"> en "unknown" y 13.020 con </w:t>
      </w:r>
      <w:r>
        <w:rPr>
          <w:rFonts w:ascii="Consolas" w:hAnsi="Consolas"/>
          <w:color w:val="A03030"/>
          <w:sz w:val="18"/>
        </w:rPr>
        <w:t>contact</w:t>
      </w:r>
      <w:r>
        <w:t xml:space="preserve"> en "unknown". Los faltantes estaban ahí, solo que escritos como texto. Y revisando las numéricas encontré que </w:t>
      </w:r>
      <w:r>
        <w:rPr>
          <w:rFonts w:ascii="Consolas" w:hAnsi="Consolas"/>
          <w:color w:val="A03030"/>
          <w:sz w:val="18"/>
        </w:rPr>
        <w:t>pdays</w:t>
      </w:r>
      <w:r>
        <w:t xml:space="preserve"> vale menos uno en 36.954 registros, que según la documentación significa "nunca lo habían contactado antes". O sea que ese menos uno tampoco es un número, es una etiqueta metida dentro de una columna numérica. Un mapa de calor de nulos, que es la técnica que sugiere la guía para faltantes, no habría mostrado absolutamente nada en este dataset.</w:t>
      </w:r>
    </w:p>
    <w:p>
      <w:r>
        <w:t xml:space="preserve">La segunda cosa que encontré leyendo la documentación de UCI fue más incómoda. Dice explícitamente que </w:t>
      </w:r>
      <w:r>
        <w:rPr>
          <w:rFonts w:ascii="Consolas" w:hAnsi="Consolas"/>
          <w:color w:val="A03030"/>
          <w:sz w:val="18"/>
        </w:rPr>
        <w:t>duration</w:t>
      </w:r>
      <w:r>
        <w:t>, la duración de la llamada, solo se conoce después de hacer la llamada, y que si la llamada dura cero segundos la respuesta es "no" por definición. Es fuga de información pura. Y efectivamente es la variable con mayor tamaño de efecto de todas, con una d de Cohen de 1,336, precisamente porque hace trampa. Sacarla del modelo hunde el desempeño, y esa caída es el resultado correcto.</w:t>
      </w:r>
    </w:p>
    <w:p>
      <w:r>
        <w:t xml:space="preserve">Con 45.211 registros las pruebas estadísticas cambian de sentido. Todo sale significativo. Las 7 variables numéricas rechazan normalidad con p ridículamente pequeño, y las 7 salen significativas al comparar entre clases con Welch. El p valor deja de informar. Por eso todo lo que hay aquí de comparación entre clases va acompañado del tamaño del efecto, que es lo único que separa una diferencia real de una diferencia detectable solo porque tengo 45 mil datos. El ejemplo que mejor lo muestra es </w:t>
      </w:r>
      <w:r>
        <w:rPr>
          <w:rFonts w:ascii="Consolas" w:hAnsi="Consolas"/>
          <w:color w:val="A03030"/>
          <w:sz w:val="18"/>
        </w:rPr>
        <w:t>age</w:t>
      </w:r>
      <w:r>
        <w:t>, con p de 1,6e−05 y una diferencia de medias de 0,83 años.</w:t>
      </w:r>
    </w:p>
    <w:p>
      <w:r>
        <w:t>También me tocó programar Shapiro Wilk y D'Agostino Pearson, porque MATLAB no las trae, y validarlas por simulación antes de usarlas. Esa comprobación quedó como el paso 0 y es común a los dos datasets de la actividad.</w:t>
      </w:r>
    </w:p>
    <w:p>
      <w:r>
        <w:t>Después armé seis versiones del dataset, desde el crudo hasta uno con selección de variables, y entrené sobre cada una con validación cruzada de 5 pliegues. Aquí el balanceo se hizo por submuestreo y no por SMOTE, y esa decisión, que tomé por tamaño de muestra, terminó teniendo una consecuencia que no había previsto: el submuestreo aplicado antes de particionar no infla las métricas, mientras que SMOTE aplicado antes de particionar sí las infla bastante. La comparación completa está al final.</w:t>
      </w:r>
    </w:p>
    <w:p>
      <w:r>
        <w:t xml:space="preserve">Todo se corre con </w:t>
      </w:r>
      <w:r>
        <w:rPr>
          <w:rFonts w:ascii="Consolas" w:hAnsi="Consolas"/>
          <w:color w:val="A03030"/>
          <w:sz w:val="18"/>
        </w:rPr>
        <w:t>run_todo</w:t>
      </w:r>
      <w:r>
        <w:t xml:space="preserve"> y usa semilla fija, así que los números se repiten idénticos. Los resultados numéricos completos están en </w:t>
      </w:r>
      <w:r>
        <w:rPr>
          <w:rFonts w:ascii="Consolas" w:hAnsi="Consolas"/>
          <w:color w:val="A03030"/>
          <w:sz w:val="18"/>
        </w:rPr>
        <w:t>Resultados_Bank.xlsx</w:t>
      </w:r>
      <w:r>
        <w:t>.</w:t>
      </w:r>
    </w:p>
    <w:p>
      <w:pPr>
        <w:pStyle w:val="Heading2"/>
      </w:pPr>
      <w:r>
        <w:t>Comprobación previa de las dos pruebas que programé</w:t>
      </w:r>
    </w:p>
    <w:p>
      <w:r>
        <w:rPr>
          <w:rFonts w:ascii="Consolas" w:hAnsi="Consolas"/>
          <w:color w:val="A03030"/>
          <w:sz w:val="18"/>
        </w:rPr>
        <w:t>swtest.m</w:t>
      </w:r>
      <w:r>
        <w:t xml:space="preserve"> implementa Shapiro Wilk con el algoritmo de Royston y </w:t>
      </w:r>
      <w:r>
        <w:rPr>
          <w:rFonts w:ascii="Consolas" w:hAnsi="Consolas"/>
          <w:color w:val="A03030"/>
          <w:sz w:val="18"/>
        </w:rPr>
        <w:t>dagostino_k2.m</w:t>
      </w:r>
      <w:r>
        <w:t xml:space="preserve"> implementa D'Agostino Pearson. Como son código propio, hay que verificarlos antes de sacar conclusiones con ellos. La verificación se hizo con MATLAB mismo por simulación, sin depender de nada externo.</w:t>
      </w:r>
    </w:p>
    <w:p>
      <w:r>
        <w:t>La idea es simple. Si genero datos que sí son normales y le paso la prueba 2000 veces con alfa de 0,05, una prueba bien calibrada debe rechazar la normalidad aproximadamente el 5 por ciento de las veces. Si rechaza mucho más es alarmista y si rechaza mucho menos es sorda. Además sus p valores deberían repartirse de forma uniforme entre 0 y 1.</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Prueba</w:t>
            </w:r>
          </w:p>
        </w:tc>
        <w:tc>
          <w:tcPr>
            <w:tcW w:type="dxa" w:w="1440"/>
          </w:tcPr>
          <w:p>
            <w:r/>
            <w:r>
              <w:rPr>
                <w:b/>
                <w:sz w:val="17"/>
              </w:rPr>
              <w:t>n</w:t>
            </w:r>
          </w:p>
        </w:tc>
        <w:tc>
          <w:tcPr>
            <w:tcW w:type="dxa" w:w="1440"/>
          </w:tcPr>
          <w:p>
            <w:r/>
            <w:r>
              <w:rPr>
                <w:b/>
                <w:sz w:val="17"/>
              </w:rPr>
              <w:t>Rechaza</w:t>
            </w:r>
          </w:p>
        </w:tc>
        <w:tc>
          <w:tcPr>
            <w:tcW w:type="dxa" w:w="1440"/>
          </w:tcPr>
          <w:p>
            <w:r/>
            <w:r>
              <w:rPr>
                <w:b/>
                <w:sz w:val="17"/>
              </w:rPr>
              <w:t>Debería rechazar</w:t>
            </w:r>
          </w:p>
        </w:tc>
        <w:tc>
          <w:tcPr>
            <w:tcW w:type="dxa" w:w="1440"/>
          </w:tcPr>
          <w:p>
            <w:r/>
            <w:r>
              <w:rPr>
                <w:b/>
                <w:sz w:val="17"/>
              </w:rPr>
              <w:t>Desvío</w:t>
            </w:r>
          </w:p>
        </w:tc>
        <w:tc>
          <w:tcPr>
            <w:tcW w:type="dxa" w:w="1440"/>
          </w:tcPr>
          <w:p>
            <w:r/>
            <w:r>
              <w:rPr>
                <w:b/>
                <w:sz w:val="17"/>
              </w:rPr>
              <w:t>p de uniformidad</w:t>
            </w:r>
          </w:p>
        </w:tc>
      </w:tr>
      <w:tr>
        <w:tc>
          <w:tcPr>
            <w:tcW w:type="dxa" w:w="1440"/>
          </w:tcPr>
          <w:p>
            <w:r/>
            <w:r>
              <w:rPr>
                <w:sz w:val="17"/>
              </w:rPr>
              <w:t>Shapiro Wilk, propia</w:t>
            </w:r>
          </w:p>
        </w:tc>
        <w:tc>
          <w:tcPr>
            <w:tcW w:type="dxa" w:w="1440"/>
          </w:tcPr>
          <w:p>
            <w:r/>
            <w:r>
              <w:rPr>
                <w:sz w:val="17"/>
              </w:rPr>
              <w:t>30</w:t>
            </w:r>
          </w:p>
        </w:tc>
        <w:tc>
          <w:tcPr>
            <w:tcW w:type="dxa" w:w="1440"/>
          </w:tcPr>
          <w:p>
            <w:r/>
            <w:r>
              <w:rPr>
                <w:sz w:val="17"/>
              </w:rPr>
              <w:t>5,05 %</w:t>
            </w:r>
          </w:p>
        </w:tc>
        <w:tc>
          <w:tcPr>
            <w:tcW w:type="dxa" w:w="1440"/>
          </w:tcPr>
          <w:p>
            <w:r/>
            <w:r>
              <w:rPr>
                <w:sz w:val="17"/>
              </w:rPr>
              <w:t>5 %</w:t>
            </w:r>
          </w:p>
        </w:tc>
        <w:tc>
          <w:tcPr>
            <w:tcW w:type="dxa" w:w="1440"/>
          </w:tcPr>
          <w:p>
            <w:r/>
            <w:r>
              <w:rPr>
                <w:sz w:val="17"/>
              </w:rPr>
              <w:t>+0,0005</w:t>
            </w:r>
          </w:p>
        </w:tc>
        <w:tc>
          <w:tcPr>
            <w:tcW w:type="dxa" w:w="1440"/>
          </w:tcPr>
          <w:p>
            <w:r/>
            <w:r>
              <w:rPr>
                <w:sz w:val="17"/>
              </w:rPr>
              <w:t>0,683</w:t>
            </w:r>
          </w:p>
        </w:tc>
      </w:tr>
      <w:tr>
        <w:tc>
          <w:tcPr>
            <w:tcW w:type="dxa" w:w="1440"/>
          </w:tcPr>
          <w:p>
            <w:r/>
            <w:r>
              <w:rPr>
                <w:sz w:val="17"/>
              </w:rPr>
              <w:t>D'Agostino K², propia</w:t>
            </w:r>
          </w:p>
        </w:tc>
        <w:tc>
          <w:tcPr>
            <w:tcW w:type="dxa" w:w="1440"/>
          </w:tcPr>
          <w:p>
            <w:r/>
            <w:r>
              <w:rPr>
                <w:sz w:val="17"/>
              </w:rPr>
              <w:t>30</w:t>
            </w:r>
          </w:p>
        </w:tc>
        <w:tc>
          <w:tcPr>
            <w:tcW w:type="dxa" w:w="1440"/>
          </w:tcPr>
          <w:p>
            <w:r/>
            <w:r>
              <w:rPr>
                <w:sz w:val="17"/>
              </w:rPr>
              <w:t>5,30 %</w:t>
            </w:r>
          </w:p>
        </w:tc>
        <w:tc>
          <w:tcPr>
            <w:tcW w:type="dxa" w:w="1440"/>
          </w:tcPr>
          <w:p>
            <w:r/>
            <w:r>
              <w:rPr>
                <w:sz w:val="17"/>
              </w:rPr>
              <w:t>5 %</w:t>
            </w:r>
          </w:p>
        </w:tc>
        <w:tc>
          <w:tcPr>
            <w:tcW w:type="dxa" w:w="1440"/>
          </w:tcPr>
          <w:p>
            <w:r/>
            <w:r>
              <w:rPr>
                <w:sz w:val="17"/>
              </w:rPr>
              <w:t>+0,0030</w:t>
            </w:r>
          </w:p>
        </w:tc>
        <w:tc>
          <w:tcPr>
            <w:tcW w:type="dxa" w:w="1440"/>
          </w:tcPr>
          <w:p>
            <w:r/>
            <w:r>
              <w:rPr>
                <w:sz w:val="17"/>
              </w:rPr>
              <w:t>0,004</w:t>
            </w:r>
          </w:p>
        </w:tc>
      </w:tr>
      <w:tr>
        <w:tc>
          <w:tcPr>
            <w:tcW w:type="dxa" w:w="1440"/>
          </w:tcPr>
          <w:p>
            <w:r/>
            <w:r>
              <w:rPr>
                <w:sz w:val="17"/>
              </w:rPr>
              <w:t>Lilliefors, de MATLAB</w:t>
            </w:r>
          </w:p>
        </w:tc>
        <w:tc>
          <w:tcPr>
            <w:tcW w:type="dxa" w:w="1440"/>
          </w:tcPr>
          <w:p>
            <w:r/>
            <w:r>
              <w:rPr>
                <w:sz w:val="17"/>
              </w:rPr>
              <w:t>30</w:t>
            </w:r>
          </w:p>
        </w:tc>
        <w:tc>
          <w:tcPr>
            <w:tcW w:type="dxa" w:w="1440"/>
          </w:tcPr>
          <w:p>
            <w:r/>
            <w:r>
              <w:rPr>
                <w:sz w:val="17"/>
              </w:rPr>
              <w:t>4,45 %</w:t>
            </w:r>
          </w:p>
        </w:tc>
        <w:tc>
          <w:tcPr>
            <w:tcW w:type="dxa" w:w="1440"/>
          </w:tcPr>
          <w:p>
            <w:r/>
            <w:r>
              <w:rPr>
                <w:sz w:val="17"/>
              </w:rPr>
              <w:t>5 %</w:t>
            </w:r>
          </w:p>
        </w:tc>
        <w:tc>
          <w:tcPr>
            <w:tcW w:type="dxa" w:w="1440"/>
          </w:tcPr>
          <w:p>
            <w:r/>
            <w:r>
              <w:rPr>
                <w:sz w:val="17"/>
              </w:rPr>
              <w:t>−0,0055</w:t>
            </w:r>
          </w:p>
        </w:tc>
        <w:tc>
          <w:tcPr>
            <w:tcW w:type="dxa" w:w="1440"/>
          </w:tcPr>
          <w:p>
            <w:r/>
            <w:r>
              <w:rPr>
                <w:sz w:val="17"/>
              </w:rPr>
              <w:t>no aplica</w:t>
            </w:r>
          </w:p>
        </w:tc>
      </w:tr>
      <w:tr>
        <w:tc>
          <w:tcPr>
            <w:tcW w:type="dxa" w:w="1440"/>
          </w:tcPr>
          <w:p>
            <w:r/>
            <w:r>
              <w:rPr>
                <w:sz w:val="17"/>
              </w:rPr>
              <w:t>Anderson Darling, de MATLAB</w:t>
            </w:r>
          </w:p>
        </w:tc>
        <w:tc>
          <w:tcPr>
            <w:tcW w:type="dxa" w:w="1440"/>
          </w:tcPr>
          <w:p>
            <w:r/>
            <w:r>
              <w:rPr>
                <w:sz w:val="17"/>
              </w:rPr>
              <w:t>30</w:t>
            </w:r>
          </w:p>
        </w:tc>
        <w:tc>
          <w:tcPr>
            <w:tcW w:type="dxa" w:w="1440"/>
          </w:tcPr>
          <w:p>
            <w:r/>
            <w:r>
              <w:rPr>
                <w:sz w:val="17"/>
              </w:rPr>
              <w:t>4,85 %</w:t>
            </w:r>
          </w:p>
        </w:tc>
        <w:tc>
          <w:tcPr>
            <w:tcW w:type="dxa" w:w="1440"/>
          </w:tcPr>
          <w:p>
            <w:r/>
            <w:r>
              <w:rPr>
                <w:sz w:val="17"/>
              </w:rPr>
              <w:t>5 %</w:t>
            </w:r>
          </w:p>
        </w:tc>
        <w:tc>
          <w:tcPr>
            <w:tcW w:type="dxa" w:w="1440"/>
          </w:tcPr>
          <w:p>
            <w:r/>
            <w:r>
              <w:rPr>
                <w:sz w:val="17"/>
              </w:rPr>
              <w:t>−0,0015</w:t>
            </w:r>
          </w:p>
        </w:tc>
        <w:tc>
          <w:tcPr>
            <w:tcW w:type="dxa" w:w="1440"/>
          </w:tcPr>
          <w:p>
            <w:r/>
            <w:r>
              <w:rPr>
                <w:sz w:val="17"/>
              </w:rPr>
              <w:t>0,328</w:t>
            </w:r>
          </w:p>
        </w:tc>
      </w:tr>
      <w:tr>
        <w:tc>
          <w:tcPr>
            <w:tcW w:type="dxa" w:w="1440"/>
          </w:tcPr>
          <w:p>
            <w:r/>
            <w:r>
              <w:rPr>
                <w:sz w:val="17"/>
              </w:rPr>
              <w:t>Shapiro Wilk, propia</w:t>
            </w:r>
          </w:p>
        </w:tc>
        <w:tc>
          <w:tcPr>
            <w:tcW w:type="dxa" w:w="1440"/>
          </w:tcPr>
          <w:p>
            <w:r/>
            <w:r>
              <w:rPr>
                <w:sz w:val="17"/>
              </w:rPr>
              <w:t>100</w:t>
            </w:r>
          </w:p>
        </w:tc>
        <w:tc>
          <w:tcPr>
            <w:tcW w:type="dxa" w:w="1440"/>
          </w:tcPr>
          <w:p>
            <w:r/>
            <w:r>
              <w:rPr>
                <w:sz w:val="17"/>
              </w:rPr>
              <w:t>5,65 %</w:t>
            </w:r>
          </w:p>
        </w:tc>
        <w:tc>
          <w:tcPr>
            <w:tcW w:type="dxa" w:w="1440"/>
          </w:tcPr>
          <w:p>
            <w:r/>
            <w:r>
              <w:rPr>
                <w:sz w:val="17"/>
              </w:rPr>
              <w:t>5 %</w:t>
            </w:r>
          </w:p>
        </w:tc>
        <w:tc>
          <w:tcPr>
            <w:tcW w:type="dxa" w:w="1440"/>
          </w:tcPr>
          <w:p>
            <w:r/>
            <w:r>
              <w:rPr>
                <w:sz w:val="17"/>
              </w:rPr>
              <w:t>+0,0065</w:t>
            </w:r>
          </w:p>
        </w:tc>
        <w:tc>
          <w:tcPr>
            <w:tcW w:type="dxa" w:w="1440"/>
          </w:tcPr>
          <w:p>
            <w:r/>
            <w:r>
              <w:rPr>
                <w:sz w:val="17"/>
              </w:rPr>
              <w:t>0,580</w:t>
            </w:r>
          </w:p>
        </w:tc>
      </w:tr>
      <w:tr>
        <w:tc>
          <w:tcPr>
            <w:tcW w:type="dxa" w:w="1440"/>
          </w:tcPr>
          <w:p>
            <w:r/>
            <w:r>
              <w:rPr>
                <w:sz w:val="17"/>
              </w:rPr>
              <w:t>D'Agostino K², propia</w:t>
            </w:r>
          </w:p>
        </w:tc>
        <w:tc>
          <w:tcPr>
            <w:tcW w:type="dxa" w:w="1440"/>
          </w:tcPr>
          <w:p>
            <w:r/>
            <w:r>
              <w:rPr>
                <w:sz w:val="17"/>
              </w:rPr>
              <w:t>100</w:t>
            </w:r>
          </w:p>
        </w:tc>
        <w:tc>
          <w:tcPr>
            <w:tcW w:type="dxa" w:w="1440"/>
          </w:tcPr>
          <w:p>
            <w:r/>
            <w:r>
              <w:rPr>
                <w:sz w:val="17"/>
              </w:rPr>
              <w:t>5,45 %</w:t>
            </w:r>
          </w:p>
        </w:tc>
        <w:tc>
          <w:tcPr>
            <w:tcW w:type="dxa" w:w="1440"/>
          </w:tcPr>
          <w:p>
            <w:r/>
            <w:r>
              <w:rPr>
                <w:sz w:val="17"/>
              </w:rPr>
              <w:t>5 %</w:t>
            </w:r>
          </w:p>
        </w:tc>
        <w:tc>
          <w:tcPr>
            <w:tcW w:type="dxa" w:w="1440"/>
          </w:tcPr>
          <w:p>
            <w:r/>
            <w:r>
              <w:rPr>
                <w:sz w:val="17"/>
              </w:rPr>
              <w:t>+0,0045</w:t>
            </w:r>
          </w:p>
        </w:tc>
        <w:tc>
          <w:tcPr>
            <w:tcW w:type="dxa" w:w="1440"/>
          </w:tcPr>
          <w:p>
            <w:r/>
            <w:r>
              <w:rPr>
                <w:sz w:val="17"/>
              </w:rPr>
              <w:t>0,838</w:t>
            </w:r>
          </w:p>
        </w:tc>
      </w:tr>
      <w:tr>
        <w:tc>
          <w:tcPr>
            <w:tcW w:type="dxa" w:w="1440"/>
          </w:tcPr>
          <w:p>
            <w:r/>
            <w:r>
              <w:rPr>
                <w:sz w:val="17"/>
              </w:rPr>
              <w:t>Lilliefors, de MATLAB</w:t>
            </w:r>
          </w:p>
        </w:tc>
        <w:tc>
          <w:tcPr>
            <w:tcW w:type="dxa" w:w="1440"/>
          </w:tcPr>
          <w:p>
            <w:r/>
            <w:r>
              <w:rPr>
                <w:sz w:val="17"/>
              </w:rPr>
              <w:t>100</w:t>
            </w:r>
          </w:p>
        </w:tc>
        <w:tc>
          <w:tcPr>
            <w:tcW w:type="dxa" w:w="1440"/>
          </w:tcPr>
          <w:p>
            <w:r/>
            <w:r>
              <w:rPr>
                <w:sz w:val="17"/>
              </w:rPr>
              <w:t>4,85 %</w:t>
            </w:r>
          </w:p>
        </w:tc>
        <w:tc>
          <w:tcPr>
            <w:tcW w:type="dxa" w:w="1440"/>
          </w:tcPr>
          <w:p>
            <w:r/>
            <w:r>
              <w:rPr>
                <w:sz w:val="17"/>
              </w:rPr>
              <w:t>5 %</w:t>
            </w:r>
          </w:p>
        </w:tc>
        <w:tc>
          <w:tcPr>
            <w:tcW w:type="dxa" w:w="1440"/>
          </w:tcPr>
          <w:p>
            <w:r/>
            <w:r>
              <w:rPr>
                <w:sz w:val="17"/>
              </w:rPr>
              <w:t>−0,0015</w:t>
            </w:r>
          </w:p>
        </w:tc>
        <w:tc>
          <w:tcPr>
            <w:tcW w:type="dxa" w:w="1440"/>
          </w:tcPr>
          <w:p>
            <w:r/>
            <w:r>
              <w:rPr>
                <w:sz w:val="17"/>
              </w:rPr>
              <w:t>no aplica</w:t>
            </w:r>
          </w:p>
        </w:tc>
      </w:tr>
      <w:tr>
        <w:tc>
          <w:tcPr>
            <w:tcW w:type="dxa" w:w="1440"/>
          </w:tcPr>
          <w:p>
            <w:r/>
            <w:r>
              <w:rPr>
                <w:sz w:val="17"/>
              </w:rPr>
              <w:t>Anderson Darling, de MATLAB</w:t>
            </w:r>
          </w:p>
        </w:tc>
        <w:tc>
          <w:tcPr>
            <w:tcW w:type="dxa" w:w="1440"/>
          </w:tcPr>
          <w:p>
            <w:r/>
            <w:r>
              <w:rPr>
                <w:sz w:val="17"/>
              </w:rPr>
              <w:t>100</w:t>
            </w:r>
          </w:p>
        </w:tc>
        <w:tc>
          <w:tcPr>
            <w:tcW w:type="dxa" w:w="1440"/>
          </w:tcPr>
          <w:p>
            <w:r/>
            <w:r>
              <w:rPr>
                <w:sz w:val="17"/>
              </w:rPr>
              <w:t>5,70 %</w:t>
            </w:r>
          </w:p>
        </w:tc>
        <w:tc>
          <w:tcPr>
            <w:tcW w:type="dxa" w:w="1440"/>
          </w:tcPr>
          <w:p>
            <w:r/>
            <w:r>
              <w:rPr>
                <w:sz w:val="17"/>
              </w:rPr>
              <w:t>5 %</w:t>
            </w:r>
          </w:p>
        </w:tc>
        <w:tc>
          <w:tcPr>
            <w:tcW w:type="dxa" w:w="1440"/>
          </w:tcPr>
          <w:p>
            <w:r/>
            <w:r>
              <w:rPr>
                <w:sz w:val="17"/>
              </w:rPr>
              <w:t>+0,0070</w:t>
            </w:r>
          </w:p>
        </w:tc>
        <w:tc>
          <w:tcPr>
            <w:tcW w:type="dxa" w:w="1440"/>
          </w:tcPr>
          <w:p>
            <w:r/>
            <w:r>
              <w:rPr>
                <w:sz w:val="17"/>
              </w:rPr>
              <w:t>0,877</w:t>
            </w:r>
          </w:p>
        </w:tc>
      </w:tr>
      <w:tr>
        <w:tc>
          <w:tcPr>
            <w:tcW w:type="dxa" w:w="1440"/>
          </w:tcPr>
          <w:p>
            <w:r/>
            <w:r>
              <w:rPr>
                <w:sz w:val="17"/>
              </w:rPr>
              <w:t>Shapiro Wilk, propia</w:t>
            </w:r>
          </w:p>
        </w:tc>
        <w:tc>
          <w:tcPr>
            <w:tcW w:type="dxa" w:w="1440"/>
          </w:tcPr>
          <w:p>
            <w:r/>
            <w:r>
              <w:rPr>
                <w:sz w:val="17"/>
              </w:rPr>
              <w:t>336</w:t>
            </w:r>
          </w:p>
        </w:tc>
        <w:tc>
          <w:tcPr>
            <w:tcW w:type="dxa" w:w="1440"/>
          </w:tcPr>
          <w:p>
            <w:r/>
            <w:r>
              <w:rPr>
                <w:sz w:val="17"/>
              </w:rPr>
              <w:t>5,65 %</w:t>
            </w:r>
          </w:p>
        </w:tc>
        <w:tc>
          <w:tcPr>
            <w:tcW w:type="dxa" w:w="1440"/>
          </w:tcPr>
          <w:p>
            <w:r/>
            <w:r>
              <w:rPr>
                <w:sz w:val="17"/>
              </w:rPr>
              <w:t>5 %</w:t>
            </w:r>
          </w:p>
        </w:tc>
        <w:tc>
          <w:tcPr>
            <w:tcW w:type="dxa" w:w="1440"/>
          </w:tcPr>
          <w:p>
            <w:r/>
            <w:r>
              <w:rPr>
                <w:sz w:val="17"/>
              </w:rPr>
              <w:t>+0,0065</w:t>
            </w:r>
          </w:p>
        </w:tc>
        <w:tc>
          <w:tcPr>
            <w:tcW w:type="dxa" w:w="1440"/>
          </w:tcPr>
          <w:p>
            <w:r/>
            <w:r>
              <w:rPr>
                <w:sz w:val="17"/>
              </w:rPr>
              <w:t>0,257</w:t>
            </w:r>
          </w:p>
        </w:tc>
      </w:tr>
      <w:tr>
        <w:tc>
          <w:tcPr>
            <w:tcW w:type="dxa" w:w="1440"/>
          </w:tcPr>
          <w:p>
            <w:r/>
            <w:r>
              <w:rPr>
                <w:sz w:val="17"/>
              </w:rPr>
              <w:t>D'Agostino K², propia</w:t>
            </w:r>
          </w:p>
        </w:tc>
        <w:tc>
          <w:tcPr>
            <w:tcW w:type="dxa" w:w="1440"/>
          </w:tcPr>
          <w:p>
            <w:r/>
            <w:r>
              <w:rPr>
                <w:sz w:val="17"/>
              </w:rPr>
              <w:t>336</w:t>
            </w:r>
          </w:p>
        </w:tc>
        <w:tc>
          <w:tcPr>
            <w:tcW w:type="dxa" w:w="1440"/>
          </w:tcPr>
          <w:p>
            <w:r/>
            <w:r>
              <w:rPr>
                <w:sz w:val="17"/>
              </w:rPr>
              <w:t>6,00 %</w:t>
            </w:r>
          </w:p>
        </w:tc>
        <w:tc>
          <w:tcPr>
            <w:tcW w:type="dxa" w:w="1440"/>
          </w:tcPr>
          <w:p>
            <w:r/>
            <w:r>
              <w:rPr>
                <w:sz w:val="17"/>
              </w:rPr>
              <w:t>5 %</w:t>
            </w:r>
          </w:p>
        </w:tc>
        <w:tc>
          <w:tcPr>
            <w:tcW w:type="dxa" w:w="1440"/>
          </w:tcPr>
          <w:p>
            <w:r/>
            <w:r>
              <w:rPr>
                <w:sz w:val="17"/>
              </w:rPr>
              <w:t>+0,0100</w:t>
            </w:r>
          </w:p>
        </w:tc>
        <w:tc>
          <w:tcPr>
            <w:tcW w:type="dxa" w:w="1440"/>
          </w:tcPr>
          <w:p>
            <w:r/>
            <w:r>
              <w:rPr>
                <w:sz w:val="17"/>
              </w:rPr>
              <w:t>0,769</w:t>
            </w:r>
          </w:p>
        </w:tc>
      </w:tr>
      <w:tr>
        <w:tc>
          <w:tcPr>
            <w:tcW w:type="dxa" w:w="1440"/>
          </w:tcPr>
          <w:p>
            <w:r/>
            <w:r>
              <w:rPr>
                <w:sz w:val="17"/>
              </w:rPr>
              <w:t>Lilliefors, de MATLAB</w:t>
            </w:r>
          </w:p>
        </w:tc>
        <w:tc>
          <w:tcPr>
            <w:tcW w:type="dxa" w:w="1440"/>
          </w:tcPr>
          <w:p>
            <w:r/>
            <w:r>
              <w:rPr>
                <w:sz w:val="17"/>
              </w:rPr>
              <w:t>336</w:t>
            </w:r>
          </w:p>
        </w:tc>
        <w:tc>
          <w:tcPr>
            <w:tcW w:type="dxa" w:w="1440"/>
          </w:tcPr>
          <w:p>
            <w:r/>
            <w:r>
              <w:rPr>
                <w:sz w:val="17"/>
              </w:rPr>
              <w:t>5,55 %</w:t>
            </w:r>
          </w:p>
        </w:tc>
        <w:tc>
          <w:tcPr>
            <w:tcW w:type="dxa" w:w="1440"/>
          </w:tcPr>
          <w:p>
            <w:r/>
            <w:r>
              <w:rPr>
                <w:sz w:val="17"/>
              </w:rPr>
              <w:t>5 %</w:t>
            </w:r>
          </w:p>
        </w:tc>
        <w:tc>
          <w:tcPr>
            <w:tcW w:type="dxa" w:w="1440"/>
          </w:tcPr>
          <w:p>
            <w:r/>
            <w:r>
              <w:rPr>
                <w:sz w:val="17"/>
              </w:rPr>
              <w:t>+0,0055</w:t>
            </w:r>
          </w:p>
        </w:tc>
        <w:tc>
          <w:tcPr>
            <w:tcW w:type="dxa" w:w="1440"/>
          </w:tcPr>
          <w:p>
            <w:r/>
            <w:r>
              <w:rPr>
                <w:sz w:val="17"/>
              </w:rPr>
              <w:t>no aplica</w:t>
            </w:r>
          </w:p>
        </w:tc>
      </w:tr>
      <w:tr>
        <w:tc>
          <w:tcPr>
            <w:tcW w:type="dxa" w:w="1440"/>
          </w:tcPr>
          <w:p>
            <w:r/>
            <w:r>
              <w:rPr>
                <w:sz w:val="17"/>
              </w:rPr>
              <w:t>Anderson Darling, de MATLAB</w:t>
            </w:r>
          </w:p>
        </w:tc>
        <w:tc>
          <w:tcPr>
            <w:tcW w:type="dxa" w:w="1440"/>
          </w:tcPr>
          <w:p>
            <w:r/>
            <w:r>
              <w:rPr>
                <w:sz w:val="17"/>
              </w:rPr>
              <w:t>336</w:t>
            </w:r>
          </w:p>
        </w:tc>
        <w:tc>
          <w:tcPr>
            <w:tcW w:type="dxa" w:w="1440"/>
          </w:tcPr>
          <w:p>
            <w:r/>
            <w:r>
              <w:rPr>
                <w:sz w:val="17"/>
              </w:rPr>
              <w:t>5,40 %</w:t>
            </w:r>
          </w:p>
        </w:tc>
        <w:tc>
          <w:tcPr>
            <w:tcW w:type="dxa" w:w="1440"/>
          </w:tcPr>
          <w:p>
            <w:r/>
            <w:r>
              <w:rPr>
                <w:sz w:val="17"/>
              </w:rPr>
              <w:t>5 %</w:t>
            </w:r>
          </w:p>
        </w:tc>
        <w:tc>
          <w:tcPr>
            <w:tcW w:type="dxa" w:w="1440"/>
          </w:tcPr>
          <w:p>
            <w:r/>
            <w:r>
              <w:rPr>
                <w:sz w:val="17"/>
              </w:rPr>
              <w:t>+0,0040</w:t>
            </w:r>
          </w:p>
        </w:tc>
        <w:tc>
          <w:tcPr>
            <w:tcW w:type="dxa" w:w="1440"/>
          </w:tcPr>
          <w:p>
            <w:r/>
            <w:r>
              <w:rPr>
                <w:sz w:val="17"/>
              </w:rPr>
              <w:t>0,867</w:t>
            </w:r>
          </w:p>
        </w:tc>
      </w:tr>
    </w:tbl>
    <w:p/>
    <w:p>
      <w:r>
        <w:t>Las cuatro pruebas quedan entre 4,45 y 6,00 por ciento cuando deberían dar 5, o sea dentro de lo esperable con 2000 repeticiones. Las dos funciones propias se comportan igual de bien que las nativas de MATLAB, que es lo que había que demostrar.</w:t>
      </w:r>
    </w:p>
    <w:p>
      <w:r>
        <w:t>La única anotación es que D'Agostino con n de 30 da un p de uniformidad de 0,004, o sea que sus p valores no se reparten del todo uniforme con muestras chicas. Tiene explicación: la aproximación de D'Agostino Pearson es asintótica y por eso la función exige un mínimo de 20 datos. Con n de 100 y de 336 el problema desaparece.</w:t>
      </w:r>
    </w:p>
    <w:p>
      <w:pPr>
        <w:jc w:val="center"/>
      </w:pPr>
      <w:r>
        <w:drawing>
          <wp:inline xmlns:a="http://schemas.openxmlformats.org/drawingml/2006/main" xmlns:pic="http://schemas.openxmlformats.org/drawingml/2006/picture">
            <wp:extent cx="5760720" cy="3497022"/>
            <wp:docPr id="1" name="Picture 1"/>
            <wp:cNvGraphicFramePr>
              <a:graphicFrameLocks noChangeAspect="1"/>
            </wp:cNvGraphicFramePr>
            <a:graphic>
              <a:graphicData uri="http://schemas.openxmlformats.org/drawingml/2006/picture">
                <pic:pic>
                  <pic:nvPicPr>
                    <pic:cNvPr id="0" name="01_calibracion_pvalores.png"/>
                    <pic:cNvPicPr/>
                  </pic:nvPicPr>
                  <pic:blipFill>
                    <a:blip r:embed="rId9"/>
                    <a:stretch>
                      <a:fillRect/>
                    </a:stretch>
                  </pic:blipFill>
                  <pic:spPr>
                    <a:xfrm>
                      <a:off x="0" y="0"/>
                      <a:ext cx="5760720" cy="3497022"/>
                    </a:xfrm>
                    <a:prstGeom prst="rect"/>
                  </pic:spPr>
                </pic:pic>
              </a:graphicData>
            </a:graphic>
          </wp:inline>
        </w:drawing>
      </w:r>
    </w:p>
    <w:p>
      <w:pPr>
        <w:jc w:val="center"/>
      </w:pPr>
      <w:r>
        <w:rPr>
          <w:i/>
          <w:sz w:val="18"/>
        </w:rPr>
        <w:t>Los cuatro histogramas deberían ser planos. Los de las dos funciones propias lo son. Los de Lilliefors se ven cortados porque MATLAB trunca ese p valor al rango de su tabla interna, entre 0,001 y 0,5, así que la prueba de uniformidad no le aplica.</w:t>
      </w:r>
    </w:p>
    <w:p>
      <w:r>
        <w:t>La segunda comprobación es al revés. Genero datos que no son normales y miro cuántas veces la prueba se da cuenta. Con n grande todas las pruebas detectan prácticamente todo y no se distinguen, así que la comparación se hace con n de 30, que es donde se separan.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Distribución</w:t>
            </w:r>
          </w:p>
        </w:tc>
        <w:tc>
          <w:tcPr>
            <w:tcW w:type="dxa" w:w="1728"/>
          </w:tcPr>
          <w:p>
            <w:r/>
            <w:r>
              <w:rPr>
                <w:b/>
                <w:sz w:val="17"/>
              </w:rPr>
              <w:t>Shapiro Wilk, propia</w:t>
            </w:r>
          </w:p>
        </w:tc>
        <w:tc>
          <w:tcPr>
            <w:tcW w:type="dxa" w:w="1728"/>
          </w:tcPr>
          <w:p>
            <w:r/>
            <w:r>
              <w:rPr>
                <w:b/>
                <w:sz w:val="17"/>
              </w:rPr>
              <w:t>D'Agostino K², propia</w:t>
            </w:r>
          </w:p>
        </w:tc>
        <w:tc>
          <w:tcPr>
            <w:tcW w:type="dxa" w:w="1728"/>
          </w:tcPr>
          <w:p>
            <w:r/>
            <w:r>
              <w:rPr>
                <w:b/>
                <w:sz w:val="17"/>
              </w:rPr>
              <w:t>Lilliefors</w:t>
            </w:r>
          </w:p>
        </w:tc>
        <w:tc>
          <w:tcPr>
            <w:tcW w:type="dxa" w:w="1728"/>
          </w:tcPr>
          <w:p>
            <w:r/>
            <w:r>
              <w:rPr>
                <w:b/>
                <w:sz w:val="17"/>
              </w:rPr>
              <w:t>Anderson Darling</w:t>
            </w:r>
          </w:p>
        </w:tc>
      </w:tr>
      <w:tr>
        <w:tc>
          <w:tcPr>
            <w:tcW w:type="dxa" w:w="1728"/>
          </w:tcPr>
          <w:p>
            <w:r/>
            <w:r>
              <w:rPr>
                <w:sz w:val="17"/>
              </w:rPr>
              <w:t>Exponencial</w:t>
            </w:r>
          </w:p>
        </w:tc>
        <w:tc>
          <w:tcPr>
            <w:tcW w:type="dxa" w:w="1728"/>
          </w:tcPr>
          <w:p>
            <w:r/>
            <w:r>
              <w:rPr>
                <w:sz w:val="17"/>
              </w:rPr>
              <w:t>96,6 %</w:t>
            </w:r>
          </w:p>
        </w:tc>
        <w:tc>
          <w:tcPr>
            <w:tcW w:type="dxa" w:w="1728"/>
          </w:tcPr>
          <w:p>
            <w:r/>
            <w:r>
              <w:rPr>
                <w:sz w:val="17"/>
              </w:rPr>
              <w:t>78,8 %</w:t>
            </w:r>
          </w:p>
        </w:tc>
        <w:tc>
          <w:tcPr>
            <w:tcW w:type="dxa" w:w="1728"/>
          </w:tcPr>
          <w:p>
            <w:r/>
            <w:r>
              <w:rPr>
                <w:sz w:val="17"/>
              </w:rPr>
              <w:t>80,2 %</w:t>
            </w:r>
          </w:p>
        </w:tc>
        <w:tc>
          <w:tcPr>
            <w:tcW w:type="dxa" w:w="1728"/>
          </w:tcPr>
          <w:p>
            <w:r/>
            <w:r>
              <w:rPr>
                <w:sz w:val="17"/>
              </w:rPr>
              <w:t>94,1 %</w:t>
            </w:r>
          </w:p>
        </w:tc>
      </w:tr>
      <w:tr>
        <w:tc>
          <w:tcPr>
            <w:tcW w:type="dxa" w:w="1728"/>
          </w:tcPr>
          <w:p>
            <w:r/>
            <w:r>
              <w:rPr>
                <w:sz w:val="17"/>
              </w:rPr>
              <w:t>Uniforme</w:t>
            </w:r>
          </w:p>
        </w:tc>
        <w:tc>
          <w:tcPr>
            <w:tcW w:type="dxa" w:w="1728"/>
          </w:tcPr>
          <w:p>
            <w:r/>
            <w:r>
              <w:rPr>
                <w:sz w:val="17"/>
              </w:rPr>
              <w:t>36,6 %</w:t>
            </w:r>
          </w:p>
        </w:tc>
        <w:tc>
          <w:tcPr>
            <w:tcW w:type="dxa" w:w="1728"/>
          </w:tcPr>
          <w:p>
            <w:r/>
            <w:r>
              <w:rPr>
                <w:sz w:val="17"/>
              </w:rPr>
              <w:t>40,2 %</w:t>
            </w:r>
          </w:p>
        </w:tc>
        <w:tc>
          <w:tcPr>
            <w:tcW w:type="dxa" w:w="1728"/>
          </w:tcPr>
          <w:p>
            <w:r/>
            <w:r>
              <w:rPr>
                <w:sz w:val="17"/>
              </w:rPr>
              <w:t>15,0 %</w:t>
            </w:r>
          </w:p>
        </w:tc>
        <w:tc>
          <w:tcPr>
            <w:tcW w:type="dxa" w:w="1728"/>
          </w:tcPr>
          <w:p>
            <w:r/>
            <w:r>
              <w:rPr>
                <w:sz w:val="17"/>
              </w:rPr>
              <w:t>28,5 %</w:t>
            </w:r>
          </w:p>
        </w:tc>
      </w:tr>
      <w:tr>
        <w:tc>
          <w:tcPr>
            <w:tcW w:type="dxa" w:w="1728"/>
          </w:tcPr>
          <w:p>
            <w:r/>
            <w:r>
              <w:rPr>
                <w:sz w:val="17"/>
              </w:rPr>
              <w:t>t de Student con 5 gl</w:t>
            </w:r>
          </w:p>
        </w:tc>
        <w:tc>
          <w:tcPr>
            <w:tcW w:type="dxa" w:w="1728"/>
          </w:tcPr>
          <w:p>
            <w:r/>
            <w:r>
              <w:rPr>
                <w:sz w:val="17"/>
              </w:rPr>
              <w:t>24,5 %</w:t>
            </w:r>
          </w:p>
        </w:tc>
        <w:tc>
          <w:tcPr>
            <w:tcW w:type="dxa" w:w="1728"/>
          </w:tcPr>
          <w:p>
            <w:r/>
            <w:r>
              <w:rPr>
                <w:sz w:val="17"/>
              </w:rPr>
              <w:t>29,3 %</w:t>
            </w:r>
          </w:p>
        </w:tc>
        <w:tc>
          <w:tcPr>
            <w:tcW w:type="dxa" w:w="1728"/>
          </w:tcPr>
          <w:p>
            <w:r/>
            <w:r>
              <w:rPr>
                <w:sz w:val="17"/>
              </w:rPr>
              <w:t>16,4 %</w:t>
            </w:r>
          </w:p>
        </w:tc>
        <w:tc>
          <w:tcPr>
            <w:tcW w:type="dxa" w:w="1728"/>
          </w:tcPr>
          <w:p>
            <w:r/>
            <w:r>
              <w:rPr>
                <w:sz w:val="17"/>
              </w:rPr>
              <w:t>21,9 %</w:t>
            </w:r>
          </w:p>
        </w:tc>
      </w:tr>
      <w:tr>
        <w:tc>
          <w:tcPr>
            <w:tcW w:type="dxa" w:w="1728"/>
          </w:tcPr>
          <w:p>
            <w:r/>
            <w:r>
              <w:rPr>
                <w:sz w:val="17"/>
              </w:rPr>
              <w:t>Lognormal con sigma 0,25</w:t>
            </w:r>
          </w:p>
        </w:tc>
        <w:tc>
          <w:tcPr>
            <w:tcW w:type="dxa" w:w="1728"/>
          </w:tcPr>
          <w:p>
            <w:r/>
            <w:r>
              <w:rPr>
                <w:sz w:val="17"/>
              </w:rPr>
              <w:t>25,9 %</w:t>
            </w:r>
          </w:p>
        </w:tc>
        <w:tc>
          <w:tcPr>
            <w:tcW w:type="dxa" w:w="1728"/>
          </w:tcPr>
          <w:p>
            <w:r/>
            <w:r>
              <w:rPr>
                <w:sz w:val="17"/>
              </w:rPr>
              <w:t>23,2 %</w:t>
            </w:r>
          </w:p>
        </w:tc>
        <w:tc>
          <w:tcPr>
            <w:tcW w:type="dxa" w:w="1728"/>
          </w:tcPr>
          <w:p>
            <w:r/>
            <w:r>
              <w:rPr>
                <w:sz w:val="17"/>
              </w:rPr>
              <w:t>15,3 %</w:t>
            </w:r>
          </w:p>
        </w:tc>
        <w:tc>
          <w:tcPr>
            <w:tcW w:type="dxa" w:w="1728"/>
          </w:tcPr>
          <w:p>
            <w:r/>
            <w:r>
              <w:rPr>
                <w:sz w:val="17"/>
              </w:rPr>
              <w:t>22,1 %</w:t>
            </w:r>
          </w:p>
        </w:tc>
      </w:tr>
    </w:tbl>
    <w:p/>
    <w:p>
      <w:r>
        <w:t>Y la misma tabla con n de 336, para ver cómo se cierra la brecha al crecer la muestra.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Distribución</w:t>
            </w:r>
          </w:p>
        </w:tc>
        <w:tc>
          <w:tcPr>
            <w:tcW w:type="dxa" w:w="1728"/>
          </w:tcPr>
          <w:p>
            <w:r/>
            <w:r>
              <w:rPr>
                <w:b/>
                <w:sz w:val="17"/>
              </w:rPr>
              <w:t>Shapiro Wilk, propia</w:t>
            </w:r>
          </w:p>
        </w:tc>
        <w:tc>
          <w:tcPr>
            <w:tcW w:type="dxa" w:w="1728"/>
          </w:tcPr>
          <w:p>
            <w:r/>
            <w:r>
              <w:rPr>
                <w:b/>
                <w:sz w:val="17"/>
              </w:rPr>
              <w:t>D'Agostino K², propia</w:t>
            </w:r>
          </w:p>
        </w:tc>
        <w:tc>
          <w:tcPr>
            <w:tcW w:type="dxa" w:w="1728"/>
          </w:tcPr>
          <w:p>
            <w:r/>
            <w:r>
              <w:rPr>
                <w:b/>
                <w:sz w:val="17"/>
              </w:rPr>
              <w:t>Lilliefors</w:t>
            </w:r>
          </w:p>
        </w:tc>
        <w:tc>
          <w:tcPr>
            <w:tcW w:type="dxa" w:w="1728"/>
          </w:tcPr>
          <w:p>
            <w:r/>
            <w:r>
              <w:rPr>
                <w:b/>
                <w:sz w:val="17"/>
              </w:rPr>
              <w:t>Anderson Darling</w:t>
            </w:r>
          </w:p>
        </w:tc>
      </w:tr>
      <w:tr>
        <w:tc>
          <w:tcPr>
            <w:tcW w:type="dxa" w:w="1728"/>
          </w:tcPr>
          <w:p>
            <w:r/>
            <w:r>
              <w:rPr>
                <w:sz w:val="17"/>
              </w:rPr>
              <w:t>Exponencial</w:t>
            </w:r>
          </w:p>
        </w:tc>
        <w:tc>
          <w:tcPr>
            <w:tcW w:type="dxa" w:w="1728"/>
          </w:tcPr>
          <w:p>
            <w:r/>
            <w:r>
              <w:rPr>
                <w:sz w:val="17"/>
              </w:rPr>
              <w:t>100 %</w:t>
            </w:r>
          </w:p>
        </w:tc>
        <w:tc>
          <w:tcPr>
            <w:tcW w:type="dxa" w:w="1728"/>
          </w:tcPr>
          <w:p>
            <w:r/>
            <w:r>
              <w:rPr>
                <w:sz w:val="17"/>
              </w:rPr>
              <w:t>100 %</w:t>
            </w:r>
          </w:p>
        </w:tc>
        <w:tc>
          <w:tcPr>
            <w:tcW w:type="dxa" w:w="1728"/>
          </w:tcPr>
          <w:p>
            <w:r/>
            <w:r>
              <w:rPr>
                <w:sz w:val="17"/>
              </w:rPr>
              <w:t>100 %</w:t>
            </w:r>
          </w:p>
        </w:tc>
        <w:tc>
          <w:tcPr>
            <w:tcW w:type="dxa" w:w="1728"/>
          </w:tcPr>
          <w:p>
            <w:r/>
            <w:r>
              <w:rPr>
                <w:sz w:val="17"/>
              </w:rPr>
              <w:t>100 %</w:t>
            </w:r>
          </w:p>
        </w:tc>
      </w:tr>
      <w:tr>
        <w:tc>
          <w:tcPr>
            <w:tcW w:type="dxa" w:w="1728"/>
          </w:tcPr>
          <w:p>
            <w:r/>
            <w:r>
              <w:rPr>
                <w:sz w:val="17"/>
              </w:rPr>
              <w:t>Uniforme</w:t>
            </w:r>
          </w:p>
        </w:tc>
        <w:tc>
          <w:tcPr>
            <w:tcW w:type="dxa" w:w="1728"/>
          </w:tcPr>
          <w:p>
            <w:r/>
            <w:r>
              <w:rPr>
                <w:sz w:val="17"/>
              </w:rPr>
              <w:t>100 %</w:t>
            </w:r>
          </w:p>
        </w:tc>
        <w:tc>
          <w:tcPr>
            <w:tcW w:type="dxa" w:w="1728"/>
          </w:tcPr>
          <w:p>
            <w:r/>
            <w:r>
              <w:rPr>
                <w:sz w:val="17"/>
              </w:rPr>
              <w:t>100 %</w:t>
            </w:r>
          </w:p>
        </w:tc>
        <w:tc>
          <w:tcPr>
            <w:tcW w:type="dxa" w:w="1728"/>
          </w:tcPr>
          <w:p>
            <w:r/>
            <w:r>
              <w:rPr>
                <w:sz w:val="17"/>
              </w:rPr>
              <w:t>99,95 %</w:t>
            </w:r>
          </w:p>
        </w:tc>
        <w:tc>
          <w:tcPr>
            <w:tcW w:type="dxa" w:w="1728"/>
          </w:tcPr>
          <w:p>
            <w:r/>
            <w:r>
              <w:rPr>
                <w:sz w:val="17"/>
              </w:rPr>
              <w:t>100 %</w:t>
            </w:r>
          </w:p>
        </w:tc>
      </w:tr>
      <w:tr>
        <w:tc>
          <w:tcPr>
            <w:tcW w:type="dxa" w:w="1728"/>
          </w:tcPr>
          <w:p>
            <w:r/>
            <w:r>
              <w:rPr>
                <w:sz w:val="17"/>
              </w:rPr>
              <w:t>t de Student con 5 gl</w:t>
            </w:r>
          </w:p>
        </w:tc>
        <w:tc>
          <w:tcPr>
            <w:tcW w:type="dxa" w:w="1728"/>
          </w:tcPr>
          <w:p>
            <w:r/>
            <w:r>
              <w:rPr>
                <w:sz w:val="17"/>
              </w:rPr>
              <w:t>95,0 %</w:t>
            </w:r>
          </w:p>
        </w:tc>
        <w:tc>
          <w:tcPr>
            <w:tcW w:type="dxa" w:w="1728"/>
          </w:tcPr>
          <w:p>
            <w:r/>
            <w:r>
              <w:rPr>
                <w:sz w:val="17"/>
              </w:rPr>
              <w:t>95,4 %</w:t>
            </w:r>
          </w:p>
        </w:tc>
        <w:tc>
          <w:tcPr>
            <w:tcW w:type="dxa" w:w="1728"/>
          </w:tcPr>
          <w:p>
            <w:r/>
            <w:r>
              <w:rPr>
                <w:sz w:val="17"/>
              </w:rPr>
              <w:t>74,7 %</w:t>
            </w:r>
          </w:p>
        </w:tc>
        <w:tc>
          <w:tcPr>
            <w:tcW w:type="dxa" w:w="1728"/>
          </w:tcPr>
          <w:p>
            <w:r/>
            <w:r>
              <w:rPr>
                <w:sz w:val="17"/>
              </w:rPr>
              <w:t>90,7 %</w:t>
            </w:r>
          </w:p>
        </w:tc>
      </w:tr>
      <w:tr>
        <w:tc>
          <w:tcPr>
            <w:tcW w:type="dxa" w:w="1728"/>
          </w:tcPr>
          <w:p>
            <w:r/>
            <w:r>
              <w:rPr>
                <w:sz w:val="17"/>
              </w:rPr>
              <w:t>Lognormal con sigma 0,25</w:t>
            </w:r>
          </w:p>
        </w:tc>
        <w:tc>
          <w:tcPr>
            <w:tcW w:type="dxa" w:w="1728"/>
          </w:tcPr>
          <w:p>
            <w:r/>
            <w:r>
              <w:rPr>
                <w:sz w:val="17"/>
              </w:rPr>
              <w:t>100 %</w:t>
            </w:r>
          </w:p>
        </w:tc>
        <w:tc>
          <w:tcPr>
            <w:tcW w:type="dxa" w:w="1728"/>
          </w:tcPr>
          <w:p>
            <w:r/>
            <w:r>
              <w:rPr>
                <w:sz w:val="17"/>
              </w:rPr>
              <w:t>99,8 %</w:t>
            </w:r>
          </w:p>
        </w:tc>
        <w:tc>
          <w:tcPr>
            <w:tcW w:type="dxa" w:w="1728"/>
          </w:tcPr>
          <w:p>
            <w:r/>
            <w:r>
              <w:rPr>
                <w:sz w:val="17"/>
              </w:rPr>
              <w:t>92,4 %</w:t>
            </w:r>
          </w:p>
        </w:tc>
        <w:tc>
          <w:tcPr>
            <w:tcW w:type="dxa" w:w="1728"/>
          </w:tcPr>
          <w:p>
            <w:r/>
            <w:r>
              <w:rPr>
                <w:sz w:val="17"/>
              </w:rPr>
              <w:t>99,4 %</w:t>
            </w:r>
          </w:p>
        </w:tc>
      </w:tr>
    </w:tbl>
    <w:p/>
    <w:p>
      <w:r>
        <w:t>Aquí sale un matiz que vale la pena documentar. Shapiro Wilk es la mejor detectando asimetría, que es el caso de la exponencial y de la lognormal. D'Agostino gana cuando el problema está en las colas, que es el caso de la uniforme y de la t de Student, lo cual tiene sentido porque su estadístico está construido justamente sobre asimetría y curtosis. Y Lilliefors es la más floja de las cuatro en todos los escenarios, con diferencias grandes: en la t de Student con n de 336 detecta el 74,7 por ciento cuando las otras andan por el 90 y pico. Eso coincide con lo que dice la guía cuando la califica de menos potente que Shapiro Wilk.</w:t>
      </w:r>
    </w:p>
    <w:p>
      <w:pPr>
        <w:jc w:val="center"/>
      </w:pPr>
      <w:r>
        <w:drawing>
          <wp:inline xmlns:a="http://schemas.openxmlformats.org/drawingml/2006/main" xmlns:pic="http://schemas.openxmlformats.org/drawingml/2006/picture">
            <wp:extent cx="5760720" cy="2902688"/>
            <wp:docPr id="2" name="Picture 2"/>
            <wp:cNvGraphicFramePr>
              <a:graphicFrameLocks noChangeAspect="1"/>
            </wp:cNvGraphicFramePr>
            <a:graphic>
              <a:graphicData uri="http://schemas.openxmlformats.org/drawingml/2006/picture">
                <pic:pic>
                  <pic:nvPicPr>
                    <pic:cNvPr id="0" name="02_potencia.png"/>
                    <pic:cNvPicPr/>
                  </pic:nvPicPr>
                  <pic:blipFill>
                    <a:blip r:embed="rId10"/>
                    <a:stretch>
                      <a:fillRect/>
                    </a:stretch>
                  </pic:blipFill>
                  <pic:spPr>
                    <a:xfrm>
                      <a:off x="0" y="0"/>
                      <a:ext cx="5760720" cy="2902688"/>
                    </a:xfrm>
                    <a:prstGeom prst="rect"/>
                  </pic:spPr>
                </pic:pic>
              </a:graphicData>
            </a:graphic>
          </wp:inline>
        </w:drawing>
      </w:r>
    </w:p>
    <w:p>
      <w:pPr>
        <w:jc w:val="center"/>
      </w:pPr>
      <w:r>
        <w:rPr>
          <w:i/>
          <w:sz w:val="18"/>
        </w:rPr>
        <w:t>Con muestras chicas ninguna prueba domina en todo. Shapiro Wilk gana contra la asimetría y D’Agostino contra las colas raras. Con muestras del tamaño de este dataset la comparación deja de tener sentido porque todas llegan al 100 por ciento.</w:t>
      </w:r>
    </w:p>
    <w:p>
      <w:r>
        <w:t>Vale aclarar que en este dataset Shapiro Wilk se corre sobre una submuestra aleatoria de 5.000 registros, porque la aproximación de Royston pierde validez por encima de ese tamaño. Para el total se usan Lilliefors y Anderson Darling.</w:t>
      </w:r>
    </w:p>
    <w:p>
      <w:pPr>
        <w:pStyle w:val="Heading2"/>
      </w:pPr>
      <w:r>
        <w:t>El dataset y cómo quedó tipificado</w:t>
      </w:r>
    </w:p>
    <w:p>
      <w:r>
        <w:t xml:space="preserve">45.211 registros y 17 columnas. Las 16 primeras son predictoras y la última es la clase. El significado de cada una viene del archivo </w:t>
      </w:r>
      <w:r>
        <w:rPr>
          <w:rFonts w:ascii="Consolas" w:hAnsi="Consolas"/>
          <w:color w:val="A03030"/>
          <w:sz w:val="18"/>
        </w:rPr>
        <w:t>bank-names.txt</w:t>
      </w:r>
      <w:r>
        <w:t xml:space="preserve"> que trae el propio dataset.</w:t>
      </w:r>
    </w:p>
    <w:p>
      <w:r>
        <w:t>Las primeras ocho describen al cliente.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Variable</w:t>
            </w:r>
          </w:p>
        </w:tc>
        <w:tc>
          <w:tcPr>
            <w:tcW w:type="dxa" w:w="2160"/>
          </w:tcPr>
          <w:p>
            <w:r/>
            <w:r>
              <w:rPr>
                <w:b/>
                <w:sz w:val="17"/>
              </w:rPr>
              <w:t>Tipo</w:t>
            </w:r>
          </w:p>
        </w:tc>
        <w:tc>
          <w:tcPr>
            <w:tcW w:type="dxa" w:w="2160"/>
          </w:tcPr>
          <w:p>
            <w:r/>
            <w:r>
              <w:rPr>
                <w:b/>
                <w:sz w:val="17"/>
              </w:rPr>
              <w:t>Qué es</w:t>
            </w:r>
          </w:p>
        </w:tc>
        <w:tc>
          <w:tcPr>
            <w:tcW w:type="dxa" w:w="2160"/>
          </w:tcPr>
          <w:p>
            <w:r/>
            <w:r>
              <w:rPr>
                <w:b/>
                <w:sz w:val="17"/>
              </w:rPr>
              <w:t>Valores</w:t>
            </w:r>
          </w:p>
        </w:tc>
      </w:tr>
      <w:tr>
        <w:tc>
          <w:tcPr>
            <w:tcW w:type="dxa" w:w="2160"/>
          </w:tcPr>
          <w:p>
            <w:r/>
            <w:r>
              <w:rPr>
                <w:sz w:val="17"/>
              </w:rPr>
              <w:t>age</w:t>
            </w:r>
          </w:p>
        </w:tc>
        <w:tc>
          <w:tcPr>
            <w:tcW w:type="dxa" w:w="2160"/>
          </w:tcPr>
          <w:p>
            <w:r/>
            <w:r>
              <w:rPr>
                <w:sz w:val="17"/>
              </w:rPr>
              <w:t>numérica discreta</w:t>
            </w:r>
          </w:p>
        </w:tc>
        <w:tc>
          <w:tcPr>
            <w:tcW w:type="dxa" w:w="2160"/>
          </w:tcPr>
          <w:p>
            <w:r/>
            <w:r>
              <w:rPr>
                <w:sz w:val="17"/>
              </w:rPr>
              <w:t>edad del cliente en años</w:t>
            </w:r>
          </w:p>
        </w:tc>
        <w:tc>
          <w:tcPr>
            <w:tcW w:type="dxa" w:w="2160"/>
          </w:tcPr>
          <w:p>
            <w:r/>
            <w:r>
              <w:rPr>
                <w:sz w:val="17"/>
              </w:rPr>
              <w:t>de 18 a 95</w:t>
            </w:r>
          </w:p>
        </w:tc>
      </w:tr>
      <w:tr>
        <w:tc>
          <w:tcPr>
            <w:tcW w:type="dxa" w:w="2160"/>
          </w:tcPr>
          <w:p>
            <w:r/>
            <w:r>
              <w:rPr>
                <w:sz w:val="17"/>
              </w:rPr>
              <w:t>job</w:t>
            </w:r>
          </w:p>
        </w:tc>
        <w:tc>
          <w:tcPr>
            <w:tcW w:type="dxa" w:w="2160"/>
          </w:tcPr>
          <w:p>
            <w:r/>
            <w:r>
              <w:rPr>
                <w:sz w:val="17"/>
              </w:rPr>
              <w:t>categórica nominal</w:t>
            </w:r>
          </w:p>
        </w:tc>
        <w:tc>
          <w:tcPr>
            <w:tcW w:type="dxa" w:w="2160"/>
          </w:tcPr>
          <w:p>
            <w:r/>
            <w:r>
              <w:rPr>
                <w:sz w:val="17"/>
              </w:rPr>
              <w:t>tipo de trabajo</w:t>
            </w:r>
          </w:p>
        </w:tc>
        <w:tc>
          <w:tcPr>
            <w:tcW w:type="dxa" w:w="2160"/>
          </w:tcPr>
          <w:p>
            <w:r/>
            <w:r>
              <w:rPr>
                <w:sz w:val="17"/>
              </w:rPr>
              <w:t>12 niveles: admin., unknown, unemployed, management, housemaid, entrepreneur, student, blue collar, self employed, retired, technician, services</w:t>
            </w:r>
          </w:p>
        </w:tc>
      </w:tr>
      <w:tr>
        <w:tc>
          <w:tcPr>
            <w:tcW w:type="dxa" w:w="2160"/>
          </w:tcPr>
          <w:p>
            <w:r/>
            <w:r>
              <w:rPr>
                <w:sz w:val="17"/>
              </w:rPr>
              <w:t>marital</w:t>
            </w:r>
          </w:p>
        </w:tc>
        <w:tc>
          <w:tcPr>
            <w:tcW w:type="dxa" w:w="2160"/>
          </w:tcPr>
          <w:p>
            <w:r/>
            <w:r>
              <w:rPr>
                <w:sz w:val="17"/>
              </w:rPr>
              <w:t>categórica nominal</w:t>
            </w:r>
          </w:p>
        </w:tc>
        <w:tc>
          <w:tcPr>
            <w:tcW w:type="dxa" w:w="2160"/>
          </w:tcPr>
          <w:p>
            <w:r/>
            <w:r>
              <w:rPr>
                <w:sz w:val="17"/>
              </w:rPr>
              <w:t>estado civil, donde divorced incluye también viudo</w:t>
            </w:r>
          </w:p>
        </w:tc>
        <w:tc>
          <w:tcPr>
            <w:tcW w:type="dxa" w:w="2160"/>
          </w:tcPr>
          <w:p>
            <w:r/>
            <w:r>
              <w:rPr>
                <w:sz w:val="17"/>
              </w:rPr>
              <w:t>married, divorced, single</w:t>
            </w:r>
          </w:p>
        </w:tc>
      </w:tr>
      <w:tr>
        <w:tc>
          <w:tcPr>
            <w:tcW w:type="dxa" w:w="2160"/>
          </w:tcPr>
          <w:p>
            <w:r/>
            <w:r>
              <w:rPr>
                <w:sz w:val="17"/>
              </w:rPr>
              <w:t>education</w:t>
            </w:r>
          </w:p>
        </w:tc>
        <w:tc>
          <w:tcPr>
            <w:tcW w:type="dxa" w:w="2160"/>
          </w:tcPr>
          <w:p>
            <w:r/>
            <w:r>
              <w:rPr>
                <w:sz w:val="17"/>
              </w:rPr>
              <w:t>categórica ordinal</w:t>
            </w:r>
          </w:p>
        </w:tc>
        <w:tc>
          <w:tcPr>
            <w:tcW w:type="dxa" w:w="2160"/>
          </w:tcPr>
          <w:p>
            <w:r/>
            <w:r>
              <w:rPr>
                <w:sz w:val="17"/>
              </w:rPr>
              <w:t>nivel educativo alcanzado</w:t>
            </w:r>
          </w:p>
        </w:tc>
        <w:tc>
          <w:tcPr>
            <w:tcW w:type="dxa" w:w="2160"/>
          </w:tcPr>
          <w:p>
            <w:r/>
            <w:r>
              <w:rPr>
                <w:sz w:val="17"/>
              </w:rPr>
              <w:t>unknown, primary, secondary, tertiary</w:t>
            </w:r>
          </w:p>
        </w:tc>
      </w:tr>
      <w:tr>
        <w:tc>
          <w:tcPr>
            <w:tcW w:type="dxa" w:w="2160"/>
          </w:tcPr>
          <w:p>
            <w:r/>
            <w:r>
              <w:rPr>
                <w:sz w:val="17"/>
              </w:rPr>
              <w:t>default</w:t>
            </w:r>
          </w:p>
        </w:tc>
        <w:tc>
          <w:tcPr>
            <w:tcW w:type="dxa" w:w="2160"/>
          </w:tcPr>
          <w:p>
            <w:r/>
            <w:r>
              <w:rPr>
                <w:sz w:val="17"/>
              </w:rPr>
              <w:t>binaria</w:t>
            </w:r>
          </w:p>
        </w:tc>
        <w:tc>
          <w:tcPr>
            <w:tcW w:type="dxa" w:w="2160"/>
          </w:tcPr>
          <w:p>
            <w:r/>
            <w:r>
              <w:rPr>
                <w:sz w:val="17"/>
              </w:rPr>
              <w:t>si tiene algún crédito en mora</w:t>
            </w:r>
          </w:p>
        </w:tc>
        <w:tc>
          <w:tcPr>
            <w:tcW w:type="dxa" w:w="2160"/>
          </w:tcPr>
          <w:p>
            <w:r/>
            <w:r>
              <w:rPr>
                <w:sz w:val="17"/>
              </w:rPr>
              <w:t>yes, no</w:t>
            </w:r>
          </w:p>
        </w:tc>
      </w:tr>
      <w:tr>
        <w:tc>
          <w:tcPr>
            <w:tcW w:type="dxa" w:w="2160"/>
          </w:tcPr>
          <w:p>
            <w:r/>
            <w:r>
              <w:rPr>
                <w:sz w:val="17"/>
              </w:rPr>
              <w:t>balance</w:t>
            </w:r>
          </w:p>
        </w:tc>
        <w:tc>
          <w:tcPr>
            <w:tcW w:type="dxa" w:w="2160"/>
          </w:tcPr>
          <w:p>
            <w:r/>
            <w:r>
              <w:rPr>
                <w:sz w:val="17"/>
              </w:rPr>
              <w:t>numérica continua</w:t>
            </w:r>
          </w:p>
        </w:tc>
        <w:tc>
          <w:tcPr>
            <w:tcW w:type="dxa" w:w="2160"/>
          </w:tcPr>
          <w:p>
            <w:r/>
            <w:r>
              <w:rPr>
                <w:sz w:val="17"/>
              </w:rPr>
              <w:t>saldo medio anual de la cuenta, en euros</w:t>
            </w:r>
          </w:p>
        </w:tc>
        <w:tc>
          <w:tcPr>
            <w:tcW w:type="dxa" w:w="2160"/>
          </w:tcPr>
          <w:p>
            <w:r/>
            <w:r>
              <w:rPr>
                <w:sz w:val="17"/>
              </w:rPr>
              <w:t>de −8.019 a 102.127</w:t>
            </w:r>
          </w:p>
        </w:tc>
      </w:tr>
      <w:tr>
        <w:tc>
          <w:tcPr>
            <w:tcW w:type="dxa" w:w="2160"/>
          </w:tcPr>
          <w:p>
            <w:r/>
            <w:r>
              <w:rPr>
                <w:sz w:val="17"/>
              </w:rPr>
              <w:t>housing</w:t>
            </w:r>
          </w:p>
        </w:tc>
        <w:tc>
          <w:tcPr>
            <w:tcW w:type="dxa" w:w="2160"/>
          </w:tcPr>
          <w:p>
            <w:r/>
            <w:r>
              <w:rPr>
                <w:sz w:val="17"/>
              </w:rPr>
              <w:t>binaria</w:t>
            </w:r>
          </w:p>
        </w:tc>
        <w:tc>
          <w:tcPr>
            <w:tcW w:type="dxa" w:w="2160"/>
          </w:tcPr>
          <w:p>
            <w:r/>
            <w:r>
              <w:rPr>
                <w:sz w:val="17"/>
              </w:rPr>
              <w:t>si tiene crédito de vivienda</w:t>
            </w:r>
          </w:p>
        </w:tc>
        <w:tc>
          <w:tcPr>
            <w:tcW w:type="dxa" w:w="2160"/>
          </w:tcPr>
          <w:p>
            <w:r/>
            <w:r>
              <w:rPr>
                <w:sz w:val="17"/>
              </w:rPr>
              <w:t>yes, no</w:t>
            </w:r>
          </w:p>
        </w:tc>
      </w:tr>
      <w:tr>
        <w:tc>
          <w:tcPr>
            <w:tcW w:type="dxa" w:w="2160"/>
          </w:tcPr>
          <w:p>
            <w:r/>
            <w:r>
              <w:rPr>
                <w:sz w:val="17"/>
              </w:rPr>
              <w:t>loan</w:t>
            </w:r>
          </w:p>
        </w:tc>
        <w:tc>
          <w:tcPr>
            <w:tcW w:type="dxa" w:w="2160"/>
          </w:tcPr>
          <w:p>
            <w:r/>
            <w:r>
              <w:rPr>
                <w:sz w:val="17"/>
              </w:rPr>
              <w:t>binaria</w:t>
            </w:r>
          </w:p>
        </w:tc>
        <w:tc>
          <w:tcPr>
            <w:tcW w:type="dxa" w:w="2160"/>
          </w:tcPr>
          <w:p>
            <w:r/>
            <w:r>
              <w:rPr>
                <w:sz w:val="17"/>
              </w:rPr>
              <w:t>si tiene crédito de consumo</w:t>
            </w:r>
          </w:p>
        </w:tc>
        <w:tc>
          <w:tcPr>
            <w:tcW w:type="dxa" w:w="2160"/>
          </w:tcPr>
          <w:p>
            <w:r/>
            <w:r>
              <w:rPr>
                <w:sz w:val="17"/>
              </w:rPr>
              <w:t>yes, no</w:t>
            </w:r>
          </w:p>
        </w:tc>
      </w:tr>
    </w:tbl>
    <w:p/>
    <w:p>
      <w:r>
        <w:t>Las cuatro siguientes describen el último contacto de la campaña actual.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Variable</w:t>
            </w:r>
          </w:p>
        </w:tc>
        <w:tc>
          <w:tcPr>
            <w:tcW w:type="dxa" w:w="2160"/>
          </w:tcPr>
          <w:p>
            <w:r/>
            <w:r>
              <w:rPr>
                <w:b/>
                <w:sz w:val="17"/>
              </w:rPr>
              <w:t>Tipo</w:t>
            </w:r>
          </w:p>
        </w:tc>
        <w:tc>
          <w:tcPr>
            <w:tcW w:type="dxa" w:w="2160"/>
          </w:tcPr>
          <w:p>
            <w:r/>
            <w:r>
              <w:rPr>
                <w:b/>
                <w:sz w:val="17"/>
              </w:rPr>
              <w:t>Qué es</w:t>
            </w:r>
          </w:p>
        </w:tc>
        <w:tc>
          <w:tcPr>
            <w:tcW w:type="dxa" w:w="2160"/>
          </w:tcPr>
          <w:p>
            <w:r/>
            <w:r>
              <w:rPr>
                <w:b/>
                <w:sz w:val="17"/>
              </w:rPr>
              <w:t>Valores</w:t>
            </w:r>
          </w:p>
        </w:tc>
      </w:tr>
      <w:tr>
        <w:tc>
          <w:tcPr>
            <w:tcW w:type="dxa" w:w="2160"/>
          </w:tcPr>
          <w:p>
            <w:r/>
            <w:r>
              <w:rPr>
                <w:sz w:val="17"/>
              </w:rPr>
              <w:t>contact</w:t>
            </w:r>
          </w:p>
        </w:tc>
        <w:tc>
          <w:tcPr>
            <w:tcW w:type="dxa" w:w="2160"/>
          </w:tcPr>
          <w:p>
            <w:r/>
            <w:r>
              <w:rPr>
                <w:sz w:val="17"/>
              </w:rPr>
              <w:t>categórica nominal</w:t>
            </w:r>
          </w:p>
        </w:tc>
        <w:tc>
          <w:tcPr>
            <w:tcW w:type="dxa" w:w="2160"/>
          </w:tcPr>
          <w:p>
            <w:r/>
            <w:r>
              <w:rPr>
                <w:sz w:val="17"/>
              </w:rPr>
              <w:t>medio por el que se hizo el contacto</w:t>
            </w:r>
          </w:p>
        </w:tc>
        <w:tc>
          <w:tcPr>
            <w:tcW w:type="dxa" w:w="2160"/>
          </w:tcPr>
          <w:p>
            <w:r/>
            <w:r>
              <w:rPr>
                <w:sz w:val="17"/>
              </w:rPr>
              <w:t>cellular, telephone, unknown</w:t>
            </w:r>
          </w:p>
        </w:tc>
      </w:tr>
      <w:tr>
        <w:tc>
          <w:tcPr>
            <w:tcW w:type="dxa" w:w="2160"/>
          </w:tcPr>
          <w:p>
            <w:r/>
            <w:r>
              <w:rPr>
                <w:sz w:val="17"/>
              </w:rPr>
              <w:t>day</w:t>
            </w:r>
          </w:p>
        </w:tc>
        <w:tc>
          <w:tcPr>
            <w:tcW w:type="dxa" w:w="2160"/>
          </w:tcPr>
          <w:p>
            <w:r/>
            <w:r>
              <w:rPr>
                <w:sz w:val="17"/>
              </w:rPr>
              <w:t>numérica discreta</w:t>
            </w:r>
          </w:p>
        </w:tc>
        <w:tc>
          <w:tcPr>
            <w:tcW w:type="dxa" w:w="2160"/>
          </w:tcPr>
          <w:p>
            <w:r/>
            <w:r>
              <w:rPr>
                <w:sz w:val="17"/>
              </w:rPr>
              <w:t>día del mes del último contacto</w:t>
            </w:r>
          </w:p>
        </w:tc>
        <w:tc>
          <w:tcPr>
            <w:tcW w:type="dxa" w:w="2160"/>
          </w:tcPr>
          <w:p>
            <w:r/>
            <w:r>
              <w:rPr>
                <w:sz w:val="17"/>
              </w:rPr>
              <w:t>de 1 a 31</w:t>
            </w:r>
          </w:p>
        </w:tc>
      </w:tr>
      <w:tr>
        <w:tc>
          <w:tcPr>
            <w:tcW w:type="dxa" w:w="2160"/>
          </w:tcPr>
          <w:p>
            <w:r/>
            <w:r>
              <w:rPr>
                <w:sz w:val="17"/>
              </w:rPr>
              <w:t>month</w:t>
            </w:r>
          </w:p>
        </w:tc>
        <w:tc>
          <w:tcPr>
            <w:tcW w:type="dxa" w:w="2160"/>
          </w:tcPr>
          <w:p>
            <w:r/>
            <w:r>
              <w:rPr>
                <w:sz w:val="17"/>
              </w:rPr>
              <w:t>categórica nominal cíclica</w:t>
            </w:r>
          </w:p>
        </w:tc>
        <w:tc>
          <w:tcPr>
            <w:tcW w:type="dxa" w:w="2160"/>
          </w:tcPr>
          <w:p>
            <w:r/>
            <w:r>
              <w:rPr>
                <w:sz w:val="17"/>
              </w:rPr>
              <w:t>mes del último contacto</w:t>
            </w:r>
          </w:p>
        </w:tc>
        <w:tc>
          <w:tcPr>
            <w:tcW w:type="dxa" w:w="2160"/>
          </w:tcPr>
          <w:p>
            <w:r/>
            <w:r>
              <w:rPr>
                <w:sz w:val="17"/>
              </w:rPr>
              <w:t>los 12 meses abreviados en inglés</w:t>
            </w:r>
          </w:p>
        </w:tc>
      </w:tr>
      <w:tr>
        <w:tc>
          <w:tcPr>
            <w:tcW w:type="dxa" w:w="2160"/>
          </w:tcPr>
          <w:p>
            <w:r/>
            <w:r>
              <w:rPr>
                <w:sz w:val="17"/>
              </w:rPr>
              <w:t>duration</w:t>
            </w:r>
          </w:p>
        </w:tc>
        <w:tc>
          <w:tcPr>
            <w:tcW w:type="dxa" w:w="2160"/>
          </w:tcPr>
          <w:p>
            <w:r/>
            <w:r>
              <w:rPr>
                <w:sz w:val="17"/>
              </w:rPr>
              <w:t>numérica continua</w:t>
            </w:r>
          </w:p>
        </w:tc>
        <w:tc>
          <w:tcPr>
            <w:tcW w:type="dxa" w:w="2160"/>
          </w:tcPr>
          <w:p>
            <w:r/>
            <w:r>
              <w:rPr>
                <w:sz w:val="17"/>
              </w:rPr>
              <w:t>duración del último contacto, en segundos</w:t>
            </w:r>
          </w:p>
        </w:tc>
        <w:tc>
          <w:tcPr>
            <w:tcW w:type="dxa" w:w="2160"/>
          </w:tcPr>
          <w:p>
            <w:r/>
            <w:r>
              <w:rPr>
                <w:sz w:val="17"/>
              </w:rPr>
              <w:t>de 0 a 4.918</w:t>
            </w:r>
          </w:p>
        </w:tc>
      </w:tr>
    </w:tbl>
    <w:p/>
    <w:p>
      <w:r>
        <w:t>Las cuatro últimas son el historial de contactos del cliente.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Variable</w:t>
            </w:r>
          </w:p>
        </w:tc>
        <w:tc>
          <w:tcPr>
            <w:tcW w:type="dxa" w:w="2160"/>
          </w:tcPr>
          <w:p>
            <w:r/>
            <w:r>
              <w:rPr>
                <w:b/>
                <w:sz w:val="17"/>
              </w:rPr>
              <w:t>Tipo</w:t>
            </w:r>
          </w:p>
        </w:tc>
        <w:tc>
          <w:tcPr>
            <w:tcW w:type="dxa" w:w="2160"/>
          </w:tcPr>
          <w:p>
            <w:r/>
            <w:r>
              <w:rPr>
                <w:b/>
                <w:sz w:val="17"/>
              </w:rPr>
              <w:t>Qué es</w:t>
            </w:r>
          </w:p>
        </w:tc>
        <w:tc>
          <w:tcPr>
            <w:tcW w:type="dxa" w:w="2160"/>
          </w:tcPr>
          <w:p>
            <w:r/>
            <w:r>
              <w:rPr>
                <w:b/>
                <w:sz w:val="17"/>
              </w:rPr>
              <w:t>Valores</w:t>
            </w:r>
          </w:p>
        </w:tc>
      </w:tr>
      <w:tr>
        <w:tc>
          <w:tcPr>
            <w:tcW w:type="dxa" w:w="2160"/>
          </w:tcPr>
          <w:p>
            <w:r/>
            <w:r>
              <w:rPr>
                <w:sz w:val="17"/>
              </w:rPr>
              <w:t>campaign</w:t>
            </w:r>
          </w:p>
        </w:tc>
        <w:tc>
          <w:tcPr>
            <w:tcW w:type="dxa" w:w="2160"/>
          </w:tcPr>
          <w:p>
            <w:r/>
            <w:r>
              <w:rPr>
                <w:sz w:val="17"/>
              </w:rPr>
              <w:t>numérica discreta</w:t>
            </w:r>
          </w:p>
        </w:tc>
        <w:tc>
          <w:tcPr>
            <w:tcW w:type="dxa" w:w="2160"/>
          </w:tcPr>
          <w:p>
            <w:r/>
            <w:r>
              <w:rPr>
                <w:sz w:val="17"/>
              </w:rPr>
              <w:t>número de contactos hechos a este cliente durante esta campaña, incluyendo el último</w:t>
            </w:r>
          </w:p>
        </w:tc>
        <w:tc>
          <w:tcPr>
            <w:tcW w:type="dxa" w:w="2160"/>
          </w:tcPr>
          <w:p>
            <w:r/>
            <w:r>
              <w:rPr>
                <w:sz w:val="17"/>
              </w:rPr>
              <w:t>de 1 a 63</w:t>
            </w:r>
          </w:p>
        </w:tc>
      </w:tr>
      <w:tr>
        <w:tc>
          <w:tcPr>
            <w:tcW w:type="dxa" w:w="2160"/>
          </w:tcPr>
          <w:p>
            <w:r/>
            <w:r>
              <w:rPr>
                <w:sz w:val="17"/>
              </w:rPr>
              <w:t>pdays</w:t>
            </w:r>
          </w:p>
        </w:tc>
        <w:tc>
          <w:tcPr>
            <w:tcW w:type="dxa" w:w="2160"/>
          </w:tcPr>
          <w:p>
            <w:r/>
            <w:r>
              <w:rPr>
                <w:sz w:val="17"/>
              </w:rPr>
              <w:t>numérica discreta</w:t>
            </w:r>
          </w:p>
        </w:tc>
        <w:tc>
          <w:tcPr>
            <w:tcW w:type="dxa" w:w="2160"/>
          </w:tcPr>
          <w:p>
            <w:r/>
            <w:r>
              <w:rPr>
                <w:sz w:val="17"/>
              </w:rPr>
              <w:t>días transcurridos desde que se contactó al cliente en una campaña anterior</w:t>
            </w:r>
          </w:p>
        </w:tc>
        <w:tc>
          <w:tcPr>
            <w:tcW w:type="dxa" w:w="2160"/>
          </w:tcPr>
          <w:p>
            <w:r/>
            <w:r>
              <w:rPr>
                <w:sz w:val="17"/>
              </w:rPr>
              <w:t>de 0 a 871, y el valor −1 significa que nunca se le había contactado</w:t>
            </w:r>
          </w:p>
        </w:tc>
      </w:tr>
      <w:tr>
        <w:tc>
          <w:tcPr>
            <w:tcW w:type="dxa" w:w="2160"/>
          </w:tcPr>
          <w:p>
            <w:r/>
            <w:r>
              <w:rPr>
                <w:sz w:val="17"/>
              </w:rPr>
              <w:t>previous</w:t>
            </w:r>
          </w:p>
        </w:tc>
        <w:tc>
          <w:tcPr>
            <w:tcW w:type="dxa" w:w="2160"/>
          </w:tcPr>
          <w:p>
            <w:r/>
            <w:r>
              <w:rPr>
                <w:sz w:val="17"/>
              </w:rPr>
              <w:t>numérica discreta</w:t>
            </w:r>
          </w:p>
        </w:tc>
        <w:tc>
          <w:tcPr>
            <w:tcW w:type="dxa" w:w="2160"/>
          </w:tcPr>
          <w:p>
            <w:r/>
            <w:r>
              <w:rPr>
                <w:sz w:val="17"/>
              </w:rPr>
              <w:t>número de contactos hechos a este cliente antes de esta campaña</w:t>
            </w:r>
          </w:p>
        </w:tc>
        <w:tc>
          <w:tcPr>
            <w:tcW w:type="dxa" w:w="2160"/>
          </w:tcPr>
          <w:p>
            <w:r/>
            <w:r>
              <w:rPr>
                <w:sz w:val="17"/>
              </w:rPr>
              <w:t>de 0 a 275</w:t>
            </w:r>
          </w:p>
        </w:tc>
      </w:tr>
      <w:tr>
        <w:tc>
          <w:tcPr>
            <w:tcW w:type="dxa" w:w="2160"/>
          </w:tcPr>
          <w:p>
            <w:r/>
            <w:r>
              <w:rPr>
                <w:sz w:val="17"/>
              </w:rPr>
              <w:t>poutcome</w:t>
            </w:r>
          </w:p>
        </w:tc>
        <w:tc>
          <w:tcPr>
            <w:tcW w:type="dxa" w:w="2160"/>
          </w:tcPr>
          <w:p>
            <w:r/>
            <w:r>
              <w:rPr>
                <w:sz w:val="17"/>
              </w:rPr>
              <w:t>categórica nominal</w:t>
            </w:r>
          </w:p>
        </w:tc>
        <w:tc>
          <w:tcPr>
            <w:tcW w:type="dxa" w:w="2160"/>
          </w:tcPr>
          <w:p>
            <w:r/>
            <w:r>
              <w:rPr>
                <w:sz w:val="17"/>
              </w:rPr>
              <w:t>resultado de la campaña de marketing anterior</w:t>
            </w:r>
          </w:p>
        </w:tc>
        <w:tc>
          <w:tcPr>
            <w:tcW w:type="dxa" w:w="2160"/>
          </w:tcPr>
          <w:p>
            <w:r/>
            <w:r>
              <w:rPr>
                <w:sz w:val="17"/>
              </w:rPr>
              <w:t>success, failure, other, unknown</w:t>
            </w:r>
          </w:p>
        </w:tc>
      </w:tr>
    </w:tbl>
    <w:p/>
    <w:p>
      <w:r>
        <w:t>Y la variable objetivo.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Variable</w:t>
            </w:r>
          </w:p>
        </w:tc>
        <w:tc>
          <w:tcPr>
            <w:tcW w:type="dxa" w:w="2160"/>
          </w:tcPr>
          <w:p>
            <w:r/>
            <w:r>
              <w:rPr>
                <w:b/>
                <w:sz w:val="17"/>
              </w:rPr>
              <w:t>Tipo</w:t>
            </w:r>
          </w:p>
        </w:tc>
        <w:tc>
          <w:tcPr>
            <w:tcW w:type="dxa" w:w="2160"/>
          </w:tcPr>
          <w:p>
            <w:r/>
            <w:r>
              <w:rPr>
                <w:b/>
                <w:sz w:val="17"/>
              </w:rPr>
              <w:t>Qué es</w:t>
            </w:r>
          </w:p>
        </w:tc>
        <w:tc>
          <w:tcPr>
            <w:tcW w:type="dxa" w:w="2160"/>
          </w:tcPr>
          <w:p>
            <w:r/>
            <w:r>
              <w:rPr>
                <w:b/>
                <w:sz w:val="17"/>
              </w:rPr>
              <w:t>Valores</w:t>
            </w:r>
          </w:p>
        </w:tc>
      </w:tr>
      <w:tr>
        <w:tc>
          <w:tcPr>
            <w:tcW w:type="dxa" w:w="2160"/>
          </w:tcPr>
          <w:p>
            <w:r/>
            <w:r>
              <w:rPr>
                <w:sz w:val="17"/>
              </w:rPr>
              <w:t>y</w:t>
            </w:r>
          </w:p>
        </w:tc>
        <w:tc>
          <w:tcPr>
            <w:tcW w:type="dxa" w:w="2160"/>
          </w:tcPr>
          <w:p>
            <w:r/>
            <w:r>
              <w:rPr>
                <w:sz w:val="17"/>
              </w:rPr>
              <w:t>binaria</w:t>
            </w:r>
          </w:p>
        </w:tc>
        <w:tc>
          <w:tcPr>
            <w:tcW w:type="dxa" w:w="2160"/>
          </w:tcPr>
          <w:p>
            <w:r/>
            <w:r>
              <w:rPr>
                <w:sz w:val="17"/>
              </w:rPr>
              <w:t>si el cliente terminó contratando el depósito a plazo</w:t>
            </w:r>
          </w:p>
        </w:tc>
        <w:tc>
          <w:tcPr>
            <w:tcW w:type="dxa" w:w="2160"/>
          </w:tcPr>
          <w:p>
            <w:r/>
            <w:r>
              <w:rPr>
                <w:sz w:val="17"/>
              </w:rPr>
              <w:t>yes con 5.289 casos, no con 39.922</w:t>
            </w:r>
          </w:p>
        </w:tc>
      </w:tr>
    </w:tbl>
    <w:p/>
    <w:p>
      <w:r>
        <w:t xml:space="preserve">Resumiendo la tipificación, quedan siete numéricas, que son </w:t>
      </w:r>
      <w:r>
        <w:rPr>
          <w:rFonts w:ascii="Consolas" w:hAnsi="Consolas"/>
          <w:color w:val="A03030"/>
          <w:sz w:val="18"/>
        </w:rPr>
        <w:t>age</w:t>
      </w:r>
      <w:r>
        <w:t xml:space="preserve">, </w:t>
      </w:r>
      <w:r>
        <w:rPr>
          <w:rFonts w:ascii="Consolas" w:hAnsi="Consolas"/>
          <w:color w:val="A03030"/>
          <w:sz w:val="18"/>
        </w:rPr>
        <w:t>balance</w:t>
      </w:r>
      <w:r>
        <w:t xml:space="preserve">, </w:t>
      </w:r>
      <w:r>
        <w:rPr>
          <w:rFonts w:ascii="Consolas" w:hAnsi="Consolas"/>
          <w:color w:val="A03030"/>
          <w:sz w:val="18"/>
        </w:rPr>
        <w:t>day</w:t>
      </w:r>
      <w:r>
        <w:t xml:space="preserve">, </w:t>
      </w:r>
      <w:r>
        <w:rPr>
          <w:rFonts w:ascii="Consolas" w:hAnsi="Consolas"/>
          <w:color w:val="A03030"/>
          <w:sz w:val="18"/>
        </w:rPr>
        <w:t>duration</w:t>
      </w:r>
      <w:r>
        <w:t xml:space="preserve">, </w:t>
      </w:r>
      <w:r>
        <w:rPr>
          <w:rFonts w:ascii="Consolas" w:hAnsi="Consolas"/>
          <w:color w:val="A03030"/>
          <w:sz w:val="18"/>
        </w:rPr>
        <w:t>campaign</w:t>
      </w:r>
      <w:r>
        <w:t xml:space="preserve">, </w:t>
      </w:r>
      <w:r>
        <w:rPr>
          <w:rFonts w:ascii="Consolas" w:hAnsi="Consolas"/>
          <w:color w:val="A03030"/>
          <w:sz w:val="18"/>
        </w:rPr>
        <w:t>pdays</w:t>
      </w:r>
      <w:r>
        <w:t xml:space="preserve"> y </w:t>
      </w:r>
      <w:r>
        <w:rPr>
          <w:rFonts w:ascii="Consolas" w:hAnsi="Consolas"/>
          <w:color w:val="A03030"/>
          <w:sz w:val="18"/>
        </w:rPr>
        <w:t>previous</w:t>
      </w:r>
      <w:r>
        <w:t xml:space="preserve">, nueve categóricas, que son </w:t>
      </w:r>
      <w:r>
        <w:rPr>
          <w:rFonts w:ascii="Consolas" w:hAnsi="Consolas"/>
          <w:color w:val="A03030"/>
          <w:sz w:val="18"/>
        </w:rPr>
        <w:t>job</w:t>
      </w:r>
      <w:r>
        <w:t xml:space="preserve">, </w:t>
      </w:r>
      <w:r>
        <w:rPr>
          <w:rFonts w:ascii="Consolas" w:hAnsi="Consolas"/>
          <w:color w:val="A03030"/>
          <w:sz w:val="18"/>
        </w:rPr>
        <w:t>marital</w:t>
      </w:r>
      <w:r>
        <w:t xml:space="preserve">, </w:t>
      </w:r>
      <w:r>
        <w:rPr>
          <w:rFonts w:ascii="Consolas" w:hAnsi="Consolas"/>
          <w:color w:val="A03030"/>
          <w:sz w:val="18"/>
        </w:rPr>
        <w:t>education</w:t>
      </w:r>
      <w:r>
        <w:t xml:space="preserve">, </w:t>
      </w:r>
      <w:r>
        <w:rPr>
          <w:rFonts w:ascii="Consolas" w:hAnsi="Consolas"/>
          <w:color w:val="A03030"/>
          <w:sz w:val="18"/>
        </w:rPr>
        <w:t>default</w:t>
      </w:r>
      <w:r>
        <w:t xml:space="preserve">, </w:t>
      </w:r>
      <w:r>
        <w:rPr>
          <w:rFonts w:ascii="Consolas" w:hAnsi="Consolas"/>
          <w:color w:val="A03030"/>
          <w:sz w:val="18"/>
        </w:rPr>
        <w:t>housing</w:t>
      </w:r>
      <w:r>
        <w:t xml:space="preserve">, </w:t>
      </w:r>
      <w:r>
        <w:rPr>
          <w:rFonts w:ascii="Consolas" w:hAnsi="Consolas"/>
          <w:color w:val="A03030"/>
          <w:sz w:val="18"/>
        </w:rPr>
        <w:t>loan</w:t>
      </w:r>
      <w:r>
        <w:t xml:space="preserve">, </w:t>
      </w:r>
      <w:r>
        <w:rPr>
          <w:rFonts w:ascii="Consolas" w:hAnsi="Consolas"/>
          <w:color w:val="A03030"/>
          <w:sz w:val="18"/>
        </w:rPr>
        <w:t>contact</w:t>
      </w:r>
      <w:r>
        <w:t xml:space="preserve">, </w:t>
      </w:r>
      <w:r>
        <w:rPr>
          <w:rFonts w:ascii="Consolas" w:hAnsi="Consolas"/>
          <w:color w:val="A03030"/>
          <w:sz w:val="18"/>
        </w:rPr>
        <w:t>month</w:t>
      </w:r>
      <w:r>
        <w:t xml:space="preserve"> y </w:t>
      </w:r>
      <w:r>
        <w:rPr>
          <w:rFonts w:ascii="Consolas" w:hAnsi="Consolas"/>
          <w:color w:val="A03030"/>
          <w:sz w:val="18"/>
        </w:rPr>
        <w:t>poutcome</w:t>
      </w:r>
      <w:r>
        <w:t xml:space="preserve">, y la clase binaria </w:t>
      </w:r>
      <w:r>
        <w:rPr>
          <w:rFonts w:ascii="Consolas" w:hAnsi="Consolas"/>
          <w:color w:val="A03030"/>
          <w:sz w:val="18"/>
        </w:rPr>
        <w:t>y</w:t>
      </w:r>
      <w:r>
        <w:t>.</w:t>
      </w:r>
    </w:p>
    <w:p>
      <w:r>
        <w:t>Hay tres cosas de esta tipificación que condicionan todo lo que viene después.</w:t>
      </w:r>
    </w:p>
    <w:p>
      <w:r>
        <w:t xml:space="preserve">La primera es que </w:t>
      </w:r>
      <w:r>
        <w:rPr>
          <w:rFonts w:ascii="Consolas" w:hAnsi="Consolas"/>
          <w:color w:val="A03030"/>
          <w:sz w:val="18"/>
        </w:rPr>
        <w:t>duration</w:t>
      </w:r>
      <w:r>
        <w:t xml:space="preserve"> no debería usarse para predecir. La duración de una llamada solo se conoce cuando la llamada ya terminó, así que no está disponible en el momento en que uno querría decidir a quién llamar. La documentación del dataset lo advierte de forma explícita.</w:t>
      </w:r>
    </w:p>
    <w:p>
      <w:r>
        <w:t xml:space="preserve">La segunda es que </w:t>
      </w:r>
      <w:r>
        <w:rPr>
          <w:rFonts w:ascii="Consolas" w:hAnsi="Consolas"/>
          <w:color w:val="A03030"/>
          <w:sz w:val="18"/>
        </w:rPr>
        <w:t>pdays</w:t>
      </w:r>
      <w:r>
        <w:t xml:space="preserve"> mezcla dos informaciones en una sola columna. Cuando vale un número positivo es una cantidad de días, y cuando vale −1 es una etiqueta que significa "nunca contactado". Un modelo que la reciba tal cual va a tratar ese −1 como si fuera una cantidad de días.</w:t>
      </w:r>
    </w:p>
    <w:p>
      <w:r>
        <w:t xml:space="preserve">La tercera es que </w:t>
      </w:r>
      <w:r>
        <w:rPr>
          <w:rFonts w:ascii="Consolas" w:hAnsi="Consolas"/>
          <w:color w:val="A03030"/>
          <w:sz w:val="18"/>
        </w:rPr>
        <w:t>education</w:t>
      </w:r>
      <w:r>
        <w:t xml:space="preserve"> es ordinal, porque primary, secondary y tertiary tienen un orden natural, pero el nivel unknown no encaja en esa escala. En este trabajo se trató como nominal y se convirtió a columnas indicadoras, que es la opción conservadora.</w:t>
      </w:r>
    </w:p>
    <w:p>
      <w:r>
        <w:t xml:space="preserve">Sobre las variables derivadas que aparecen más adelante, en la etapa B1 se crea </w:t>
      </w:r>
      <w:r>
        <w:rPr>
          <w:rFonts w:ascii="Consolas" w:hAnsi="Consolas"/>
          <w:color w:val="A03030"/>
          <w:sz w:val="18"/>
        </w:rPr>
        <w:t>contactado_antes</w:t>
      </w:r>
      <w:r>
        <w:t xml:space="preserve">, que vale 1 si el cliente había sido contactado en una campaña anterior y 0 si no, y </w:t>
      </w:r>
      <w:r>
        <w:rPr>
          <w:rFonts w:ascii="Consolas" w:hAnsi="Consolas"/>
          <w:color w:val="A03030"/>
          <w:sz w:val="18"/>
        </w:rPr>
        <w:t>pdays</w:t>
      </w:r>
      <w:r>
        <w:t xml:space="preserve"> se deja en 0 cuando no aplica. Las nueve categóricas se convierten en columnas indicadoras de cero y uno, con nombres del tipo </w:t>
      </w:r>
      <w:r>
        <w:rPr>
          <w:rFonts w:ascii="Consolas" w:hAnsi="Consolas"/>
          <w:color w:val="A03030"/>
          <w:sz w:val="18"/>
        </w:rPr>
        <w:t>job_management</w:t>
      </w:r>
      <w:r>
        <w:t xml:space="preserve"> o </w:t>
      </w:r>
      <w:r>
        <w:rPr>
          <w:rFonts w:ascii="Consolas" w:hAnsi="Consolas"/>
          <w:color w:val="A03030"/>
          <w:sz w:val="18"/>
        </w:rPr>
        <w:t>poutcome_success</w:t>
      </w:r>
      <w:r>
        <w:t>, una por cada nivel salvo el primero.</w:t>
      </w:r>
    </w:p>
    <w:p>
      <w:pPr>
        <w:pStyle w:val="Heading2"/>
      </w:pPr>
      <w:r>
        <w:t>Faltantes disfrazados</w:t>
      </w:r>
    </w:p>
    <w:p>
      <w:r>
        <w:t>El dataset no tiene ni un solo NaN, y ahí está la trampa. Los faltantes vienen codificados como texto dentro de las categorías.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Variable</w:t>
            </w:r>
          </w:p>
        </w:tc>
        <w:tc>
          <w:tcPr>
            <w:tcW w:type="dxa" w:w="2160"/>
          </w:tcPr>
          <w:p>
            <w:r/>
            <w:r>
              <w:rPr>
                <w:b/>
                <w:sz w:val="17"/>
              </w:rPr>
              <w:t>Categorías</w:t>
            </w:r>
          </w:p>
        </w:tc>
        <w:tc>
          <w:tcPr>
            <w:tcW w:type="dxa" w:w="2160"/>
          </w:tcPr>
          <w:p>
            <w:r/>
            <w:r>
              <w:rPr>
                <w:b/>
                <w:sz w:val="17"/>
              </w:rPr>
              <w:t>Registros en "unknown"</w:t>
            </w:r>
          </w:p>
        </w:tc>
        <w:tc>
          <w:tcPr>
            <w:tcW w:type="dxa" w:w="2160"/>
          </w:tcPr>
          <w:p>
            <w:r/>
            <w:r>
              <w:rPr>
                <w:b/>
                <w:sz w:val="17"/>
              </w:rPr>
              <w:t>Porcentaje</w:t>
            </w:r>
          </w:p>
        </w:tc>
      </w:tr>
      <w:tr>
        <w:tc>
          <w:tcPr>
            <w:tcW w:type="dxa" w:w="2160"/>
          </w:tcPr>
          <w:p>
            <w:r/>
            <w:r>
              <w:rPr>
                <w:sz w:val="17"/>
              </w:rPr>
              <w:t>poutcome</w:t>
            </w:r>
          </w:p>
        </w:tc>
        <w:tc>
          <w:tcPr>
            <w:tcW w:type="dxa" w:w="2160"/>
          </w:tcPr>
          <w:p>
            <w:r/>
            <w:r>
              <w:rPr>
                <w:sz w:val="17"/>
              </w:rPr>
              <w:t>4</w:t>
            </w:r>
          </w:p>
        </w:tc>
        <w:tc>
          <w:tcPr>
            <w:tcW w:type="dxa" w:w="2160"/>
          </w:tcPr>
          <w:p>
            <w:r/>
            <w:r>
              <w:rPr>
                <w:sz w:val="17"/>
              </w:rPr>
              <w:t>36.959</w:t>
            </w:r>
          </w:p>
        </w:tc>
        <w:tc>
          <w:tcPr>
            <w:tcW w:type="dxa" w:w="2160"/>
          </w:tcPr>
          <w:p>
            <w:r/>
            <w:r>
              <w:rPr>
                <w:sz w:val="17"/>
              </w:rPr>
              <w:t>81,7</w:t>
            </w:r>
          </w:p>
        </w:tc>
      </w:tr>
      <w:tr>
        <w:tc>
          <w:tcPr>
            <w:tcW w:type="dxa" w:w="2160"/>
          </w:tcPr>
          <w:p>
            <w:r/>
            <w:r>
              <w:rPr>
                <w:sz w:val="17"/>
              </w:rPr>
              <w:t>contact</w:t>
            </w:r>
          </w:p>
        </w:tc>
        <w:tc>
          <w:tcPr>
            <w:tcW w:type="dxa" w:w="2160"/>
          </w:tcPr>
          <w:p>
            <w:r/>
            <w:r>
              <w:rPr>
                <w:sz w:val="17"/>
              </w:rPr>
              <w:t>3</w:t>
            </w:r>
          </w:p>
        </w:tc>
        <w:tc>
          <w:tcPr>
            <w:tcW w:type="dxa" w:w="2160"/>
          </w:tcPr>
          <w:p>
            <w:r/>
            <w:r>
              <w:rPr>
                <w:sz w:val="17"/>
              </w:rPr>
              <w:t>13.020</w:t>
            </w:r>
          </w:p>
        </w:tc>
        <w:tc>
          <w:tcPr>
            <w:tcW w:type="dxa" w:w="2160"/>
          </w:tcPr>
          <w:p>
            <w:r/>
            <w:r>
              <w:rPr>
                <w:sz w:val="17"/>
              </w:rPr>
              <w:t>28,8</w:t>
            </w:r>
          </w:p>
        </w:tc>
      </w:tr>
      <w:tr>
        <w:tc>
          <w:tcPr>
            <w:tcW w:type="dxa" w:w="2160"/>
          </w:tcPr>
          <w:p>
            <w:r/>
            <w:r>
              <w:rPr>
                <w:sz w:val="17"/>
              </w:rPr>
              <w:t>education</w:t>
            </w:r>
          </w:p>
        </w:tc>
        <w:tc>
          <w:tcPr>
            <w:tcW w:type="dxa" w:w="2160"/>
          </w:tcPr>
          <w:p>
            <w:r/>
            <w:r>
              <w:rPr>
                <w:sz w:val="17"/>
              </w:rPr>
              <w:t>4</w:t>
            </w:r>
          </w:p>
        </w:tc>
        <w:tc>
          <w:tcPr>
            <w:tcW w:type="dxa" w:w="2160"/>
          </w:tcPr>
          <w:p>
            <w:r/>
            <w:r>
              <w:rPr>
                <w:sz w:val="17"/>
              </w:rPr>
              <w:t>1.857</w:t>
            </w:r>
          </w:p>
        </w:tc>
        <w:tc>
          <w:tcPr>
            <w:tcW w:type="dxa" w:w="2160"/>
          </w:tcPr>
          <w:p>
            <w:r/>
            <w:r>
              <w:rPr>
                <w:sz w:val="17"/>
              </w:rPr>
              <w:t>4,1</w:t>
            </w:r>
          </w:p>
        </w:tc>
      </w:tr>
      <w:tr>
        <w:tc>
          <w:tcPr>
            <w:tcW w:type="dxa" w:w="2160"/>
          </w:tcPr>
          <w:p>
            <w:r/>
            <w:r>
              <w:rPr>
                <w:sz w:val="17"/>
              </w:rPr>
              <w:t>job</w:t>
            </w:r>
          </w:p>
        </w:tc>
        <w:tc>
          <w:tcPr>
            <w:tcW w:type="dxa" w:w="2160"/>
          </w:tcPr>
          <w:p>
            <w:r/>
            <w:r>
              <w:rPr>
                <w:sz w:val="17"/>
              </w:rPr>
              <w:t>12</w:t>
            </w:r>
          </w:p>
        </w:tc>
        <w:tc>
          <w:tcPr>
            <w:tcW w:type="dxa" w:w="2160"/>
          </w:tcPr>
          <w:p>
            <w:r/>
            <w:r>
              <w:rPr>
                <w:sz w:val="17"/>
              </w:rPr>
              <w:t>288</w:t>
            </w:r>
          </w:p>
        </w:tc>
        <w:tc>
          <w:tcPr>
            <w:tcW w:type="dxa" w:w="2160"/>
          </w:tcPr>
          <w:p>
            <w:r/>
            <w:r>
              <w:rPr>
                <w:sz w:val="17"/>
              </w:rPr>
              <w:t>0,64</w:t>
            </w:r>
          </w:p>
        </w:tc>
      </w:tr>
    </w:tbl>
    <w:p/>
    <w:p>
      <w:r>
        <w:t xml:space="preserve">Y aparte de eso, </w:t>
      </w:r>
      <w:r>
        <w:rPr>
          <w:rFonts w:ascii="Consolas" w:hAnsi="Consolas"/>
          <w:color w:val="A03030"/>
          <w:sz w:val="18"/>
        </w:rPr>
        <w:t>pdays</w:t>
      </w:r>
      <w:r>
        <w:t xml:space="preserve"> vale menos uno en 36.954 registros, el 81,7 por ciento. Ese menos uno no es un número de días, es la etiqueta "nunca lo habían contactado". Si se deja como número, el modelo entiende literalmente que a esos clientes se les contactó hace menos un días, y cualquier distancia euclidiana calculada entre menos uno y trescientos es basura.</w:t>
      </w:r>
    </w:p>
    <w:p>
      <w:r>
        <w:t xml:space="preserve">Sobre los "unknown" tomé la decisión de dejarlos como categoría propia y no imputarlos. Con el 81,7 por ciento de </w:t>
      </w:r>
      <w:r>
        <w:rPr>
          <w:rFonts w:ascii="Consolas" w:hAnsi="Consolas"/>
          <w:color w:val="A03030"/>
          <w:sz w:val="18"/>
        </w:rPr>
        <w:t>poutcome</w:t>
      </w:r>
      <w:r>
        <w:t xml:space="preserve"> en esa categoría, imputar habría sido inventar. Sobre </w:t>
      </w:r>
      <w:r>
        <w:rPr>
          <w:rFonts w:ascii="Consolas" w:hAnsi="Consolas"/>
          <w:color w:val="A03030"/>
          <w:sz w:val="18"/>
        </w:rPr>
        <w:t>pdays</w:t>
      </w:r>
      <w:r>
        <w:t xml:space="preserve"> sí hubo corrección, y está explicada en la sección de etapas.</w:t>
      </w:r>
    </w:p>
    <w:p>
      <w:pPr>
        <w:pStyle w:val="Heading2"/>
      </w:pPr>
      <w:r>
        <w:t>Descriptivos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Variable</w:t>
            </w:r>
          </w:p>
        </w:tc>
        <w:tc>
          <w:tcPr>
            <w:tcW w:type="dxa" w:w="960"/>
          </w:tcPr>
          <w:p>
            <w:r/>
            <w:r>
              <w:rPr>
                <w:b/>
                <w:sz w:val="17"/>
              </w:rPr>
              <w:t>Media</w:t>
            </w:r>
          </w:p>
        </w:tc>
        <w:tc>
          <w:tcPr>
            <w:tcW w:type="dxa" w:w="960"/>
          </w:tcPr>
          <w:p>
            <w:r/>
            <w:r>
              <w:rPr>
                <w:b/>
                <w:sz w:val="17"/>
              </w:rPr>
              <w:t>Mediana</w:t>
            </w:r>
          </w:p>
        </w:tc>
        <w:tc>
          <w:tcPr>
            <w:tcW w:type="dxa" w:w="960"/>
          </w:tcPr>
          <w:p>
            <w:r/>
            <w:r>
              <w:rPr>
                <w:b/>
                <w:sz w:val="17"/>
              </w:rPr>
              <w:t>Desv</w:t>
            </w:r>
          </w:p>
        </w:tc>
        <w:tc>
          <w:tcPr>
            <w:tcW w:type="dxa" w:w="960"/>
          </w:tcPr>
          <w:p>
            <w:r/>
            <w:r>
              <w:rPr>
                <w:b/>
                <w:sz w:val="17"/>
              </w:rPr>
              <w:t>Mín</w:t>
            </w:r>
          </w:p>
        </w:tc>
        <w:tc>
          <w:tcPr>
            <w:tcW w:type="dxa" w:w="960"/>
          </w:tcPr>
          <w:p>
            <w:r/>
            <w:r>
              <w:rPr>
                <w:b/>
                <w:sz w:val="17"/>
              </w:rPr>
              <w:t>Máx</w:t>
            </w:r>
          </w:p>
        </w:tc>
        <w:tc>
          <w:tcPr>
            <w:tcW w:type="dxa" w:w="960"/>
          </w:tcPr>
          <w:p>
            <w:r/>
            <w:r>
              <w:rPr>
                <w:b/>
                <w:sz w:val="17"/>
              </w:rPr>
              <w:t>IQR</w:t>
            </w:r>
          </w:p>
        </w:tc>
        <w:tc>
          <w:tcPr>
            <w:tcW w:type="dxa" w:w="960"/>
          </w:tcPr>
          <w:p>
            <w:r/>
            <w:r>
              <w:rPr>
                <w:b/>
                <w:sz w:val="17"/>
              </w:rPr>
              <w:t>Asimetría</w:t>
            </w:r>
          </w:p>
        </w:tc>
        <w:tc>
          <w:tcPr>
            <w:tcW w:type="dxa" w:w="960"/>
          </w:tcPr>
          <w:p>
            <w:r/>
            <w:r>
              <w:rPr>
                <w:b/>
                <w:sz w:val="17"/>
              </w:rPr>
              <w:t>Curtosis</w:t>
            </w:r>
          </w:p>
        </w:tc>
      </w:tr>
      <w:tr>
        <w:tc>
          <w:tcPr>
            <w:tcW w:type="dxa" w:w="960"/>
          </w:tcPr>
          <w:p>
            <w:r/>
            <w:r>
              <w:rPr>
                <w:sz w:val="17"/>
              </w:rPr>
              <w:t>age</w:t>
            </w:r>
          </w:p>
        </w:tc>
        <w:tc>
          <w:tcPr>
            <w:tcW w:type="dxa" w:w="960"/>
          </w:tcPr>
          <w:p>
            <w:r/>
            <w:r>
              <w:rPr>
                <w:sz w:val="17"/>
              </w:rPr>
              <w:t>40,94</w:t>
            </w:r>
          </w:p>
        </w:tc>
        <w:tc>
          <w:tcPr>
            <w:tcW w:type="dxa" w:w="960"/>
          </w:tcPr>
          <w:p>
            <w:r/>
            <w:r>
              <w:rPr>
                <w:sz w:val="17"/>
              </w:rPr>
              <w:t>39</w:t>
            </w:r>
          </w:p>
        </w:tc>
        <w:tc>
          <w:tcPr>
            <w:tcW w:type="dxa" w:w="960"/>
          </w:tcPr>
          <w:p>
            <w:r/>
            <w:r>
              <w:rPr>
                <w:sz w:val="17"/>
              </w:rPr>
              <w:t>10,62</w:t>
            </w:r>
          </w:p>
        </w:tc>
        <w:tc>
          <w:tcPr>
            <w:tcW w:type="dxa" w:w="960"/>
          </w:tcPr>
          <w:p>
            <w:r/>
            <w:r>
              <w:rPr>
                <w:sz w:val="17"/>
              </w:rPr>
              <w:t>18</w:t>
            </w:r>
          </w:p>
        </w:tc>
        <w:tc>
          <w:tcPr>
            <w:tcW w:type="dxa" w:w="960"/>
          </w:tcPr>
          <w:p>
            <w:r/>
            <w:r>
              <w:rPr>
                <w:sz w:val="17"/>
              </w:rPr>
              <w:t>95</w:t>
            </w:r>
          </w:p>
        </w:tc>
        <w:tc>
          <w:tcPr>
            <w:tcW w:type="dxa" w:w="960"/>
          </w:tcPr>
          <w:p>
            <w:r/>
            <w:r>
              <w:rPr>
                <w:sz w:val="17"/>
              </w:rPr>
              <w:t>15</w:t>
            </w:r>
          </w:p>
        </w:tc>
        <w:tc>
          <w:tcPr>
            <w:tcW w:type="dxa" w:w="960"/>
          </w:tcPr>
          <w:p>
            <w:r/>
            <w:r>
              <w:rPr>
                <w:sz w:val="17"/>
              </w:rPr>
              <w:t>0,68</w:t>
            </w:r>
          </w:p>
        </w:tc>
        <w:tc>
          <w:tcPr>
            <w:tcW w:type="dxa" w:w="960"/>
          </w:tcPr>
          <w:p>
            <w:r/>
            <w:r>
              <w:rPr>
                <w:sz w:val="17"/>
              </w:rPr>
              <w:t>3,32</w:t>
            </w:r>
          </w:p>
        </w:tc>
      </w:tr>
      <w:tr>
        <w:tc>
          <w:tcPr>
            <w:tcW w:type="dxa" w:w="960"/>
          </w:tcPr>
          <w:p>
            <w:r/>
            <w:r>
              <w:rPr>
                <w:sz w:val="17"/>
              </w:rPr>
              <w:t>balance</w:t>
            </w:r>
          </w:p>
        </w:tc>
        <w:tc>
          <w:tcPr>
            <w:tcW w:type="dxa" w:w="960"/>
          </w:tcPr>
          <w:p>
            <w:r/>
            <w:r>
              <w:rPr>
                <w:sz w:val="17"/>
              </w:rPr>
              <w:t>1.362</w:t>
            </w:r>
          </w:p>
        </w:tc>
        <w:tc>
          <w:tcPr>
            <w:tcW w:type="dxa" w:w="960"/>
          </w:tcPr>
          <w:p>
            <w:r/>
            <w:r>
              <w:rPr>
                <w:sz w:val="17"/>
              </w:rPr>
              <w:t>448</w:t>
            </w:r>
          </w:p>
        </w:tc>
        <w:tc>
          <w:tcPr>
            <w:tcW w:type="dxa" w:w="960"/>
          </w:tcPr>
          <w:p>
            <w:r/>
            <w:r>
              <w:rPr>
                <w:sz w:val="17"/>
              </w:rPr>
              <w:t>3.045</w:t>
            </w:r>
          </w:p>
        </w:tc>
        <w:tc>
          <w:tcPr>
            <w:tcW w:type="dxa" w:w="960"/>
          </w:tcPr>
          <w:p>
            <w:r/>
            <w:r>
              <w:rPr>
                <w:sz w:val="17"/>
              </w:rPr>
              <w:t>−8.019</w:t>
            </w:r>
          </w:p>
        </w:tc>
        <w:tc>
          <w:tcPr>
            <w:tcW w:type="dxa" w:w="960"/>
          </w:tcPr>
          <w:p>
            <w:r/>
            <w:r>
              <w:rPr>
                <w:sz w:val="17"/>
              </w:rPr>
              <w:t>102.127</w:t>
            </w:r>
          </w:p>
        </w:tc>
        <w:tc>
          <w:tcPr>
            <w:tcW w:type="dxa" w:w="960"/>
          </w:tcPr>
          <w:p>
            <w:r/>
            <w:r>
              <w:rPr>
                <w:sz w:val="17"/>
              </w:rPr>
              <w:t>1.356</w:t>
            </w:r>
          </w:p>
        </w:tc>
        <w:tc>
          <w:tcPr>
            <w:tcW w:type="dxa" w:w="960"/>
          </w:tcPr>
          <w:p>
            <w:r/>
            <w:r>
              <w:rPr>
                <w:sz w:val="17"/>
              </w:rPr>
              <w:t>8,36</w:t>
            </w:r>
          </w:p>
        </w:tc>
        <w:tc>
          <w:tcPr>
            <w:tcW w:type="dxa" w:w="960"/>
          </w:tcPr>
          <w:p>
            <w:r/>
            <w:r>
              <w:rPr>
                <w:sz w:val="17"/>
              </w:rPr>
              <w:t>143,7</w:t>
            </w:r>
          </w:p>
        </w:tc>
      </w:tr>
      <w:tr>
        <w:tc>
          <w:tcPr>
            <w:tcW w:type="dxa" w:w="960"/>
          </w:tcPr>
          <w:p>
            <w:r/>
            <w:r>
              <w:rPr>
                <w:sz w:val="17"/>
              </w:rPr>
              <w:t>day</w:t>
            </w:r>
          </w:p>
        </w:tc>
        <w:tc>
          <w:tcPr>
            <w:tcW w:type="dxa" w:w="960"/>
          </w:tcPr>
          <w:p>
            <w:r/>
            <w:r>
              <w:rPr>
                <w:sz w:val="17"/>
              </w:rPr>
              <w:t>15,81</w:t>
            </w:r>
          </w:p>
        </w:tc>
        <w:tc>
          <w:tcPr>
            <w:tcW w:type="dxa" w:w="960"/>
          </w:tcPr>
          <w:p>
            <w:r/>
            <w:r>
              <w:rPr>
                <w:sz w:val="17"/>
              </w:rPr>
              <w:t>16</w:t>
            </w:r>
          </w:p>
        </w:tc>
        <w:tc>
          <w:tcPr>
            <w:tcW w:type="dxa" w:w="960"/>
          </w:tcPr>
          <w:p>
            <w:r/>
            <w:r>
              <w:rPr>
                <w:sz w:val="17"/>
              </w:rPr>
              <w:t>8,32</w:t>
            </w:r>
          </w:p>
        </w:tc>
        <w:tc>
          <w:tcPr>
            <w:tcW w:type="dxa" w:w="960"/>
          </w:tcPr>
          <w:p>
            <w:r/>
            <w:r>
              <w:rPr>
                <w:sz w:val="17"/>
              </w:rPr>
              <w:t>1</w:t>
            </w:r>
          </w:p>
        </w:tc>
        <w:tc>
          <w:tcPr>
            <w:tcW w:type="dxa" w:w="960"/>
          </w:tcPr>
          <w:p>
            <w:r/>
            <w:r>
              <w:rPr>
                <w:sz w:val="17"/>
              </w:rPr>
              <w:t>31</w:t>
            </w:r>
          </w:p>
        </w:tc>
        <w:tc>
          <w:tcPr>
            <w:tcW w:type="dxa" w:w="960"/>
          </w:tcPr>
          <w:p>
            <w:r/>
            <w:r>
              <w:rPr>
                <w:sz w:val="17"/>
              </w:rPr>
              <w:t>13</w:t>
            </w:r>
          </w:p>
        </w:tc>
        <w:tc>
          <w:tcPr>
            <w:tcW w:type="dxa" w:w="960"/>
          </w:tcPr>
          <w:p>
            <w:r/>
            <w:r>
              <w:rPr>
                <w:sz w:val="17"/>
              </w:rPr>
              <w:t>0,09</w:t>
            </w:r>
          </w:p>
        </w:tc>
        <w:tc>
          <w:tcPr>
            <w:tcW w:type="dxa" w:w="960"/>
          </w:tcPr>
          <w:p>
            <w:r/>
            <w:r>
              <w:rPr>
                <w:sz w:val="17"/>
              </w:rPr>
              <w:t>1,94</w:t>
            </w:r>
          </w:p>
        </w:tc>
      </w:tr>
      <w:tr>
        <w:tc>
          <w:tcPr>
            <w:tcW w:type="dxa" w:w="960"/>
          </w:tcPr>
          <w:p>
            <w:r/>
            <w:r>
              <w:rPr>
                <w:sz w:val="17"/>
              </w:rPr>
              <w:t>duration</w:t>
            </w:r>
          </w:p>
        </w:tc>
        <w:tc>
          <w:tcPr>
            <w:tcW w:type="dxa" w:w="960"/>
          </w:tcPr>
          <w:p>
            <w:r/>
            <w:r>
              <w:rPr>
                <w:sz w:val="17"/>
              </w:rPr>
              <w:t>258,2</w:t>
            </w:r>
          </w:p>
        </w:tc>
        <w:tc>
          <w:tcPr>
            <w:tcW w:type="dxa" w:w="960"/>
          </w:tcPr>
          <w:p>
            <w:r/>
            <w:r>
              <w:rPr>
                <w:sz w:val="17"/>
              </w:rPr>
              <w:t>180</w:t>
            </w:r>
          </w:p>
        </w:tc>
        <w:tc>
          <w:tcPr>
            <w:tcW w:type="dxa" w:w="960"/>
          </w:tcPr>
          <w:p>
            <w:r/>
            <w:r>
              <w:rPr>
                <w:sz w:val="17"/>
              </w:rPr>
              <w:t>257,5</w:t>
            </w:r>
          </w:p>
        </w:tc>
        <w:tc>
          <w:tcPr>
            <w:tcW w:type="dxa" w:w="960"/>
          </w:tcPr>
          <w:p>
            <w:r/>
            <w:r>
              <w:rPr>
                <w:sz w:val="17"/>
              </w:rPr>
              <w:t>0</w:t>
            </w:r>
          </w:p>
        </w:tc>
        <w:tc>
          <w:tcPr>
            <w:tcW w:type="dxa" w:w="960"/>
          </w:tcPr>
          <w:p>
            <w:r/>
            <w:r>
              <w:rPr>
                <w:sz w:val="17"/>
              </w:rPr>
              <w:t>4.918</w:t>
            </w:r>
          </w:p>
        </w:tc>
        <w:tc>
          <w:tcPr>
            <w:tcW w:type="dxa" w:w="960"/>
          </w:tcPr>
          <w:p>
            <w:r/>
            <w:r>
              <w:rPr>
                <w:sz w:val="17"/>
              </w:rPr>
              <w:t>216</w:t>
            </w:r>
          </w:p>
        </w:tc>
        <w:tc>
          <w:tcPr>
            <w:tcW w:type="dxa" w:w="960"/>
          </w:tcPr>
          <w:p>
            <w:r/>
            <w:r>
              <w:rPr>
                <w:sz w:val="17"/>
              </w:rPr>
              <w:t>3,14</w:t>
            </w:r>
          </w:p>
        </w:tc>
        <w:tc>
          <w:tcPr>
            <w:tcW w:type="dxa" w:w="960"/>
          </w:tcPr>
          <w:p>
            <w:r/>
            <w:r>
              <w:rPr>
                <w:sz w:val="17"/>
              </w:rPr>
              <w:t>21,15</w:t>
            </w:r>
          </w:p>
        </w:tc>
      </w:tr>
      <w:tr>
        <w:tc>
          <w:tcPr>
            <w:tcW w:type="dxa" w:w="960"/>
          </w:tcPr>
          <w:p>
            <w:r/>
            <w:r>
              <w:rPr>
                <w:sz w:val="17"/>
              </w:rPr>
              <w:t>campaign</w:t>
            </w:r>
          </w:p>
        </w:tc>
        <w:tc>
          <w:tcPr>
            <w:tcW w:type="dxa" w:w="960"/>
          </w:tcPr>
          <w:p>
            <w:r/>
            <w:r>
              <w:rPr>
                <w:sz w:val="17"/>
              </w:rPr>
              <w:t>2,76</w:t>
            </w:r>
          </w:p>
        </w:tc>
        <w:tc>
          <w:tcPr>
            <w:tcW w:type="dxa" w:w="960"/>
          </w:tcPr>
          <w:p>
            <w:r/>
            <w:r>
              <w:rPr>
                <w:sz w:val="17"/>
              </w:rPr>
              <w:t>2</w:t>
            </w:r>
          </w:p>
        </w:tc>
        <w:tc>
          <w:tcPr>
            <w:tcW w:type="dxa" w:w="960"/>
          </w:tcPr>
          <w:p>
            <w:r/>
            <w:r>
              <w:rPr>
                <w:sz w:val="17"/>
              </w:rPr>
              <w:t>3,10</w:t>
            </w:r>
          </w:p>
        </w:tc>
        <w:tc>
          <w:tcPr>
            <w:tcW w:type="dxa" w:w="960"/>
          </w:tcPr>
          <w:p>
            <w:r/>
            <w:r>
              <w:rPr>
                <w:sz w:val="17"/>
              </w:rPr>
              <w:t>1</w:t>
            </w:r>
          </w:p>
        </w:tc>
        <w:tc>
          <w:tcPr>
            <w:tcW w:type="dxa" w:w="960"/>
          </w:tcPr>
          <w:p>
            <w:r/>
            <w:r>
              <w:rPr>
                <w:sz w:val="17"/>
              </w:rPr>
              <w:t>63</w:t>
            </w:r>
          </w:p>
        </w:tc>
        <w:tc>
          <w:tcPr>
            <w:tcW w:type="dxa" w:w="960"/>
          </w:tcPr>
          <w:p>
            <w:r/>
            <w:r>
              <w:rPr>
                <w:sz w:val="17"/>
              </w:rPr>
              <w:t>2</w:t>
            </w:r>
          </w:p>
        </w:tc>
        <w:tc>
          <w:tcPr>
            <w:tcW w:type="dxa" w:w="960"/>
          </w:tcPr>
          <w:p>
            <w:r/>
            <w:r>
              <w:rPr>
                <w:sz w:val="17"/>
              </w:rPr>
              <w:t>4,90</w:t>
            </w:r>
          </w:p>
        </w:tc>
        <w:tc>
          <w:tcPr>
            <w:tcW w:type="dxa" w:w="960"/>
          </w:tcPr>
          <w:p>
            <w:r/>
            <w:r>
              <w:rPr>
                <w:sz w:val="17"/>
              </w:rPr>
              <w:t>42,25</w:t>
            </w:r>
          </w:p>
        </w:tc>
      </w:tr>
      <w:tr>
        <w:tc>
          <w:tcPr>
            <w:tcW w:type="dxa" w:w="960"/>
          </w:tcPr>
          <w:p>
            <w:r/>
            <w:r>
              <w:rPr>
                <w:sz w:val="17"/>
              </w:rPr>
              <w:t>pdays</w:t>
            </w:r>
          </w:p>
        </w:tc>
        <w:tc>
          <w:tcPr>
            <w:tcW w:type="dxa" w:w="960"/>
          </w:tcPr>
          <w:p>
            <w:r/>
            <w:r>
              <w:rPr>
                <w:sz w:val="17"/>
              </w:rPr>
              <w:t>40,20</w:t>
            </w:r>
          </w:p>
        </w:tc>
        <w:tc>
          <w:tcPr>
            <w:tcW w:type="dxa" w:w="960"/>
          </w:tcPr>
          <w:p>
            <w:r/>
            <w:r>
              <w:rPr>
                <w:sz w:val="17"/>
              </w:rPr>
              <w:t>−1</w:t>
            </w:r>
          </w:p>
        </w:tc>
        <w:tc>
          <w:tcPr>
            <w:tcW w:type="dxa" w:w="960"/>
          </w:tcPr>
          <w:p>
            <w:r/>
            <w:r>
              <w:rPr>
                <w:sz w:val="17"/>
              </w:rPr>
              <w:t>100,1</w:t>
            </w:r>
          </w:p>
        </w:tc>
        <w:tc>
          <w:tcPr>
            <w:tcW w:type="dxa" w:w="960"/>
          </w:tcPr>
          <w:p>
            <w:r/>
            <w:r>
              <w:rPr>
                <w:sz w:val="17"/>
              </w:rPr>
              <w:t>−1</w:t>
            </w:r>
          </w:p>
        </w:tc>
        <w:tc>
          <w:tcPr>
            <w:tcW w:type="dxa" w:w="960"/>
          </w:tcPr>
          <w:p>
            <w:r/>
            <w:r>
              <w:rPr>
                <w:sz w:val="17"/>
              </w:rPr>
              <w:t>871</w:t>
            </w:r>
          </w:p>
        </w:tc>
        <w:tc>
          <w:tcPr>
            <w:tcW w:type="dxa" w:w="960"/>
          </w:tcPr>
          <w:p>
            <w:r/>
            <w:r>
              <w:rPr>
                <w:sz w:val="17"/>
              </w:rPr>
              <w:t>0</w:t>
            </w:r>
          </w:p>
        </w:tc>
        <w:tc>
          <w:tcPr>
            <w:tcW w:type="dxa" w:w="960"/>
          </w:tcPr>
          <w:p>
            <w:r/>
            <w:r>
              <w:rPr>
                <w:sz w:val="17"/>
              </w:rPr>
              <w:t>2,62</w:t>
            </w:r>
          </w:p>
        </w:tc>
        <w:tc>
          <w:tcPr>
            <w:tcW w:type="dxa" w:w="960"/>
          </w:tcPr>
          <w:p>
            <w:r/>
            <w:r>
              <w:rPr>
                <w:sz w:val="17"/>
              </w:rPr>
              <w:t>9,93</w:t>
            </w:r>
          </w:p>
        </w:tc>
      </w:tr>
      <w:tr>
        <w:tc>
          <w:tcPr>
            <w:tcW w:type="dxa" w:w="960"/>
          </w:tcPr>
          <w:p>
            <w:r/>
            <w:r>
              <w:rPr>
                <w:sz w:val="17"/>
              </w:rPr>
              <w:t>previous</w:t>
            </w:r>
          </w:p>
        </w:tc>
        <w:tc>
          <w:tcPr>
            <w:tcW w:type="dxa" w:w="960"/>
          </w:tcPr>
          <w:p>
            <w:r/>
            <w:r>
              <w:rPr>
                <w:sz w:val="17"/>
              </w:rPr>
              <w:t>0,58</w:t>
            </w:r>
          </w:p>
        </w:tc>
        <w:tc>
          <w:tcPr>
            <w:tcW w:type="dxa" w:w="960"/>
          </w:tcPr>
          <w:p>
            <w:r/>
            <w:r>
              <w:rPr>
                <w:sz w:val="17"/>
              </w:rPr>
              <w:t>0</w:t>
            </w:r>
          </w:p>
        </w:tc>
        <w:tc>
          <w:tcPr>
            <w:tcW w:type="dxa" w:w="960"/>
          </w:tcPr>
          <w:p>
            <w:r/>
            <w:r>
              <w:rPr>
                <w:sz w:val="17"/>
              </w:rPr>
              <w:t>2,30</w:t>
            </w:r>
          </w:p>
        </w:tc>
        <w:tc>
          <w:tcPr>
            <w:tcW w:type="dxa" w:w="960"/>
          </w:tcPr>
          <w:p>
            <w:r/>
            <w:r>
              <w:rPr>
                <w:sz w:val="17"/>
              </w:rPr>
              <w:t>0</w:t>
            </w:r>
          </w:p>
        </w:tc>
        <w:tc>
          <w:tcPr>
            <w:tcW w:type="dxa" w:w="960"/>
          </w:tcPr>
          <w:p>
            <w:r/>
            <w:r>
              <w:rPr>
                <w:sz w:val="17"/>
              </w:rPr>
              <w:t>275</w:t>
            </w:r>
          </w:p>
        </w:tc>
        <w:tc>
          <w:tcPr>
            <w:tcW w:type="dxa" w:w="960"/>
          </w:tcPr>
          <w:p>
            <w:r/>
            <w:r>
              <w:rPr>
                <w:sz w:val="17"/>
              </w:rPr>
              <w:t>0</w:t>
            </w:r>
          </w:p>
        </w:tc>
        <w:tc>
          <w:tcPr>
            <w:tcW w:type="dxa" w:w="960"/>
          </w:tcPr>
          <w:p>
            <w:r/>
            <w:r>
              <w:rPr>
                <w:sz w:val="17"/>
              </w:rPr>
              <w:t>41,85</w:t>
            </w:r>
          </w:p>
        </w:tc>
        <w:tc>
          <w:tcPr>
            <w:tcW w:type="dxa" w:w="960"/>
          </w:tcPr>
          <w:p>
            <w:r/>
            <w:r>
              <w:rPr>
                <w:sz w:val="17"/>
              </w:rPr>
              <w:t>4.509</w:t>
            </w:r>
          </w:p>
        </w:tc>
      </w:tr>
    </w:tbl>
    <w:p/>
    <w:p>
      <w:pPr>
        <w:jc w:val="center"/>
      </w:pPr>
      <w:r>
        <w:drawing>
          <wp:inline xmlns:a="http://schemas.openxmlformats.org/drawingml/2006/main" xmlns:pic="http://schemas.openxmlformats.org/drawingml/2006/picture">
            <wp:extent cx="5760720" cy="3038462"/>
            <wp:docPr id="3" name="Picture 3"/>
            <wp:cNvGraphicFramePr>
              <a:graphicFrameLocks noChangeAspect="1"/>
            </wp:cNvGraphicFramePr>
            <a:graphic>
              <a:graphicData uri="http://schemas.openxmlformats.org/drawingml/2006/picture">
                <pic:pic>
                  <pic:nvPicPr>
                    <pic:cNvPr id="0" name="01_histogramas_crudo.png"/>
                    <pic:cNvPicPr/>
                  </pic:nvPicPr>
                  <pic:blipFill>
                    <a:blip r:embed="rId11"/>
                    <a:stretch>
                      <a:fillRect/>
                    </a:stretch>
                  </pic:blipFill>
                  <pic:spPr>
                    <a:xfrm>
                      <a:off x="0" y="0"/>
                      <a:ext cx="5760720" cy="3038462"/>
                    </a:xfrm>
                    <a:prstGeom prst="rect"/>
                  </pic:spPr>
                </pic:pic>
              </a:graphicData>
            </a:graphic>
          </wp:inline>
        </w:drawing>
      </w:r>
    </w:p>
    <w:p>
      <w:pPr>
        <w:jc w:val="center"/>
      </w:pPr>
      <w:r>
        <w:rPr>
          <w:i/>
          <w:sz w:val="18"/>
        </w:rPr>
        <w:t>`balance`, `duration`, `campaign` y `previous` tienen colas larguísimas. `pdays` se ve bimodal por culpa del menos uno.</w:t>
      </w:r>
    </w:p>
    <w:p>
      <w:r>
        <w:rPr>
          <w:rFonts w:ascii="Consolas" w:hAnsi="Consolas"/>
          <w:color w:val="A03030"/>
          <w:sz w:val="18"/>
        </w:rPr>
        <w:t>previous</w:t>
      </w:r>
      <w:r>
        <w:t xml:space="preserve"> con curtosis de 4.509 es un caso de manual. Casi todos los valores son cero y hay un cliente con 275 contactos previos.</w:t>
      </w:r>
    </w:p>
    <w:p>
      <w:r>
        <w:t xml:space="preserve">Y hay algo que rompe la receta estándar. </w:t>
      </w:r>
      <w:r>
        <w:rPr>
          <w:rFonts w:ascii="Consolas" w:hAnsi="Consolas"/>
          <w:color w:val="A03030"/>
          <w:sz w:val="18"/>
        </w:rPr>
        <w:t>pdays</w:t>
      </w:r>
      <w:r>
        <w:t xml:space="preserve"> y </w:t>
      </w:r>
      <w:r>
        <w:rPr>
          <w:rFonts w:ascii="Consolas" w:hAnsi="Consolas"/>
          <w:color w:val="A03030"/>
          <w:sz w:val="18"/>
        </w:rPr>
        <w:t>previous</w:t>
      </w:r>
      <w:r>
        <w:t xml:space="preserve"> tienen IQR igual a cero, porque más del 75 por ciento de los registros vale lo mismo. Con IQR de cero la regla de Tukey marca como atípico todo valor distinto del cuartil, y winsorizar dejaría la variable convertida en una constante. Es un caso donde aplicar el procedimiento a ciegas destruye el dato, y se trata aparte.</w:t>
      </w:r>
    </w:p>
    <w:p>
      <w:pPr>
        <w:pStyle w:val="Heading2"/>
      </w:pPr>
      <w:r>
        <w:t>Balance de la variable objetivo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Clase</w:t>
            </w:r>
          </w:p>
        </w:tc>
        <w:tc>
          <w:tcPr>
            <w:tcW w:type="dxa" w:w="2880"/>
          </w:tcPr>
          <w:p>
            <w:r/>
            <w:r>
              <w:rPr>
                <w:b/>
                <w:sz w:val="17"/>
              </w:rPr>
              <w:t>N</w:t>
            </w:r>
          </w:p>
        </w:tc>
        <w:tc>
          <w:tcPr>
            <w:tcW w:type="dxa" w:w="2880"/>
          </w:tcPr>
          <w:p>
            <w:r/>
            <w:r>
              <w:rPr>
                <w:b/>
                <w:sz w:val="17"/>
              </w:rPr>
              <w:t>Porcentaje</w:t>
            </w:r>
          </w:p>
        </w:tc>
      </w:tr>
      <w:tr>
        <w:tc>
          <w:tcPr>
            <w:tcW w:type="dxa" w:w="2880"/>
          </w:tcPr>
          <w:p>
            <w:r/>
            <w:r>
              <w:rPr>
                <w:sz w:val="17"/>
              </w:rPr>
              <w:t>no</w:t>
            </w:r>
          </w:p>
        </w:tc>
        <w:tc>
          <w:tcPr>
            <w:tcW w:type="dxa" w:w="2880"/>
          </w:tcPr>
          <w:p>
            <w:r/>
            <w:r>
              <w:rPr>
                <w:sz w:val="17"/>
              </w:rPr>
              <w:t>39.922</w:t>
            </w:r>
          </w:p>
        </w:tc>
        <w:tc>
          <w:tcPr>
            <w:tcW w:type="dxa" w:w="2880"/>
          </w:tcPr>
          <w:p>
            <w:r/>
            <w:r>
              <w:rPr>
                <w:sz w:val="17"/>
              </w:rPr>
              <w:t>88,30</w:t>
            </w:r>
          </w:p>
        </w:tc>
      </w:tr>
      <w:tr>
        <w:tc>
          <w:tcPr>
            <w:tcW w:type="dxa" w:w="2880"/>
          </w:tcPr>
          <w:p>
            <w:r/>
            <w:r>
              <w:rPr>
                <w:sz w:val="17"/>
              </w:rPr>
              <w:t>yes</w:t>
            </w:r>
          </w:p>
        </w:tc>
        <w:tc>
          <w:tcPr>
            <w:tcW w:type="dxa" w:w="2880"/>
          </w:tcPr>
          <w:p>
            <w:r/>
            <w:r>
              <w:rPr>
                <w:sz w:val="17"/>
              </w:rPr>
              <w:t>5.289</w:t>
            </w:r>
          </w:p>
        </w:tc>
        <w:tc>
          <w:tcPr>
            <w:tcW w:type="dxa" w:w="2880"/>
          </w:tcPr>
          <w:p>
            <w:r/>
            <w:r>
              <w:rPr>
                <w:sz w:val="17"/>
              </w:rPr>
              <w:t>11,70</w:t>
            </w:r>
          </w:p>
        </w:tc>
      </w:tr>
    </w:tbl>
    <w:p/>
    <w:p>
      <w:r>
        <w:t>La prueba binomial exacta contra la hipótesis de 50 y 50 devuelve un p valor por debajo de 2,2e−308, que es el mínimo representable en doble precisión, así que MATLAB entrega cero exacto. No es un error de cálculo, es desborde, y conviene decirlo así en vez de reportar un cero. El chi cuadrado de bondad de ajuste da 26.529,9 con un grado de libertad. La razón de desbalance es de 7,55 a 1.</w:t>
      </w:r>
    </w:p>
    <w:p>
      <w:pPr>
        <w:jc w:val="center"/>
      </w:pPr>
      <w:r>
        <w:drawing>
          <wp:inline xmlns:a="http://schemas.openxmlformats.org/drawingml/2006/main" xmlns:pic="http://schemas.openxmlformats.org/drawingml/2006/picture">
            <wp:extent cx="5760720" cy="3738206"/>
            <wp:docPr id="4" name="Picture 4"/>
            <wp:cNvGraphicFramePr>
              <a:graphicFrameLocks noChangeAspect="1"/>
            </wp:cNvGraphicFramePr>
            <a:graphic>
              <a:graphicData uri="http://schemas.openxmlformats.org/drawingml/2006/picture">
                <pic:pic>
                  <pic:nvPicPr>
                    <pic:cNvPr id="0" name="03_balance_clases_crudo.png"/>
                    <pic:cNvPicPr/>
                  </pic:nvPicPr>
                  <pic:blipFill>
                    <a:blip r:embed="rId12"/>
                    <a:stretch>
                      <a:fillRect/>
                    </a:stretch>
                  </pic:blipFill>
                  <pic:spPr>
                    <a:xfrm>
                      <a:off x="0" y="0"/>
                      <a:ext cx="5760720" cy="3738206"/>
                    </a:xfrm>
                    <a:prstGeom prst="rect"/>
                  </pic:spPr>
                </pic:pic>
              </a:graphicData>
            </a:graphic>
          </wp:inline>
        </w:drawing>
      </w:r>
    </w:p>
    <w:p>
      <w:pPr>
        <w:jc w:val="center"/>
      </w:pPr>
      <w:r>
        <w:rPr>
          <w:i/>
          <w:sz w:val="18"/>
        </w:rPr>
        <w:t>Siete clientes y medio que dicen que no por cada uno que dice que sí.</w:t>
      </w:r>
    </w:p>
    <w:p>
      <w:r>
        <w:t>La consecuencia práctica es la que importa. Un modelo que diga siempre "no" acierta el 88,30 por ciento. Ese es el piso contra el que hay que comparar todo, y no el 50 por ciento.</w:t>
      </w:r>
    </w:p>
    <w:p>
      <w:pPr>
        <w:pStyle w:val="Heading2"/>
      </w:pPr>
      <w:r>
        <w:t>Normalidad</w:t>
      </w:r>
    </w:p>
    <w:p>
      <w:r>
        <w:t>Con 45.211 registros hice dos cosas distintas. Shapiro Wilk sobre una submuestra aleatoria de 5.000, porque por encima de ese tamaño la aproximación pierde validez, y Lilliefors más Anderson Darling sobre el total.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Variable</w:t>
            </w:r>
          </w:p>
        </w:tc>
        <w:tc>
          <w:tcPr>
            <w:tcW w:type="dxa" w:w="1440"/>
          </w:tcPr>
          <w:p>
            <w:r/>
            <w:r>
              <w:rPr>
                <w:b/>
                <w:sz w:val="17"/>
              </w:rPr>
              <w:t>p Shapiro sobre 5.000</w:t>
            </w:r>
          </w:p>
        </w:tc>
        <w:tc>
          <w:tcPr>
            <w:tcW w:type="dxa" w:w="1440"/>
          </w:tcPr>
          <w:p>
            <w:r/>
            <w:r>
              <w:rPr>
                <w:b/>
                <w:sz w:val="17"/>
              </w:rPr>
              <w:t>p Lilliefors</w:t>
            </w:r>
          </w:p>
        </w:tc>
        <w:tc>
          <w:tcPr>
            <w:tcW w:type="dxa" w:w="1440"/>
          </w:tcPr>
          <w:p>
            <w:r/>
            <w:r>
              <w:rPr>
                <w:b/>
                <w:sz w:val="17"/>
              </w:rPr>
              <w:t>p Anderson Darling</w:t>
            </w:r>
          </w:p>
        </w:tc>
        <w:tc>
          <w:tcPr>
            <w:tcW w:type="dxa" w:w="1440"/>
          </w:tcPr>
          <w:p>
            <w:r/>
            <w:r>
              <w:rPr>
                <w:b/>
                <w:sz w:val="17"/>
              </w:rPr>
              <w:t>Asimetría</w:t>
            </w:r>
          </w:p>
        </w:tc>
        <w:tc>
          <w:tcPr>
            <w:tcW w:type="dxa" w:w="1440"/>
          </w:tcPr>
          <w:p>
            <w:r/>
            <w:r>
              <w:rPr>
                <w:b/>
                <w:sz w:val="17"/>
              </w:rPr>
              <w:t>Curtosis</w:t>
            </w:r>
          </w:p>
        </w:tc>
      </w:tr>
      <w:tr>
        <w:tc>
          <w:tcPr>
            <w:tcW w:type="dxa" w:w="1440"/>
          </w:tcPr>
          <w:p>
            <w:r/>
            <w:r>
              <w:rPr>
                <w:sz w:val="17"/>
              </w:rPr>
              <w:t>age</w:t>
            </w:r>
          </w:p>
        </w:tc>
        <w:tc>
          <w:tcPr>
            <w:tcW w:type="dxa" w:w="1440"/>
          </w:tcPr>
          <w:p>
            <w:r/>
            <w:r>
              <w:rPr>
                <w:sz w:val="17"/>
              </w:rPr>
              <w:t>1,6e−35</w:t>
            </w:r>
          </w:p>
        </w:tc>
        <w:tc>
          <w:tcPr>
            <w:tcW w:type="dxa" w:w="1440"/>
          </w:tcPr>
          <w:p>
            <w:r/>
            <w:r>
              <w:rPr>
                <w:sz w:val="17"/>
              </w:rPr>
              <w:t>menor a 0,001</w:t>
            </w:r>
          </w:p>
        </w:tc>
        <w:tc>
          <w:tcPr>
            <w:tcW w:type="dxa" w:w="1440"/>
          </w:tcPr>
          <w:p>
            <w:r/>
            <w:r>
              <w:rPr>
                <w:sz w:val="17"/>
              </w:rPr>
              <w:t>menor a 0,0005</w:t>
            </w:r>
          </w:p>
        </w:tc>
        <w:tc>
          <w:tcPr>
            <w:tcW w:type="dxa" w:w="1440"/>
          </w:tcPr>
          <w:p>
            <w:r/>
            <w:r>
              <w:rPr>
                <w:sz w:val="17"/>
              </w:rPr>
              <w:t>0,68</w:t>
            </w:r>
          </w:p>
        </w:tc>
        <w:tc>
          <w:tcPr>
            <w:tcW w:type="dxa" w:w="1440"/>
          </w:tcPr>
          <w:p>
            <w:r/>
            <w:r>
              <w:rPr>
                <w:sz w:val="17"/>
              </w:rPr>
              <w:t>3,32</w:t>
            </w:r>
          </w:p>
        </w:tc>
      </w:tr>
      <w:tr>
        <w:tc>
          <w:tcPr>
            <w:tcW w:type="dxa" w:w="1440"/>
          </w:tcPr>
          <w:p>
            <w:r/>
            <w:r>
              <w:rPr>
                <w:sz w:val="17"/>
              </w:rPr>
              <w:t>balance</w:t>
            </w:r>
          </w:p>
        </w:tc>
        <w:tc>
          <w:tcPr>
            <w:tcW w:type="dxa" w:w="1440"/>
          </w:tcPr>
          <w:p>
            <w:r/>
            <w:r>
              <w:rPr>
                <w:sz w:val="17"/>
              </w:rPr>
              <w:t>1,3e−77</w:t>
            </w:r>
          </w:p>
        </w:tc>
        <w:tc>
          <w:tcPr>
            <w:tcW w:type="dxa" w:w="1440"/>
          </w:tcPr>
          <w:p>
            <w:r/>
            <w:r>
              <w:rPr>
                <w:sz w:val="17"/>
              </w:rPr>
              <w:t>menor a 0,001</w:t>
            </w:r>
          </w:p>
        </w:tc>
        <w:tc>
          <w:tcPr>
            <w:tcW w:type="dxa" w:w="1440"/>
          </w:tcPr>
          <w:p>
            <w:r/>
            <w:r>
              <w:rPr>
                <w:sz w:val="17"/>
              </w:rPr>
              <w:t>menor a 0,0005</w:t>
            </w:r>
          </w:p>
        </w:tc>
        <w:tc>
          <w:tcPr>
            <w:tcW w:type="dxa" w:w="1440"/>
          </w:tcPr>
          <w:p>
            <w:r/>
            <w:r>
              <w:rPr>
                <w:sz w:val="17"/>
              </w:rPr>
              <w:t>8,36</w:t>
            </w:r>
          </w:p>
        </w:tc>
        <w:tc>
          <w:tcPr>
            <w:tcW w:type="dxa" w:w="1440"/>
          </w:tcPr>
          <w:p>
            <w:r/>
            <w:r>
              <w:rPr>
                <w:sz w:val="17"/>
              </w:rPr>
              <w:t>143,7</w:t>
            </w:r>
          </w:p>
        </w:tc>
      </w:tr>
      <w:tr>
        <w:tc>
          <w:tcPr>
            <w:tcW w:type="dxa" w:w="1440"/>
          </w:tcPr>
          <w:p>
            <w:r/>
            <w:r>
              <w:rPr>
                <w:sz w:val="17"/>
              </w:rPr>
              <w:t>day</w:t>
            </w:r>
          </w:p>
        </w:tc>
        <w:tc>
          <w:tcPr>
            <w:tcW w:type="dxa" w:w="1440"/>
          </w:tcPr>
          <w:p>
            <w:r/>
            <w:r>
              <w:rPr>
                <w:sz w:val="17"/>
              </w:rPr>
              <w:t>2,0e−35</w:t>
            </w:r>
          </w:p>
        </w:tc>
        <w:tc>
          <w:tcPr>
            <w:tcW w:type="dxa" w:w="1440"/>
          </w:tcPr>
          <w:p>
            <w:r/>
            <w:r>
              <w:rPr>
                <w:sz w:val="17"/>
              </w:rPr>
              <w:t>menor a 0,001</w:t>
            </w:r>
          </w:p>
        </w:tc>
        <w:tc>
          <w:tcPr>
            <w:tcW w:type="dxa" w:w="1440"/>
          </w:tcPr>
          <w:p>
            <w:r/>
            <w:r>
              <w:rPr>
                <w:sz w:val="17"/>
              </w:rPr>
              <w:t>menor a 0,0005</w:t>
            </w:r>
          </w:p>
        </w:tc>
        <w:tc>
          <w:tcPr>
            <w:tcW w:type="dxa" w:w="1440"/>
          </w:tcPr>
          <w:p>
            <w:r/>
            <w:r>
              <w:rPr>
                <w:sz w:val="17"/>
              </w:rPr>
              <w:t>0,09</w:t>
            </w:r>
          </w:p>
        </w:tc>
        <w:tc>
          <w:tcPr>
            <w:tcW w:type="dxa" w:w="1440"/>
          </w:tcPr>
          <w:p>
            <w:r/>
            <w:r>
              <w:rPr>
                <w:sz w:val="17"/>
              </w:rPr>
              <w:t>1,94</w:t>
            </w:r>
          </w:p>
        </w:tc>
      </w:tr>
      <w:tr>
        <w:tc>
          <w:tcPr>
            <w:tcW w:type="dxa" w:w="1440"/>
          </w:tcPr>
          <w:p>
            <w:r/>
            <w:r>
              <w:rPr>
                <w:sz w:val="17"/>
              </w:rPr>
              <w:t>duration</w:t>
            </w:r>
          </w:p>
        </w:tc>
        <w:tc>
          <w:tcPr>
            <w:tcW w:type="dxa" w:w="1440"/>
          </w:tcPr>
          <w:p>
            <w:r/>
            <w:r>
              <w:rPr>
                <w:sz w:val="17"/>
              </w:rPr>
              <w:t>1,6e−68</w:t>
            </w:r>
          </w:p>
        </w:tc>
        <w:tc>
          <w:tcPr>
            <w:tcW w:type="dxa" w:w="1440"/>
          </w:tcPr>
          <w:p>
            <w:r/>
            <w:r>
              <w:rPr>
                <w:sz w:val="17"/>
              </w:rPr>
              <w:t>menor a 0,001</w:t>
            </w:r>
          </w:p>
        </w:tc>
        <w:tc>
          <w:tcPr>
            <w:tcW w:type="dxa" w:w="1440"/>
          </w:tcPr>
          <w:p>
            <w:r/>
            <w:r>
              <w:rPr>
                <w:sz w:val="17"/>
              </w:rPr>
              <w:t>menor a 0,0005</w:t>
            </w:r>
          </w:p>
        </w:tc>
        <w:tc>
          <w:tcPr>
            <w:tcW w:type="dxa" w:w="1440"/>
          </w:tcPr>
          <w:p>
            <w:r/>
            <w:r>
              <w:rPr>
                <w:sz w:val="17"/>
              </w:rPr>
              <w:t>3,14</w:t>
            </w:r>
          </w:p>
        </w:tc>
        <w:tc>
          <w:tcPr>
            <w:tcW w:type="dxa" w:w="1440"/>
          </w:tcPr>
          <w:p>
            <w:r/>
            <w:r>
              <w:rPr>
                <w:sz w:val="17"/>
              </w:rPr>
              <w:t>21,15</w:t>
            </w:r>
          </w:p>
        </w:tc>
      </w:tr>
      <w:tr>
        <w:tc>
          <w:tcPr>
            <w:tcW w:type="dxa" w:w="1440"/>
          </w:tcPr>
          <w:p>
            <w:r/>
            <w:r>
              <w:rPr>
                <w:sz w:val="17"/>
              </w:rPr>
              <w:t>campaign</w:t>
            </w:r>
          </w:p>
        </w:tc>
        <w:tc>
          <w:tcPr>
            <w:tcW w:type="dxa" w:w="1440"/>
          </w:tcPr>
          <w:p>
            <w:r/>
            <w:r>
              <w:rPr>
                <w:sz w:val="17"/>
              </w:rPr>
              <w:t>1,8e−76</w:t>
            </w:r>
          </w:p>
        </w:tc>
        <w:tc>
          <w:tcPr>
            <w:tcW w:type="dxa" w:w="1440"/>
          </w:tcPr>
          <w:p>
            <w:r/>
            <w:r>
              <w:rPr>
                <w:sz w:val="17"/>
              </w:rPr>
              <w:t>menor a 0,001</w:t>
            </w:r>
          </w:p>
        </w:tc>
        <w:tc>
          <w:tcPr>
            <w:tcW w:type="dxa" w:w="1440"/>
          </w:tcPr>
          <w:p>
            <w:r/>
            <w:r>
              <w:rPr>
                <w:sz w:val="17"/>
              </w:rPr>
              <w:t>menor a 0,0005</w:t>
            </w:r>
          </w:p>
        </w:tc>
        <w:tc>
          <w:tcPr>
            <w:tcW w:type="dxa" w:w="1440"/>
          </w:tcPr>
          <w:p>
            <w:r/>
            <w:r>
              <w:rPr>
                <w:sz w:val="17"/>
              </w:rPr>
              <w:t>4,90</w:t>
            </w:r>
          </w:p>
        </w:tc>
        <w:tc>
          <w:tcPr>
            <w:tcW w:type="dxa" w:w="1440"/>
          </w:tcPr>
          <w:p>
            <w:r/>
            <w:r>
              <w:rPr>
                <w:sz w:val="17"/>
              </w:rPr>
              <w:t>42,25</w:t>
            </w:r>
          </w:p>
        </w:tc>
      </w:tr>
      <w:tr>
        <w:tc>
          <w:tcPr>
            <w:tcW w:type="dxa" w:w="1440"/>
          </w:tcPr>
          <w:p>
            <w:r/>
            <w:r>
              <w:rPr>
                <w:sz w:val="17"/>
              </w:rPr>
              <w:t>pdays</w:t>
            </w:r>
          </w:p>
        </w:tc>
        <w:tc>
          <w:tcPr>
            <w:tcW w:type="dxa" w:w="1440"/>
          </w:tcPr>
          <w:p>
            <w:r/>
            <w:r>
              <w:rPr>
                <w:sz w:val="17"/>
              </w:rPr>
              <w:t>9,8e−82</w:t>
            </w:r>
          </w:p>
        </w:tc>
        <w:tc>
          <w:tcPr>
            <w:tcW w:type="dxa" w:w="1440"/>
          </w:tcPr>
          <w:p>
            <w:r/>
            <w:r>
              <w:rPr>
                <w:sz w:val="17"/>
              </w:rPr>
              <w:t>menor a 0,001</w:t>
            </w:r>
          </w:p>
        </w:tc>
        <w:tc>
          <w:tcPr>
            <w:tcW w:type="dxa" w:w="1440"/>
          </w:tcPr>
          <w:p>
            <w:r/>
            <w:r>
              <w:rPr>
                <w:sz w:val="17"/>
              </w:rPr>
              <w:t>menor a 0,0005</w:t>
            </w:r>
          </w:p>
        </w:tc>
        <w:tc>
          <w:tcPr>
            <w:tcW w:type="dxa" w:w="1440"/>
          </w:tcPr>
          <w:p>
            <w:r/>
            <w:r>
              <w:rPr>
                <w:sz w:val="17"/>
              </w:rPr>
              <w:t>2,62</w:t>
            </w:r>
          </w:p>
        </w:tc>
        <w:tc>
          <w:tcPr>
            <w:tcW w:type="dxa" w:w="1440"/>
          </w:tcPr>
          <w:p>
            <w:r/>
            <w:r>
              <w:rPr>
                <w:sz w:val="17"/>
              </w:rPr>
              <w:t>9,93</w:t>
            </w:r>
          </w:p>
        </w:tc>
      </w:tr>
      <w:tr>
        <w:tc>
          <w:tcPr>
            <w:tcW w:type="dxa" w:w="1440"/>
          </w:tcPr>
          <w:p>
            <w:r/>
            <w:r>
              <w:rPr>
                <w:sz w:val="17"/>
              </w:rPr>
              <w:t>previous</w:t>
            </w:r>
          </w:p>
        </w:tc>
        <w:tc>
          <w:tcPr>
            <w:tcW w:type="dxa" w:w="1440"/>
          </w:tcPr>
          <w:p>
            <w:r/>
            <w:r>
              <w:rPr>
                <w:sz w:val="17"/>
              </w:rPr>
              <w:t>1,4e−85</w:t>
            </w:r>
          </w:p>
        </w:tc>
        <w:tc>
          <w:tcPr>
            <w:tcW w:type="dxa" w:w="1440"/>
          </w:tcPr>
          <w:p>
            <w:r/>
            <w:r>
              <w:rPr>
                <w:sz w:val="17"/>
              </w:rPr>
              <w:t>menor a 0,001</w:t>
            </w:r>
          </w:p>
        </w:tc>
        <w:tc>
          <w:tcPr>
            <w:tcW w:type="dxa" w:w="1440"/>
          </w:tcPr>
          <w:p>
            <w:r/>
            <w:r>
              <w:rPr>
                <w:sz w:val="17"/>
              </w:rPr>
              <w:t>menor a 0,0005</w:t>
            </w:r>
          </w:p>
        </w:tc>
        <w:tc>
          <w:tcPr>
            <w:tcW w:type="dxa" w:w="1440"/>
          </w:tcPr>
          <w:p>
            <w:r/>
            <w:r>
              <w:rPr>
                <w:sz w:val="17"/>
              </w:rPr>
              <w:t>41,85</w:t>
            </w:r>
          </w:p>
        </w:tc>
        <w:tc>
          <w:tcPr>
            <w:tcW w:type="dxa" w:w="1440"/>
          </w:tcPr>
          <w:p>
            <w:r/>
            <w:r>
              <w:rPr>
                <w:sz w:val="17"/>
              </w:rPr>
              <w:t>4.509</w:t>
            </w:r>
          </w:p>
        </w:tc>
      </w:tr>
    </w:tbl>
    <w:p/>
    <w:p>
      <w:r>
        <w:t>Cero de siete. Ruta no paramétrica sin discusión. Vale la pena anotar que con este tamaño de muestra las pruebas de normalidad casi no informan, porque cualquier desviación mínima sale significativa. Los que sí informan son la asimetría, la curtosis y los Q-Q plots.</w:t>
      </w:r>
    </w:p>
    <w:p>
      <w:pPr>
        <w:pStyle w:val="Heading2"/>
      </w:pPr>
      <w:r>
        <w:t>Homogeneidad de varianzas y comparación entre las dos clases</w:t>
      </w:r>
    </w:p>
    <w:p>
      <w:r>
        <w:t xml:space="preserve">Levene y Bartlett rechazan homocedasticidad en las siete variables, y el p más alto de todos es el de </w:t>
      </w:r>
      <w:r>
        <w:rPr>
          <w:rFonts w:ascii="Consolas" w:hAnsi="Consolas"/>
          <w:color w:val="A03030"/>
          <w:sz w:val="18"/>
        </w:rPr>
        <w:t>day</w:t>
      </w:r>
      <w:r>
        <w:t xml:space="preserve"> con 0,0127. Sin normalidad y sin homocedasticidad, el t de Student clásico queda descartado, así que se reportan Welch y Mann Whitney junto con el tamaño del efecto.</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Variable</w:t>
            </w:r>
          </w:p>
        </w:tc>
        <w:tc>
          <w:tcPr>
            <w:tcW w:type="dxa" w:w="1080"/>
          </w:tcPr>
          <w:p>
            <w:r/>
            <w:r>
              <w:rPr>
                <w:b/>
                <w:sz w:val="17"/>
              </w:rPr>
              <w:t>Diferencia de medias</w:t>
            </w:r>
          </w:p>
        </w:tc>
        <w:tc>
          <w:tcPr>
            <w:tcW w:type="dxa" w:w="1080"/>
          </w:tcPr>
          <w:p>
            <w:r/>
            <w:r>
              <w:rPr>
                <w:b/>
                <w:sz w:val="17"/>
              </w:rPr>
              <w:t>p Student</w:t>
            </w:r>
          </w:p>
        </w:tc>
        <w:tc>
          <w:tcPr>
            <w:tcW w:type="dxa" w:w="1080"/>
          </w:tcPr>
          <w:p>
            <w:r/>
            <w:r>
              <w:rPr>
                <w:b/>
                <w:sz w:val="17"/>
              </w:rPr>
              <w:t>p Welch</w:t>
            </w:r>
          </w:p>
        </w:tc>
        <w:tc>
          <w:tcPr>
            <w:tcW w:type="dxa" w:w="1080"/>
          </w:tcPr>
          <w:p>
            <w:r/>
            <w:r>
              <w:rPr>
                <w:b/>
                <w:sz w:val="17"/>
              </w:rPr>
              <w:t>p Mann Whitney</w:t>
            </w:r>
          </w:p>
        </w:tc>
        <w:tc>
          <w:tcPr>
            <w:tcW w:type="dxa" w:w="1080"/>
          </w:tcPr>
          <w:p>
            <w:r/>
            <w:r>
              <w:rPr>
                <w:b/>
                <w:sz w:val="17"/>
              </w:rPr>
              <w:t>d de Cohen</w:t>
            </w:r>
          </w:p>
        </w:tc>
        <w:tc>
          <w:tcPr>
            <w:tcW w:type="dxa" w:w="1080"/>
          </w:tcPr>
          <w:p>
            <w:r/>
            <w:r>
              <w:rPr>
                <w:b/>
                <w:sz w:val="17"/>
              </w:rPr>
              <w:t>r biserial</w:t>
            </w:r>
          </w:p>
        </w:tc>
        <w:tc>
          <w:tcPr>
            <w:tcW w:type="dxa" w:w="1080"/>
          </w:tcPr>
          <w:p>
            <w:r/>
            <w:r>
              <w:rPr>
                <w:b/>
                <w:sz w:val="17"/>
              </w:rPr>
              <w:t>Efecto al menos pequeño</w:t>
            </w:r>
          </w:p>
        </w:tc>
      </w:tr>
      <w:tr>
        <w:tc>
          <w:tcPr>
            <w:tcW w:type="dxa" w:w="1080"/>
          </w:tcPr>
          <w:p>
            <w:r/>
            <w:r>
              <w:rPr>
                <w:sz w:val="17"/>
              </w:rPr>
              <w:t>duration</w:t>
            </w:r>
          </w:p>
        </w:tc>
        <w:tc>
          <w:tcPr>
            <w:tcW w:type="dxa" w:w="1080"/>
          </w:tcPr>
          <w:p>
            <w:r/>
            <w:r>
              <w:rPr>
                <w:sz w:val="17"/>
              </w:rPr>
              <w:t>+316,1</w:t>
            </w:r>
          </w:p>
        </w:tc>
        <w:tc>
          <w:tcPr>
            <w:tcW w:type="dxa" w:w="1080"/>
          </w:tcPr>
          <w:p>
            <w:r/>
            <w:r>
              <w:rPr>
                <w:sz w:val="17"/>
              </w:rPr>
              <w:t>menor a 1e−300</w:t>
            </w:r>
          </w:p>
        </w:tc>
        <w:tc>
          <w:tcPr>
            <w:tcW w:type="dxa" w:w="1080"/>
          </w:tcPr>
          <w:p>
            <w:r/>
            <w:r>
              <w:rPr>
                <w:sz w:val="17"/>
              </w:rPr>
              <w:t>menor a 1e−300</w:t>
            </w:r>
          </w:p>
        </w:tc>
        <w:tc>
          <w:tcPr>
            <w:tcW w:type="dxa" w:w="1080"/>
          </w:tcPr>
          <w:p>
            <w:r/>
            <w:r>
              <w:rPr>
                <w:sz w:val="17"/>
              </w:rPr>
              <w:t>menor a 1e−300</w:t>
            </w:r>
          </w:p>
        </w:tc>
        <w:tc>
          <w:tcPr>
            <w:tcW w:type="dxa" w:w="1080"/>
          </w:tcPr>
          <w:p>
            <w:r/>
            <w:r>
              <w:rPr>
                <w:sz w:val="17"/>
              </w:rPr>
              <w:t>1,336</w:t>
            </w:r>
          </w:p>
        </w:tc>
        <w:tc>
          <w:tcPr>
            <w:tcW w:type="dxa" w:w="1080"/>
          </w:tcPr>
          <w:p>
            <w:r/>
            <w:r>
              <w:rPr>
                <w:sz w:val="17"/>
              </w:rPr>
              <w:t>0,615</w:t>
            </w:r>
          </w:p>
        </w:tc>
        <w:tc>
          <w:tcPr>
            <w:tcW w:type="dxa" w:w="1080"/>
          </w:tcPr>
          <w:p>
            <w:r/>
            <w:r>
              <w:rPr>
                <w:sz w:val="17"/>
              </w:rPr>
              <w:t>sí</w:t>
            </w:r>
          </w:p>
        </w:tc>
      </w:tr>
      <w:tr>
        <w:tc>
          <w:tcPr>
            <w:tcW w:type="dxa" w:w="1080"/>
          </w:tcPr>
          <w:p>
            <w:r/>
            <w:r>
              <w:rPr>
                <w:sz w:val="17"/>
              </w:rPr>
              <w:t>pdays</w:t>
            </w:r>
          </w:p>
        </w:tc>
        <w:tc>
          <w:tcPr>
            <w:tcW w:type="dxa" w:w="1080"/>
          </w:tcPr>
          <w:p>
            <w:r/>
            <w:r>
              <w:rPr>
                <w:sz w:val="17"/>
              </w:rPr>
              <w:t>+32,3</w:t>
            </w:r>
          </w:p>
        </w:tc>
        <w:tc>
          <w:tcPr>
            <w:tcW w:type="dxa" w:w="1080"/>
          </w:tcPr>
          <w:p>
            <w:r/>
            <w:r>
              <w:rPr>
                <w:sz w:val="17"/>
              </w:rPr>
              <w:t>3,8e−108</w:t>
            </w:r>
          </w:p>
        </w:tc>
        <w:tc>
          <w:tcPr>
            <w:tcW w:type="dxa" w:w="1080"/>
          </w:tcPr>
          <w:p>
            <w:r/>
            <w:r>
              <w:rPr>
                <w:sz w:val="17"/>
              </w:rPr>
              <w:t>7,3e−78</w:t>
            </w:r>
          </w:p>
        </w:tc>
        <w:tc>
          <w:tcPr>
            <w:tcW w:type="dxa" w:w="1080"/>
          </w:tcPr>
          <w:p>
            <w:r/>
            <w:r>
              <w:rPr>
                <w:sz w:val="17"/>
              </w:rPr>
              <w:t>2,5e−235</w:t>
            </w:r>
          </w:p>
        </w:tc>
        <w:tc>
          <w:tcPr>
            <w:tcW w:type="dxa" w:w="1080"/>
          </w:tcPr>
          <w:p>
            <w:r/>
            <w:r>
              <w:rPr>
                <w:sz w:val="17"/>
              </w:rPr>
              <w:t>0,324</w:t>
            </w:r>
          </w:p>
        </w:tc>
        <w:tc>
          <w:tcPr>
            <w:tcW w:type="dxa" w:w="1080"/>
          </w:tcPr>
          <w:p>
            <w:r/>
            <w:r>
              <w:rPr>
                <w:sz w:val="17"/>
              </w:rPr>
              <w:t>0,186</w:t>
            </w:r>
          </w:p>
        </w:tc>
        <w:tc>
          <w:tcPr>
            <w:tcW w:type="dxa" w:w="1080"/>
          </w:tcPr>
          <w:p>
            <w:r/>
            <w:r>
              <w:rPr>
                <w:sz w:val="17"/>
              </w:rPr>
              <w:t>sí</w:t>
            </w:r>
          </w:p>
        </w:tc>
      </w:tr>
      <w:tr>
        <w:tc>
          <w:tcPr>
            <w:tcW w:type="dxa" w:w="1080"/>
          </w:tcPr>
          <w:p>
            <w:r/>
            <w:r>
              <w:rPr>
                <w:sz w:val="17"/>
              </w:rPr>
              <w:t>previous</w:t>
            </w:r>
          </w:p>
        </w:tc>
        <w:tc>
          <w:tcPr>
            <w:tcW w:type="dxa" w:w="1080"/>
          </w:tcPr>
          <w:p>
            <w:r/>
            <w:r>
              <w:rPr>
                <w:sz w:val="17"/>
              </w:rPr>
              <w:t>+0,67</w:t>
            </w:r>
          </w:p>
        </w:tc>
        <w:tc>
          <w:tcPr>
            <w:tcW w:type="dxa" w:w="1080"/>
          </w:tcPr>
          <w:p>
            <w:r/>
            <w:r>
              <w:rPr>
                <w:sz w:val="17"/>
              </w:rPr>
              <w:t>7,8e−88</w:t>
            </w:r>
          </w:p>
        </w:tc>
        <w:tc>
          <w:tcPr>
            <w:tcW w:type="dxa" w:w="1080"/>
          </w:tcPr>
          <w:p>
            <w:r/>
            <w:r>
              <w:rPr>
                <w:sz w:val="17"/>
              </w:rPr>
              <w:t>1,4e−71</w:t>
            </w:r>
          </w:p>
        </w:tc>
        <w:tc>
          <w:tcPr>
            <w:tcW w:type="dxa" w:w="1080"/>
          </w:tcPr>
          <w:p>
            <w:r/>
            <w:r>
              <w:rPr>
                <w:sz w:val="17"/>
              </w:rPr>
              <w:t>3,5e−283</w:t>
            </w:r>
          </w:p>
        </w:tc>
        <w:tc>
          <w:tcPr>
            <w:tcW w:type="dxa" w:w="1080"/>
          </w:tcPr>
          <w:p>
            <w:r/>
            <w:r>
              <w:rPr>
                <w:sz w:val="17"/>
              </w:rPr>
              <w:t>0,291</w:t>
            </w:r>
          </w:p>
        </w:tc>
        <w:tc>
          <w:tcPr>
            <w:tcW w:type="dxa" w:w="1080"/>
          </w:tcPr>
          <w:p>
            <w:r/>
            <w:r>
              <w:rPr>
                <w:sz w:val="17"/>
              </w:rPr>
              <w:t>0,205</w:t>
            </w:r>
          </w:p>
        </w:tc>
        <w:tc>
          <w:tcPr>
            <w:tcW w:type="dxa" w:w="1080"/>
          </w:tcPr>
          <w:p>
            <w:r/>
            <w:r>
              <w:rPr>
                <w:sz w:val="17"/>
              </w:rPr>
              <w:t>sí</w:t>
            </w:r>
          </w:p>
        </w:tc>
      </w:tr>
      <w:tr>
        <w:tc>
          <w:tcPr>
            <w:tcW w:type="dxa" w:w="1080"/>
          </w:tcPr>
          <w:p>
            <w:r/>
            <w:r>
              <w:rPr>
                <w:sz w:val="17"/>
              </w:rPr>
              <w:t>campaign</w:t>
            </w:r>
          </w:p>
        </w:tc>
        <w:tc>
          <w:tcPr>
            <w:tcW w:type="dxa" w:w="1080"/>
          </w:tcPr>
          <w:p>
            <w:r/>
            <w:r>
              <w:rPr>
                <w:sz w:val="17"/>
              </w:rPr>
              <w:t>−0,71</w:t>
            </w:r>
          </w:p>
        </w:tc>
        <w:tc>
          <w:tcPr>
            <w:tcW w:type="dxa" w:w="1080"/>
          </w:tcPr>
          <w:p>
            <w:r/>
            <w:r>
              <w:rPr>
                <w:sz w:val="17"/>
              </w:rPr>
              <w:t>1,0e−54</w:t>
            </w:r>
          </w:p>
        </w:tc>
        <w:tc>
          <w:tcPr>
            <w:tcW w:type="dxa" w:w="1080"/>
          </w:tcPr>
          <w:p>
            <w:r/>
            <w:r>
              <w:rPr>
                <w:sz w:val="17"/>
              </w:rPr>
              <w:t>3,7e−112</w:t>
            </w:r>
          </w:p>
        </w:tc>
        <w:tc>
          <w:tcPr>
            <w:tcW w:type="dxa" w:w="1080"/>
          </w:tcPr>
          <w:p>
            <w:r/>
            <w:r>
              <w:rPr>
                <w:sz w:val="17"/>
              </w:rPr>
              <w:t>1,9e−71</w:t>
            </w:r>
          </w:p>
        </w:tc>
        <w:tc>
          <w:tcPr>
            <w:tcW w:type="dxa" w:w="1080"/>
          </w:tcPr>
          <w:p>
            <w:r/>
            <w:r>
              <w:rPr>
                <w:sz w:val="17"/>
              </w:rPr>
              <w:t>−0,228</w:t>
            </w:r>
          </w:p>
        </w:tc>
        <w:tc>
          <w:tcPr>
            <w:tcW w:type="dxa" w:w="1080"/>
          </w:tcPr>
          <w:p>
            <w:r/>
            <w:r>
              <w:rPr>
                <w:sz w:val="17"/>
              </w:rPr>
              <w:t>−0,145</w:t>
            </w:r>
          </w:p>
        </w:tc>
        <w:tc>
          <w:tcPr>
            <w:tcW w:type="dxa" w:w="1080"/>
          </w:tcPr>
          <w:p>
            <w:r/>
            <w:r>
              <w:rPr>
                <w:sz w:val="17"/>
              </w:rPr>
              <w:t>sí</w:t>
            </w:r>
          </w:p>
        </w:tc>
      </w:tr>
      <w:tr>
        <w:tc>
          <w:tcPr>
            <w:tcW w:type="dxa" w:w="1080"/>
          </w:tcPr>
          <w:p>
            <w:r/>
            <w:r>
              <w:rPr>
                <w:sz w:val="17"/>
              </w:rPr>
              <w:t>balance</w:t>
            </w:r>
          </w:p>
        </w:tc>
        <w:tc>
          <w:tcPr>
            <w:tcW w:type="dxa" w:w="1080"/>
          </w:tcPr>
          <w:p>
            <w:r/>
            <w:r>
              <w:rPr>
                <w:sz w:val="17"/>
              </w:rPr>
              <w:t>+500,6</w:t>
            </w:r>
          </w:p>
        </w:tc>
        <w:tc>
          <w:tcPr>
            <w:tcW w:type="dxa" w:w="1080"/>
          </w:tcPr>
          <w:p>
            <w:r/>
            <w:r>
              <w:rPr>
                <w:sz w:val="17"/>
              </w:rPr>
              <w:t>2,5e−29</w:t>
            </w:r>
          </w:p>
        </w:tc>
        <w:tc>
          <w:tcPr>
            <w:tcW w:type="dxa" w:w="1080"/>
          </w:tcPr>
          <w:p>
            <w:r/>
            <w:r>
              <w:rPr>
                <w:sz w:val="17"/>
              </w:rPr>
              <w:t>4,4e−23</w:t>
            </w:r>
          </w:p>
        </w:tc>
        <w:tc>
          <w:tcPr>
            <w:tcW w:type="dxa" w:w="1080"/>
          </w:tcPr>
          <w:p>
            <w:r/>
            <w:r>
              <w:rPr>
                <w:sz w:val="17"/>
              </w:rPr>
              <w:t>6,6e−101</w:t>
            </w:r>
          </w:p>
        </w:tc>
        <w:tc>
          <w:tcPr>
            <w:tcW w:type="dxa" w:w="1080"/>
          </w:tcPr>
          <w:p>
            <w:r/>
            <w:r>
              <w:rPr>
                <w:sz w:val="17"/>
              </w:rPr>
              <w:t>0,165</w:t>
            </w:r>
          </w:p>
        </w:tc>
        <w:tc>
          <w:tcPr>
            <w:tcW w:type="dxa" w:w="1080"/>
          </w:tcPr>
          <w:p>
            <w:r/>
            <w:r>
              <w:rPr>
                <w:sz w:val="17"/>
              </w:rPr>
              <w:t>0,180</w:t>
            </w:r>
          </w:p>
        </w:tc>
        <w:tc>
          <w:tcPr>
            <w:tcW w:type="dxa" w:w="1080"/>
          </w:tcPr>
          <w:p>
            <w:r/>
            <w:r>
              <w:rPr>
                <w:sz w:val="17"/>
              </w:rPr>
              <w:t>no</w:t>
            </w:r>
          </w:p>
        </w:tc>
      </w:tr>
      <w:tr>
        <w:tc>
          <w:tcPr>
            <w:tcW w:type="dxa" w:w="1080"/>
          </w:tcPr>
          <w:p>
            <w:r/>
            <w:r>
              <w:rPr>
                <w:sz w:val="17"/>
              </w:rPr>
              <w:t>day</w:t>
            </w:r>
          </w:p>
        </w:tc>
        <w:tc>
          <w:tcPr>
            <w:tcW w:type="dxa" w:w="1080"/>
          </w:tcPr>
          <w:p>
            <w:r/>
            <w:r>
              <w:rPr>
                <w:sz w:val="17"/>
              </w:rPr>
              <w:t>−0,73</w:t>
            </w:r>
          </w:p>
        </w:tc>
        <w:tc>
          <w:tcPr>
            <w:tcW w:type="dxa" w:w="1080"/>
          </w:tcPr>
          <w:p>
            <w:r/>
            <w:r>
              <w:rPr>
                <w:sz w:val="17"/>
              </w:rPr>
              <w:t>1,7e−09</w:t>
            </w:r>
          </w:p>
        </w:tc>
        <w:tc>
          <w:tcPr>
            <w:tcW w:type="dxa" w:w="1080"/>
          </w:tcPr>
          <w:p>
            <w:r/>
            <w:r>
              <w:rPr>
                <w:sz w:val="17"/>
              </w:rPr>
              <w:t>3,4e−09</w:t>
            </w:r>
          </w:p>
        </w:tc>
        <w:tc>
          <w:tcPr>
            <w:tcW w:type="dxa" w:w="1080"/>
          </w:tcPr>
          <w:p>
            <w:r/>
            <w:r>
              <w:rPr>
                <w:sz w:val="17"/>
              </w:rPr>
              <w:t>3,3e−10</w:t>
            </w:r>
          </w:p>
        </w:tc>
        <w:tc>
          <w:tcPr>
            <w:tcW w:type="dxa" w:w="1080"/>
          </w:tcPr>
          <w:p>
            <w:r/>
            <w:r>
              <w:rPr>
                <w:sz w:val="17"/>
              </w:rPr>
              <w:t>−0,088</w:t>
            </w:r>
          </w:p>
        </w:tc>
        <w:tc>
          <w:tcPr>
            <w:tcW w:type="dxa" w:w="1080"/>
          </w:tcPr>
          <w:p>
            <w:r/>
            <w:r>
              <w:rPr>
                <w:sz w:val="17"/>
              </w:rPr>
              <w:t>−0,053</w:t>
            </w:r>
          </w:p>
        </w:tc>
        <w:tc>
          <w:tcPr>
            <w:tcW w:type="dxa" w:w="1080"/>
          </w:tcPr>
          <w:p>
            <w:r/>
            <w:r>
              <w:rPr>
                <w:sz w:val="17"/>
              </w:rPr>
              <w:t>no</w:t>
            </w:r>
          </w:p>
        </w:tc>
      </w:tr>
      <w:tr>
        <w:tc>
          <w:tcPr>
            <w:tcW w:type="dxa" w:w="1080"/>
          </w:tcPr>
          <w:p>
            <w:r/>
            <w:r>
              <w:rPr>
                <w:sz w:val="17"/>
              </w:rPr>
              <w:t>age</w:t>
            </w:r>
          </w:p>
        </w:tc>
        <w:tc>
          <w:tcPr>
            <w:tcW w:type="dxa" w:w="1080"/>
          </w:tcPr>
          <w:p>
            <w:r/>
            <w:r>
              <w:rPr>
                <w:sz w:val="17"/>
              </w:rPr>
              <w:t>+0,83</w:t>
            </w:r>
          </w:p>
        </w:tc>
        <w:tc>
          <w:tcPr>
            <w:tcW w:type="dxa" w:w="1080"/>
          </w:tcPr>
          <w:p>
            <w:r/>
            <w:r>
              <w:rPr>
                <w:sz w:val="17"/>
              </w:rPr>
              <w:t>8,8e−08</w:t>
            </w:r>
          </w:p>
        </w:tc>
        <w:tc>
          <w:tcPr>
            <w:tcW w:type="dxa" w:w="1080"/>
          </w:tcPr>
          <w:p>
            <w:r/>
            <w:r>
              <w:rPr>
                <w:sz w:val="17"/>
              </w:rPr>
              <w:t>1,6e−05</w:t>
            </w:r>
          </w:p>
        </w:tc>
        <w:tc>
          <w:tcPr>
            <w:tcW w:type="dxa" w:w="1080"/>
          </w:tcPr>
          <w:p>
            <w:r/>
            <w:r>
              <w:rPr>
                <w:sz w:val="17"/>
              </w:rPr>
              <w:t>0,063</w:t>
            </w:r>
          </w:p>
        </w:tc>
        <w:tc>
          <w:tcPr>
            <w:tcW w:type="dxa" w:w="1080"/>
          </w:tcPr>
          <w:p>
            <w:r/>
            <w:r>
              <w:rPr>
                <w:sz w:val="17"/>
              </w:rPr>
              <w:t>0,078</w:t>
            </w:r>
          </w:p>
        </w:tc>
        <w:tc>
          <w:tcPr>
            <w:tcW w:type="dxa" w:w="1080"/>
          </w:tcPr>
          <w:p>
            <w:r/>
            <w:r>
              <w:rPr>
                <w:sz w:val="17"/>
              </w:rPr>
              <w:t>−0,016</w:t>
            </w:r>
          </w:p>
        </w:tc>
        <w:tc>
          <w:tcPr>
            <w:tcW w:type="dxa" w:w="1080"/>
          </w:tcPr>
          <w:p>
            <w:r/>
            <w:r>
              <w:rPr>
                <w:sz w:val="17"/>
              </w:rPr>
              <w:t>no</w:t>
            </w:r>
          </w:p>
        </w:tc>
      </w:tr>
    </w:tbl>
    <w:p/>
    <w:p>
      <w:r>
        <w:t>Este es el punto más importante de toda la revisión de este dataset. Las siete variables salen significativas con Welch, o sea siete de siete, pero solo cuatro tienen un tamaño de efecto que llegue siquiera al umbral de "pequeño", que se suele poner en 0,2 de d de Cohen.</w:t>
      </w:r>
    </w:p>
    <w:p>
      <w:r>
        <w:t xml:space="preserve">El caso de </w:t>
      </w:r>
      <w:r>
        <w:rPr>
          <w:rFonts w:ascii="Consolas" w:hAnsi="Consolas"/>
          <w:color w:val="A03030"/>
          <w:sz w:val="18"/>
        </w:rPr>
        <w:t>age</w:t>
      </w:r>
      <w:r>
        <w:t xml:space="preserve"> lo resume. El p valor da 1,6e−05, aparentemente contundente, pero la diferencia de medias es de 0,83 años y la d de Cohen es 0,078. Con 45 mil datos una diferencia de diez meses de edad es estadísticamente detectable y prácticamente irrelevante. Y el detalle final es que Mann Whitney ni siquiera la encuentra significativa, con p de 0,063, porque las medianas no se mueven. Reportar solo el p valor del t test aquí sería directamente engañoso.</w:t>
      </w:r>
    </w:p>
    <w:p>
      <w:pPr>
        <w:jc w:val="center"/>
      </w:pPr>
      <w:r>
        <w:drawing>
          <wp:inline xmlns:a="http://schemas.openxmlformats.org/drawingml/2006/main" xmlns:pic="http://schemas.openxmlformats.org/drawingml/2006/picture">
            <wp:extent cx="5760720" cy="3085440"/>
            <wp:docPr id="5" name="Picture 5"/>
            <wp:cNvGraphicFramePr>
              <a:graphicFrameLocks noChangeAspect="1"/>
            </wp:cNvGraphicFramePr>
            <a:graphic>
              <a:graphicData uri="http://schemas.openxmlformats.org/drawingml/2006/picture">
                <pic:pic>
                  <pic:nvPicPr>
                    <pic:cNvPr id="0" name="04_boxplot_por_clase.png"/>
                    <pic:cNvPicPr/>
                  </pic:nvPicPr>
                  <pic:blipFill>
                    <a:blip r:embed="rId13"/>
                    <a:stretch>
                      <a:fillRect/>
                    </a:stretch>
                  </pic:blipFill>
                  <pic:spPr>
                    <a:xfrm>
                      <a:off x="0" y="0"/>
                      <a:ext cx="5760720" cy="3085440"/>
                    </a:xfrm>
                    <a:prstGeom prst="rect"/>
                  </pic:spPr>
                </pic:pic>
              </a:graphicData>
            </a:graphic>
          </wp:inline>
        </w:drawing>
      </w:r>
    </w:p>
    <w:p>
      <w:pPr>
        <w:jc w:val="center"/>
      </w:pPr>
      <w:r>
        <w:rPr>
          <w:i/>
          <w:sz w:val="18"/>
        </w:rPr>
        <w:t>En `age` las dos cajas son casi idénticas, que es lo que dice la d de Cohen y no lo que dice el p valor.</w:t>
      </w:r>
    </w:p>
    <w:p>
      <w:pPr>
        <w:pStyle w:val="Heading2"/>
      </w:pPr>
      <w:r>
        <w:t>Las categóricas contra la clase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Variable</w:t>
            </w:r>
          </w:p>
        </w:tc>
        <w:tc>
          <w:tcPr>
            <w:tcW w:type="dxa" w:w="1080"/>
          </w:tcPr>
          <w:p>
            <w:r/>
            <w:r>
              <w:rPr>
                <w:b/>
                <w:sz w:val="17"/>
              </w:rPr>
              <w:t>Niveles</w:t>
            </w:r>
          </w:p>
        </w:tc>
        <w:tc>
          <w:tcPr>
            <w:tcW w:type="dxa" w:w="1080"/>
          </w:tcPr>
          <w:p>
            <w:r/>
            <w:r>
              <w:rPr>
                <w:b/>
                <w:sz w:val="17"/>
              </w:rPr>
              <w:t>Chi cuadrado</w:t>
            </w:r>
          </w:p>
        </w:tc>
        <w:tc>
          <w:tcPr>
            <w:tcW w:type="dxa" w:w="1080"/>
          </w:tcPr>
          <w:p>
            <w:r/>
            <w:r>
              <w:rPr>
                <w:b/>
                <w:sz w:val="17"/>
              </w:rPr>
              <w:t>gl</w:t>
            </w:r>
          </w:p>
        </w:tc>
        <w:tc>
          <w:tcPr>
            <w:tcW w:type="dxa" w:w="1080"/>
          </w:tcPr>
          <w:p>
            <w:r/>
            <w:r>
              <w:rPr>
                <w:b/>
                <w:sz w:val="17"/>
              </w:rPr>
              <w:t>p</w:t>
            </w:r>
          </w:p>
        </w:tc>
        <w:tc>
          <w:tcPr>
            <w:tcW w:type="dxa" w:w="1080"/>
          </w:tcPr>
          <w:p>
            <w:r/>
            <w:r>
              <w:rPr>
                <w:b/>
                <w:sz w:val="17"/>
              </w:rPr>
              <w:t>V de Cramér</w:t>
            </w:r>
          </w:p>
        </w:tc>
        <w:tc>
          <w:tcPr>
            <w:tcW w:type="dxa" w:w="1080"/>
          </w:tcPr>
          <w:p>
            <w:r/>
            <w:r>
              <w:rPr>
                <w:b/>
                <w:sz w:val="17"/>
              </w:rPr>
              <w:t>Mínimo esperado</w:t>
            </w:r>
          </w:p>
        </w:tc>
        <w:tc>
          <w:tcPr>
            <w:tcW w:type="dxa" w:w="1080"/>
          </w:tcPr>
          <w:p>
            <w:r/>
            <w:r>
              <w:rPr>
                <w:b/>
                <w:sz w:val="17"/>
              </w:rPr>
              <w:t>Cumple la regla del 5</w:t>
            </w:r>
          </w:p>
        </w:tc>
      </w:tr>
      <w:tr>
        <w:tc>
          <w:tcPr>
            <w:tcW w:type="dxa" w:w="1080"/>
          </w:tcPr>
          <w:p>
            <w:r/>
            <w:r>
              <w:rPr>
                <w:sz w:val="17"/>
              </w:rPr>
              <w:t>poutcome</w:t>
            </w:r>
          </w:p>
        </w:tc>
        <w:tc>
          <w:tcPr>
            <w:tcW w:type="dxa" w:w="1080"/>
          </w:tcPr>
          <w:p>
            <w:r/>
            <w:r>
              <w:rPr>
                <w:sz w:val="17"/>
              </w:rPr>
              <w:t>4</w:t>
            </w:r>
          </w:p>
        </w:tc>
        <w:tc>
          <w:tcPr>
            <w:tcW w:type="dxa" w:w="1080"/>
          </w:tcPr>
          <w:p>
            <w:r/>
            <w:r>
              <w:rPr>
                <w:sz w:val="17"/>
              </w:rPr>
              <w:t>4.391,5</w:t>
            </w:r>
          </w:p>
        </w:tc>
        <w:tc>
          <w:tcPr>
            <w:tcW w:type="dxa" w:w="1080"/>
          </w:tcPr>
          <w:p>
            <w:r/>
            <w:r>
              <w:rPr>
                <w:sz w:val="17"/>
              </w:rPr>
              <w:t>3</w:t>
            </w:r>
          </w:p>
        </w:tc>
        <w:tc>
          <w:tcPr>
            <w:tcW w:type="dxa" w:w="1080"/>
          </w:tcPr>
          <w:p>
            <w:r/>
            <w:r>
              <w:rPr>
                <w:sz w:val="17"/>
              </w:rPr>
              <w:t>menor a 1e−300</w:t>
            </w:r>
          </w:p>
        </w:tc>
        <w:tc>
          <w:tcPr>
            <w:tcW w:type="dxa" w:w="1080"/>
          </w:tcPr>
          <w:p>
            <w:r/>
            <w:r>
              <w:rPr>
                <w:sz w:val="17"/>
              </w:rPr>
              <w:t>0,312</w:t>
            </w:r>
          </w:p>
        </w:tc>
        <w:tc>
          <w:tcPr>
            <w:tcW w:type="dxa" w:w="1080"/>
          </w:tcPr>
          <w:p>
            <w:r/>
            <w:r>
              <w:rPr>
                <w:sz w:val="17"/>
              </w:rPr>
              <w:t>176,8</w:t>
            </w:r>
          </w:p>
        </w:tc>
        <w:tc>
          <w:tcPr>
            <w:tcW w:type="dxa" w:w="1080"/>
          </w:tcPr>
          <w:p>
            <w:r/>
            <w:r>
              <w:rPr>
                <w:sz w:val="17"/>
              </w:rPr>
              <w:t>sí</w:t>
            </w:r>
          </w:p>
        </w:tc>
      </w:tr>
      <w:tr>
        <w:tc>
          <w:tcPr>
            <w:tcW w:type="dxa" w:w="1080"/>
          </w:tcPr>
          <w:p>
            <w:r/>
            <w:r>
              <w:rPr>
                <w:sz w:val="17"/>
              </w:rPr>
              <w:t>month</w:t>
            </w:r>
          </w:p>
        </w:tc>
        <w:tc>
          <w:tcPr>
            <w:tcW w:type="dxa" w:w="1080"/>
          </w:tcPr>
          <w:p>
            <w:r/>
            <w:r>
              <w:rPr>
                <w:sz w:val="17"/>
              </w:rPr>
              <w:t>12</w:t>
            </w:r>
          </w:p>
        </w:tc>
        <w:tc>
          <w:tcPr>
            <w:tcW w:type="dxa" w:w="1080"/>
          </w:tcPr>
          <w:p>
            <w:r/>
            <w:r>
              <w:rPr>
                <w:sz w:val="17"/>
              </w:rPr>
              <w:t>3.061,8</w:t>
            </w:r>
          </w:p>
        </w:tc>
        <w:tc>
          <w:tcPr>
            <w:tcW w:type="dxa" w:w="1080"/>
          </w:tcPr>
          <w:p>
            <w:r/>
            <w:r>
              <w:rPr>
                <w:sz w:val="17"/>
              </w:rPr>
              <w:t>11</w:t>
            </w:r>
          </w:p>
        </w:tc>
        <w:tc>
          <w:tcPr>
            <w:tcW w:type="dxa" w:w="1080"/>
          </w:tcPr>
          <w:p>
            <w:r/>
            <w:r>
              <w:rPr>
                <w:sz w:val="17"/>
              </w:rPr>
              <w:t>menor a 1e−300</w:t>
            </w:r>
          </w:p>
        </w:tc>
        <w:tc>
          <w:tcPr>
            <w:tcW w:type="dxa" w:w="1080"/>
          </w:tcPr>
          <w:p>
            <w:r/>
            <w:r>
              <w:rPr>
                <w:sz w:val="17"/>
              </w:rPr>
              <w:t>0,260</w:t>
            </w:r>
          </w:p>
        </w:tc>
        <w:tc>
          <w:tcPr>
            <w:tcW w:type="dxa" w:w="1080"/>
          </w:tcPr>
          <w:p>
            <w:r/>
            <w:r>
              <w:rPr>
                <w:sz w:val="17"/>
              </w:rPr>
              <w:t>25,0</w:t>
            </w:r>
          </w:p>
        </w:tc>
        <w:tc>
          <w:tcPr>
            <w:tcW w:type="dxa" w:w="1080"/>
          </w:tcPr>
          <w:p>
            <w:r/>
            <w:r>
              <w:rPr>
                <w:sz w:val="17"/>
              </w:rPr>
              <w:t>sí</w:t>
            </w:r>
          </w:p>
        </w:tc>
      </w:tr>
      <w:tr>
        <w:tc>
          <w:tcPr>
            <w:tcW w:type="dxa" w:w="1080"/>
          </w:tcPr>
          <w:p>
            <w:r/>
            <w:r>
              <w:rPr>
                <w:sz w:val="17"/>
              </w:rPr>
              <w:t>contact</w:t>
            </w:r>
          </w:p>
        </w:tc>
        <w:tc>
          <w:tcPr>
            <w:tcW w:type="dxa" w:w="1080"/>
          </w:tcPr>
          <w:p>
            <w:r/>
            <w:r>
              <w:rPr>
                <w:sz w:val="17"/>
              </w:rPr>
              <w:t>3</w:t>
            </w:r>
          </w:p>
        </w:tc>
        <w:tc>
          <w:tcPr>
            <w:tcW w:type="dxa" w:w="1080"/>
          </w:tcPr>
          <w:p>
            <w:r/>
            <w:r>
              <w:rPr>
                <w:sz w:val="17"/>
              </w:rPr>
              <w:t>1.035,7</w:t>
            </w:r>
          </w:p>
        </w:tc>
        <w:tc>
          <w:tcPr>
            <w:tcW w:type="dxa" w:w="1080"/>
          </w:tcPr>
          <w:p>
            <w:r/>
            <w:r>
              <w:rPr>
                <w:sz w:val="17"/>
              </w:rPr>
              <w:t>2</w:t>
            </w:r>
          </w:p>
        </w:tc>
        <w:tc>
          <w:tcPr>
            <w:tcW w:type="dxa" w:w="1080"/>
          </w:tcPr>
          <w:p>
            <w:r/>
            <w:r>
              <w:rPr>
                <w:sz w:val="17"/>
              </w:rPr>
              <w:t>1,3e−225</w:t>
            </w:r>
          </w:p>
        </w:tc>
        <w:tc>
          <w:tcPr>
            <w:tcW w:type="dxa" w:w="1080"/>
          </w:tcPr>
          <w:p>
            <w:r/>
            <w:r>
              <w:rPr>
                <w:sz w:val="17"/>
              </w:rPr>
              <w:t>0,151</w:t>
            </w:r>
          </w:p>
        </w:tc>
        <w:tc>
          <w:tcPr>
            <w:tcW w:type="dxa" w:w="1080"/>
          </w:tcPr>
          <w:p>
            <w:r/>
            <w:r>
              <w:rPr>
                <w:sz w:val="17"/>
              </w:rPr>
              <w:t>340,0</w:t>
            </w:r>
          </w:p>
        </w:tc>
        <w:tc>
          <w:tcPr>
            <w:tcW w:type="dxa" w:w="1080"/>
          </w:tcPr>
          <w:p>
            <w:r/>
            <w:r>
              <w:rPr>
                <w:sz w:val="17"/>
              </w:rPr>
              <w:t>sí</w:t>
            </w:r>
          </w:p>
        </w:tc>
      </w:tr>
      <w:tr>
        <w:tc>
          <w:tcPr>
            <w:tcW w:type="dxa" w:w="1080"/>
          </w:tcPr>
          <w:p>
            <w:r/>
            <w:r>
              <w:rPr>
                <w:sz w:val="17"/>
              </w:rPr>
              <w:t>housing</w:t>
            </w:r>
          </w:p>
        </w:tc>
        <w:tc>
          <w:tcPr>
            <w:tcW w:type="dxa" w:w="1080"/>
          </w:tcPr>
          <w:p>
            <w:r/>
            <w:r>
              <w:rPr>
                <w:sz w:val="17"/>
              </w:rPr>
              <w:t>2</w:t>
            </w:r>
          </w:p>
        </w:tc>
        <w:tc>
          <w:tcPr>
            <w:tcW w:type="dxa" w:w="1080"/>
          </w:tcPr>
          <w:p>
            <w:r/>
            <w:r>
              <w:rPr>
                <w:sz w:val="17"/>
              </w:rPr>
              <w:t>875,7</w:t>
            </w:r>
          </w:p>
        </w:tc>
        <w:tc>
          <w:tcPr>
            <w:tcW w:type="dxa" w:w="1080"/>
          </w:tcPr>
          <w:p>
            <w:r/>
            <w:r>
              <w:rPr>
                <w:sz w:val="17"/>
              </w:rPr>
              <w:t>1</w:t>
            </w:r>
          </w:p>
        </w:tc>
        <w:tc>
          <w:tcPr>
            <w:tcW w:type="dxa" w:w="1080"/>
          </w:tcPr>
          <w:p>
            <w:r/>
            <w:r>
              <w:rPr>
                <w:sz w:val="17"/>
              </w:rPr>
              <w:t>1,9e−192</w:t>
            </w:r>
          </w:p>
        </w:tc>
        <w:tc>
          <w:tcPr>
            <w:tcW w:type="dxa" w:w="1080"/>
          </w:tcPr>
          <w:p>
            <w:r/>
            <w:r>
              <w:rPr>
                <w:sz w:val="17"/>
              </w:rPr>
              <w:t>0,139</w:t>
            </w:r>
          </w:p>
        </w:tc>
        <w:tc>
          <w:tcPr>
            <w:tcW w:type="dxa" w:w="1080"/>
          </w:tcPr>
          <w:p>
            <w:r/>
            <w:r>
              <w:rPr>
                <w:sz w:val="17"/>
              </w:rPr>
              <w:t>2.349</w:t>
            </w:r>
          </w:p>
        </w:tc>
        <w:tc>
          <w:tcPr>
            <w:tcW w:type="dxa" w:w="1080"/>
          </w:tcPr>
          <w:p>
            <w:r/>
            <w:r>
              <w:rPr>
                <w:sz w:val="17"/>
              </w:rPr>
              <w:t>sí</w:t>
            </w:r>
          </w:p>
        </w:tc>
      </w:tr>
      <w:tr>
        <w:tc>
          <w:tcPr>
            <w:tcW w:type="dxa" w:w="1080"/>
          </w:tcPr>
          <w:p>
            <w:r/>
            <w:r>
              <w:rPr>
                <w:sz w:val="17"/>
              </w:rPr>
              <w:t>job</w:t>
            </w:r>
          </w:p>
        </w:tc>
        <w:tc>
          <w:tcPr>
            <w:tcW w:type="dxa" w:w="1080"/>
          </w:tcPr>
          <w:p>
            <w:r/>
            <w:r>
              <w:rPr>
                <w:sz w:val="17"/>
              </w:rPr>
              <w:t>12</w:t>
            </w:r>
          </w:p>
        </w:tc>
        <w:tc>
          <w:tcPr>
            <w:tcW w:type="dxa" w:w="1080"/>
          </w:tcPr>
          <w:p>
            <w:r/>
            <w:r>
              <w:rPr>
                <w:sz w:val="17"/>
              </w:rPr>
              <w:t>836,1</w:t>
            </w:r>
          </w:p>
        </w:tc>
        <w:tc>
          <w:tcPr>
            <w:tcW w:type="dxa" w:w="1080"/>
          </w:tcPr>
          <w:p>
            <w:r/>
            <w:r>
              <w:rPr>
                <w:sz w:val="17"/>
              </w:rPr>
              <w:t>11</w:t>
            </w:r>
          </w:p>
        </w:tc>
        <w:tc>
          <w:tcPr>
            <w:tcW w:type="dxa" w:w="1080"/>
          </w:tcPr>
          <w:p>
            <w:r/>
            <w:r>
              <w:rPr>
                <w:sz w:val="17"/>
              </w:rPr>
              <w:t>3,3e−172</w:t>
            </w:r>
          </w:p>
        </w:tc>
        <w:tc>
          <w:tcPr>
            <w:tcW w:type="dxa" w:w="1080"/>
          </w:tcPr>
          <w:p>
            <w:r/>
            <w:r>
              <w:rPr>
                <w:sz w:val="17"/>
              </w:rPr>
              <w:t>0,136</w:t>
            </w:r>
          </w:p>
        </w:tc>
        <w:tc>
          <w:tcPr>
            <w:tcW w:type="dxa" w:w="1080"/>
          </w:tcPr>
          <w:p>
            <w:r/>
            <w:r>
              <w:rPr>
                <w:sz w:val="17"/>
              </w:rPr>
              <w:t>33,7</w:t>
            </w:r>
          </w:p>
        </w:tc>
        <w:tc>
          <w:tcPr>
            <w:tcW w:type="dxa" w:w="1080"/>
          </w:tcPr>
          <w:p>
            <w:r/>
            <w:r>
              <w:rPr>
                <w:sz w:val="17"/>
              </w:rPr>
              <w:t>sí</w:t>
            </w:r>
          </w:p>
        </w:tc>
      </w:tr>
      <w:tr>
        <w:tc>
          <w:tcPr>
            <w:tcW w:type="dxa" w:w="1080"/>
          </w:tcPr>
          <w:p>
            <w:r/>
            <w:r>
              <w:rPr>
                <w:sz w:val="17"/>
              </w:rPr>
              <w:t>education</w:t>
            </w:r>
          </w:p>
        </w:tc>
        <w:tc>
          <w:tcPr>
            <w:tcW w:type="dxa" w:w="1080"/>
          </w:tcPr>
          <w:p>
            <w:r/>
            <w:r>
              <w:rPr>
                <w:sz w:val="17"/>
              </w:rPr>
              <w:t>4</w:t>
            </w:r>
          </w:p>
        </w:tc>
        <w:tc>
          <w:tcPr>
            <w:tcW w:type="dxa" w:w="1080"/>
          </w:tcPr>
          <w:p>
            <w:r/>
            <w:r>
              <w:rPr>
                <w:sz w:val="17"/>
              </w:rPr>
              <w:t>238,9</w:t>
            </w:r>
          </w:p>
        </w:tc>
        <w:tc>
          <w:tcPr>
            <w:tcW w:type="dxa" w:w="1080"/>
          </w:tcPr>
          <w:p>
            <w:r/>
            <w:r>
              <w:rPr>
                <w:sz w:val="17"/>
              </w:rPr>
              <w:t>3</w:t>
            </w:r>
          </w:p>
        </w:tc>
        <w:tc>
          <w:tcPr>
            <w:tcW w:type="dxa" w:w="1080"/>
          </w:tcPr>
          <w:p>
            <w:r/>
            <w:r>
              <w:rPr>
                <w:sz w:val="17"/>
              </w:rPr>
              <w:t>1,6e−51</w:t>
            </w:r>
          </w:p>
        </w:tc>
        <w:tc>
          <w:tcPr>
            <w:tcW w:type="dxa" w:w="1080"/>
          </w:tcPr>
          <w:p>
            <w:r/>
            <w:r>
              <w:rPr>
                <w:sz w:val="17"/>
              </w:rPr>
              <w:t>0,073</w:t>
            </w:r>
          </w:p>
        </w:tc>
        <w:tc>
          <w:tcPr>
            <w:tcW w:type="dxa" w:w="1080"/>
          </w:tcPr>
          <w:p>
            <w:r/>
            <w:r>
              <w:rPr>
                <w:sz w:val="17"/>
              </w:rPr>
              <w:t>217,2</w:t>
            </w:r>
          </w:p>
        </w:tc>
        <w:tc>
          <w:tcPr>
            <w:tcW w:type="dxa" w:w="1080"/>
          </w:tcPr>
          <w:p>
            <w:r/>
            <w:r>
              <w:rPr>
                <w:sz w:val="17"/>
              </w:rPr>
              <w:t>sí</w:t>
            </w:r>
          </w:p>
        </w:tc>
      </w:tr>
      <w:tr>
        <w:tc>
          <w:tcPr>
            <w:tcW w:type="dxa" w:w="1080"/>
          </w:tcPr>
          <w:p>
            <w:r/>
            <w:r>
              <w:rPr>
                <w:sz w:val="17"/>
              </w:rPr>
              <w:t>loan</w:t>
            </w:r>
          </w:p>
        </w:tc>
        <w:tc>
          <w:tcPr>
            <w:tcW w:type="dxa" w:w="1080"/>
          </w:tcPr>
          <w:p>
            <w:r/>
            <w:r>
              <w:rPr>
                <w:sz w:val="17"/>
              </w:rPr>
              <w:t>2</w:t>
            </w:r>
          </w:p>
        </w:tc>
        <w:tc>
          <w:tcPr>
            <w:tcW w:type="dxa" w:w="1080"/>
          </w:tcPr>
          <w:p>
            <w:r/>
            <w:r>
              <w:rPr>
                <w:sz w:val="17"/>
              </w:rPr>
              <w:t>210,2</w:t>
            </w:r>
          </w:p>
        </w:tc>
        <w:tc>
          <w:tcPr>
            <w:tcW w:type="dxa" w:w="1080"/>
          </w:tcPr>
          <w:p>
            <w:r/>
            <w:r>
              <w:rPr>
                <w:sz w:val="17"/>
              </w:rPr>
              <w:t>1</w:t>
            </w:r>
          </w:p>
        </w:tc>
        <w:tc>
          <w:tcPr>
            <w:tcW w:type="dxa" w:w="1080"/>
          </w:tcPr>
          <w:p>
            <w:r/>
            <w:r>
              <w:rPr>
                <w:sz w:val="17"/>
              </w:rPr>
              <w:t>1,2e−47</w:t>
            </w:r>
          </w:p>
        </w:tc>
        <w:tc>
          <w:tcPr>
            <w:tcW w:type="dxa" w:w="1080"/>
          </w:tcPr>
          <w:p>
            <w:r/>
            <w:r>
              <w:rPr>
                <w:sz w:val="17"/>
              </w:rPr>
              <w:t>0,068</w:t>
            </w:r>
          </w:p>
        </w:tc>
        <w:tc>
          <w:tcPr>
            <w:tcW w:type="dxa" w:w="1080"/>
          </w:tcPr>
          <w:p>
            <w:r/>
            <w:r>
              <w:rPr>
                <w:sz w:val="17"/>
              </w:rPr>
              <w:t>847,4</w:t>
            </w:r>
          </w:p>
        </w:tc>
        <w:tc>
          <w:tcPr>
            <w:tcW w:type="dxa" w:w="1080"/>
          </w:tcPr>
          <w:p>
            <w:r/>
            <w:r>
              <w:rPr>
                <w:sz w:val="17"/>
              </w:rPr>
              <w:t>sí</w:t>
            </w:r>
          </w:p>
        </w:tc>
      </w:tr>
      <w:tr>
        <w:tc>
          <w:tcPr>
            <w:tcW w:type="dxa" w:w="1080"/>
          </w:tcPr>
          <w:p>
            <w:r/>
            <w:r>
              <w:rPr>
                <w:sz w:val="17"/>
              </w:rPr>
              <w:t>marital</w:t>
            </w:r>
          </w:p>
        </w:tc>
        <w:tc>
          <w:tcPr>
            <w:tcW w:type="dxa" w:w="1080"/>
          </w:tcPr>
          <w:p>
            <w:r/>
            <w:r>
              <w:rPr>
                <w:sz w:val="17"/>
              </w:rPr>
              <w:t>3</w:t>
            </w:r>
          </w:p>
        </w:tc>
        <w:tc>
          <w:tcPr>
            <w:tcW w:type="dxa" w:w="1080"/>
          </w:tcPr>
          <w:p>
            <w:r/>
            <w:r>
              <w:rPr>
                <w:sz w:val="17"/>
              </w:rPr>
              <w:t>196,5</w:t>
            </w:r>
          </w:p>
        </w:tc>
        <w:tc>
          <w:tcPr>
            <w:tcW w:type="dxa" w:w="1080"/>
          </w:tcPr>
          <w:p>
            <w:r/>
            <w:r>
              <w:rPr>
                <w:sz w:val="17"/>
              </w:rPr>
              <w:t>2</w:t>
            </w:r>
          </w:p>
        </w:tc>
        <w:tc>
          <w:tcPr>
            <w:tcW w:type="dxa" w:w="1080"/>
          </w:tcPr>
          <w:p>
            <w:r/>
            <w:r>
              <w:rPr>
                <w:sz w:val="17"/>
              </w:rPr>
              <w:t>2,1e−43</w:t>
            </w:r>
          </w:p>
        </w:tc>
        <w:tc>
          <w:tcPr>
            <w:tcW w:type="dxa" w:w="1080"/>
          </w:tcPr>
          <w:p>
            <w:r/>
            <w:r>
              <w:rPr>
                <w:sz w:val="17"/>
              </w:rPr>
              <w:t>0,066</w:t>
            </w:r>
          </w:p>
        </w:tc>
        <w:tc>
          <w:tcPr>
            <w:tcW w:type="dxa" w:w="1080"/>
          </w:tcPr>
          <w:p>
            <w:r/>
            <w:r>
              <w:rPr>
                <w:sz w:val="17"/>
              </w:rPr>
              <w:t>609,1</w:t>
            </w:r>
          </w:p>
        </w:tc>
        <w:tc>
          <w:tcPr>
            <w:tcW w:type="dxa" w:w="1080"/>
          </w:tcPr>
          <w:p>
            <w:r/>
            <w:r>
              <w:rPr>
                <w:sz w:val="17"/>
              </w:rPr>
              <w:t>sí</w:t>
            </w:r>
          </w:p>
        </w:tc>
      </w:tr>
      <w:tr>
        <w:tc>
          <w:tcPr>
            <w:tcW w:type="dxa" w:w="1080"/>
          </w:tcPr>
          <w:p>
            <w:r/>
            <w:r>
              <w:rPr>
                <w:sz w:val="17"/>
              </w:rPr>
              <w:t>default</w:t>
            </w:r>
          </w:p>
        </w:tc>
        <w:tc>
          <w:tcPr>
            <w:tcW w:type="dxa" w:w="1080"/>
          </w:tcPr>
          <w:p>
            <w:r/>
            <w:r>
              <w:rPr>
                <w:sz w:val="17"/>
              </w:rPr>
              <w:t>2</w:t>
            </w:r>
          </w:p>
        </w:tc>
        <w:tc>
          <w:tcPr>
            <w:tcW w:type="dxa" w:w="1080"/>
          </w:tcPr>
          <w:p>
            <w:r/>
            <w:r>
              <w:rPr>
                <w:sz w:val="17"/>
              </w:rPr>
              <w:t>22,7</w:t>
            </w:r>
          </w:p>
        </w:tc>
        <w:tc>
          <w:tcPr>
            <w:tcW w:type="dxa" w:w="1080"/>
          </w:tcPr>
          <w:p>
            <w:r/>
            <w:r>
              <w:rPr>
                <w:sz w:val="17"/>
              </w:rPr>
              <w:t>1</w:t>
            </w:r>
          </w:p>
        </w:tc>
        <w:tc>
          <w:tcPr>
            <w:tcW w:type="dxa" w:w="1080"/>
          </w:tcPr>
          <w:p>
            <w:r/>
            <w:r>
              <w:rPr>
                <w:sz w:val="17"/>
              </w:rPr>
              <w:t>1,9e−06</w:t>
            </w:r>
          </w:p>
        </w:tc>
        <w:tc>
          <w:tcPr>
            <w:tcW w:type="dxa" w:w="1080"/>
          </w:tcPr>
          <w:p>
            <w:r/>
            <w:r>
              <w:rPr>
                <w:sz w:val="17"/>
              </w:rPr>
              <w:t>0,022</w:t>
            </w:r>
          </w:p>
        </w:tc>
        <w:tc>
          <w:tcPr>
            <w:tcW w:type="dxa" w:w="1080"/>
          </w:tcPr>
          <w:p>
            <w:r/>
            <w:r>
              <w:rPr>
                <w:sz w:val="17"/>
              </w:rPr>
              <w:t>95,3</w:t>
            </w:r>
          </w:p>
        </w:tc>
        <w:tc>
          <w:tcPr>
            <w:tcW w:type="dxa" w:w="1080"/>
          </w:tcPr>
          <w:p>
            <w:r/>
            <w:r>
              <w:rPr>
                <w:sz w:val="17"/>
              </w:rPr>
              <w:t>sí</w:t>
            </w:r>
          </w:p>
        </w:tc>
      </w:tr>
    </w:tbl>
    <w:p/>
    <w:p>
      <w:r>
        <w:t>Las nueve cumplen la regla del conteo esperado mayor o igual a 5, así que el test exacto de Fisher no hace falta y por eso no se aplicó. Es una de las pruebas de la guía que se revisó, se determinó que no correspondía y se documenta la razón en vez de correrla por correrla.</w:t>
      </w:r>
    </w:p>
    <w:p>
      <w:r>
        <w:t xml:space="preserve">Otra vez todas dan un p ridículamente pequeño y otra vez es la V de Cramér la que ordena de verdad. </w:t>
      </w:r>
      <w:r>
        <w:rPr>
          <w:rFonts w:ascii="Consolas" w:hAnsi="Consolas"/>
          <w:color w:val="A03030"/>
          <w:sz w:val="18"/>
        </w:rPr>
        <w:t>poutcome</w:t>
      </w:r>
      <w:r>
        <w:t xml:space="preserve"> con 0,312 sí discrimina. </w:t>
      </w:r>
      <w:r>
        <w:rPr>
          <w:rFonts w:ascii="Consolas" w:hAnsi="Consolas"/>
          <w:color w:val="A03030"/>
          <w:sz w:val="18"/>
        </w:rPr>
        <w:t>default</w:t>
      </w:r>
      <w:r>
        <w:t xml:space="preserve"> con 0,022 es prácticamente ruido pese a su p de 1,9e−06.</w:t>
      </w:r>
    </w:p>
    <w:p>
      <w:pPr>
        <w:jc w:val="center"/>
      </w:pPr>
      <w:r>
        <w:drawing>
          <wp:inline xmlns:a="http://schemas.openxmlformats.org/drawingml/2006/main" xmlns:pic="http://schemas.openxmlformats.org/drawingml/2006/picture">
            <wp:extent cx="5760720" cy="3704082"/>
            <wp:docPr id="6" name="Picture 6"/>
            <wp:cNvGraphicFramePr>
              <a:graphicFrameLocks noChangeAspect="1"/>
            </wp:cNvGraphicFramePr>
            <a:graphic>
              <a:graphicData uri="http://schemas.openxmlformats.org/drawingml/2006/picture">
                <pic:pic>
                  <pic:nvPicPr>
                    <pic:cNvPr id="0" name="06_tasa_por_categoria.png"/>
                    <pic:cNvPicPr/>
                  </pic:nvPicPr>
                  <pic:blipFill>
                    <a:blip r:embed="rId14"/>
                    <a:stretch>
                      <a:fillRect/>
                    </a:stretch>
                  </pic:blipFill>
                  <pic:spPr>
                    <a:xfrm>
                      <a:off x="0" y="0"/>
                      <a:ext cx="5760720" cy="3704082"/>
                    </a:xfrm>
                    <a:prstGeom prst="rect"/>
                  </pic:spPr>
                </pic:pic>
              </a:graphicData>
            </a:graphic>
          </wp:inline>
        </w:drawing>
      </w:r>
    </w:p>
    <w:p>
      <w:pPr>
        <w:jc w:val="center"/>
      </w:pPr>
      <w:r>
        <w:rPr>
          <w:i/>
          <w:sz w:val="18"/>
        </w:rPr>
        <w:t>La línea roja es la tasa global de 11,7 por ciento. En `poutcome` igual a success contrata el 64,7 por ciento y en marzo la tasa llega al 52 por ciento. `poutcome` y `month` son las que más se despegan, que es lo que decía la V de Cramér.</w:t>
      </w:r>
    </w:p>
    <w:p>
      <w:pPr>
        <w:pStyle w:val="Heading2"/>
      </w:pPr>
      <w:r>
        <w:t>Correlación y multicolinealidad</w:t>
      </w:r>
    </w:p>
    <w:p>
      <w:r>
        <w:t>Entre las numéricas no hay nada preocupante. El VIF queda entre 1,01 y 1,28 en las siete y el número de condición de la matriz estandarizada es 1,7. Tiene sentido, porque son variables de naturaleza muy distinta entre sí: edad, saldo, día del mes, número de contactos.</w:t>
      </w:r>
    </w:p>
    <w:p>
      <w:pPr>
        <w:jc w:val="center"/>
      </w:pPr>
      <w:r>
        <w:drawing>
          <wp:inline xmlns:a="http://schemas.openxmlformats.org/drawingml/2006/main" xmlns:pic="http://schemas.openxmlformats.org/drawingml/2006/picture">
            <wp:extent cx="5760720" cy="2652557"/>
            <wp:docPr id="7" name="Picture 7"/>
            <wp:cNvGraphicFramePr>
              <a:graphicFrameLocks noChangeAspect="1"/>
            </wp:cNvGraphicFramePr>
            <a:graphic>
              <a:graphicData uri="http://schemas.openxmlformats.org/drawingml/2006/picture">
                <pic:pic>
                  <pic:nvPicPr>
                    <pic:cNvPr id="0" name="07_correlacion.png"/>
                    <pic:cNvPicPr/>
                  </pic:nvPicPr>
                  <pic:blipFill>
                    <a:blip r:embed="rId15"/>
                    <a:stretch>
                      <a:fillRect/>
                    </a:stretch>
                  </pic:blipFill>
                  <pic:spPr>
                    <a:xfrm>
                      <a:off x="0" y="0"/>
                      <a:ext cx="5760720" cy="2652557"/>
                    </a:xfrm>
                    <a:prstGeom prst="rect"/>
                  </pic:spPr>
                </pic:pic>
              </a:graphicData>
            </a:graphic>
          </wp:inline>
        </w:drawing>
      </w:r>
    </w:p>
    <w:p>
      <w:pPr>
        <w:jc w:val="center"/>
      </w:pPr>
      <w:r>
        <w:rPr>
          <w:i/>
          <w:sz w:val="18"/>
        </w:rPr>
        <w:t>La correlación más alta es entre `pdays` y `previous`, y ni siquiera llega a niveles problemáticos.</w:t>
      </w:r>
    </w:p>
    <w:p>
      <w:pPr>
        <w:pStyle w:val="Heading2"/>
      </w:pPr>
      <w:r>
        <w:t>Relevancia de las variables frente a la clase</w:t>
      </w:r>
    </w:p>
    <w:p>
      <w:r>
        <w:t>El ranking se hizo con MRMR sobre una tabla mixta, con numéricas y categóricas juntas, de modo que los puntajes son comparables entre los dos tipos.</w:t>
      </w:r>
    </w:p>
    <w:p>
      <w:pPr>
        <w:jc w:val="center"/>
      </w:pPr>
      <w:r>
        <w:drawing>
          <wp:inline xmlns:a="http://schemas.openxmlformats.org/drawingml/2006/main" xmlns:pic="http://schemas.openxmlformats.org/drawingml/2006/picture">
            <wp:extent cx="5760720" cy="3120193"/>
            <wp:docPr id="8" name="Picture 8"/>
            <wp:cNvGraphicFramePr>
              <a:graphicFrameLocks noChangeAspect="1"/>
            </wp:cNvGraphicFramePr>
            <a:graphic>
              <a:graphicData uri="http://schemas.openxmlformats.org/drawingml/2006/picture">
                <pic:pic>
                  <pic:nvPicPr>
                    <pic:cNvPr id="0" name="08_relevancia_mrmr.png"/>
                    <pic:cNvPicPr/>
                  </pic:nvPicPr>
                  <pic:blipFill>
                    <a:blip r:embed="rId16"/>
                    <a:stretch>
                      <a:fillRect/>
                    </a:stretch>
                  </pic:blipFill>
                  <pic:spPr>
                    <a:xfrm>
                      <a:off x="0" y="0"/>
                      <a:ext cx="5760720" cy="3120193"/>
                    </a:xfrm>
                    <a:prstGeom prst="rect"/>
                  </pic:spPr>
                </pic:pic>
              </a:graphicData>
            </a:graphic>
          </wp:inline>
        </w:drawing>
      </w:r>
    </w:p>
    <w:p>
      <w:pPr>
        <w:jc w:val="center"/>
      </w:pPr>
      <w:r>
        <w:rPr>
          <w:i/>
          <w:sz w:val="18"/>
        </w:rPr>
        <w:t>`duration` encabeza, como era de esperar tratándose de la variable con fuga de información.</w:t>
      </w:r>
    </w:p>
    <w:p>
      <w:r>
        <w:t xml:space="preserve">Este ranking hay que mirarlo con lupa, porque no coincide con la V de Cramér. MRMR pone a </w:t>
      </w:r>
      <w:r>
        <w:rPr>
          <w:rFonts w:ascii="Consolas" w:hAnsi="Consolas"/>
          <w:color w:val="A03030"/>
          <w:sz w:val="18"/>
        </w:rPr>
        <w:t>default</w:t>
      </w:r>
      <w:r>
        <w:t xml:space="preserve"> en tercer lugar cuando es justamente la categórica con la asociación más débil de todas. No es un error de cálculo. MRMR pondera la relevancia dividida por la redundancia, y </w:t>
      </w:r>
      <w:r>
        <w:rPr>
          <w:rFonts w:ascii="Consolas" w:hAnsi="Consolas"/>
          <w:color w:val="A03030"/>
          <w:sz w:val="18"/>
        </w:rPr>
        <w:t>default</w:t>
      </w:r>
      <w:r>
        <w:t xml:space="preserve"> vale "no" en el 98 por ciento de los registros, así que no se parece a ninguna otra variable y su redundancia sale bajísima. Cuando todas las relevancias son pequeñas ese cociente se vuelve inestable y premia a las variables raras aunque no aporten.</w:t>
      </w:r>
    </w:p>
    <w:p>
      <w:r>
        <w:t>Es un argumento más para no casarse con un solo criterio de selección. Aquí la V de Cramér es más creíble que el MRMR, y de hecho la etapa B5, que se construyó siguiendo el ranking MRMR, terminó empeorando todos los modelos.</w:t>
      </w:r>
    </w:p>
    <w:p>
      <w:pPr>
        <w:pStyle w:val="Heading2"/>
      </w:pPr>
      <w:r>
        <w:t>Atípicos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Variable</w:t>
            </w:r>
          </w:p>
        </w:tc>
        <w:tc>
          <w:tcPr>
            <w:tcW w:type="dxa" w:w="1440"/>
          </w:tcPr>
          <w:p>
            <w:r/>
            <w:r>
              <w:rPr>
                <w:b/>
                <w:sz w:val="17"/>
              </w:rPr>
              <w:t>IQR</w:t>
            </w:r>
          </w:p>
        </w:tc>
        <w:tc>
          <w:tcPr>
            <w:tcW w:type="dxa" w:w="1440"/>
          </w:tcPr>
          <w:p>
            <w:r/>
            <w:r>
              <w:rPr>
                <w:b/>
                <w:sz w:val="17"/>
              </w:rPr>
              <w:t>Atípicos por IQR</w:t>
            </w:r>
          </w:p>
        </w:tc>
        <w:tc>
          <w:tcPr>
            <w:tcW w:type="dxa" w:w="1440"/>
          </w:tcPr>
          <w:p>
            <w:r/>
            <w:r>
              <w:rPr>
                <w:b/>
                <w:sz w:val="17"/>
              </w:rPr>
              <w:t>Porcentaje</w:t>
            </w:r>
          </w:p>
        </w:tc>
        <w:tc>
          <w:tcPr>
            <w:tcW w:type="dxa" w:w="1440"/>
          </w:tcPr>
          <w:p>
            <w:r/>
            <w:r>
              <w:rPr>
                <w:b/>
                <w:sz w:val="17"/>
              </w:rPr>
              <w:t>Atípicos por z mayor a 3</w:t>
            </w:r>
          </w:p>
        </w:tc>
        <w:tc>
          <w:tcPr>
            <w:tcW w:type="dxa" w:w="1440"/>
          </w:tcPr>
          <w:p>
            <w:r/>
            <w:r>
              <w:rPr>
                <w:b/>
                <w:sz w:val="17"/>
              </w:rPr>
              <w:t>Porcentaje</w:t>
            </w:r>
          </w:p>
        </w:tc>
      </w:tr>
      <w:tr>
        <w:tc>
          <w:tcPr>
            <w:tcW w:type="dxa" w:w="1440"/>
          </w:tcPr>
          <w:p>
            <w:r/>
            <w:r>
              <w:rPr>
                <w:sz w:val="17"/>
              </w:rPr>
              <w:t>age</w:t>
            </w:r>
          </w:p>
        </w:tc>
        <w:tc>
          <w:tcPr>
            <w:tcW w:type="dxa" w:w="1440"/>
          </w:tcPr>
          <w:p>
            <w:r/>
            <w:r>
              <w:rPr>
                <w:sz w:val="17"/>
              </w:rPr>
              <w:t>15</w:t>
            </w:r>
          </w:p>
        </w:tc>
        <w:tc>
          <w:tcPr>
            <w:tcW w:type="dxa" w:w="1440"/>
          </w:tcPr>
          <w:p>
            <w:r/>
            <w:r>
              <w:rPr>
                <w:sz w:val="17"/>
              </w:rPr>
              <w:t>487</w:t>
            </w:r>
          </w:p>
        </w:tc>
        <w:tc>
          <w:tcPr>
            <w:tcW w:type="dxa" w:w="1440"/>
          </w:tcPr>
          <w:p>
            <w:r/>
            <w:r>
              <w:rPr>
                <w:sz w:val="17"/>
              </w:rPr>
              <w:t>1,08</w:t>
            </w:r>
          </w:p>
        </w:tc>
        <w:tc>
          <w:tcPr>
            <w:tcW w:type="dxa" w:w="1440"/>
          </w:tcPr>
          <w:p>
            <w:r/>
            <w:r>
              <w:rPr>
                <w:sz w:val="17"/>
              </w:rPr>
              <w:t>381</w:t>
            </w:r>
          </w:p>
        </w:tc>
        <w:tc>
          <w:tcPr>
            <w:tcW w:type="dxa" w:w="1440"/>
          </w:tcPr>
          <w:p>
            <w:r/>
            <w:r>
              <w:rPr>
                <w:sz w:val="17"/>
              </w:rPr>
              <w:t>0,84</w:t>
            </w:r>
          </w:p>
        </w:tc>
      </w:tr>
      <w:tr>
        <w:tc>
          <w:tcPr>
            <w:tcW w:type="dxa" w:w="1440"/>
          </w:tcPr>
          <w:p>
            <w:r/>
            <w:r>
              <w:rPr>
                <w:sz w:val="17"/>
              </w:rPr>
              <w:t>balance</w:t>
            </w:r>
          </w:p>
        </w:tc>
        <w:tc>
          <w:tcPr>
            <w:tcW w:type="dxa" w:w="1440"/>
          </w:tcPr>
          <w:p>
            <w:r/>
            <w:r>
              <w:rPr>
                <w:sz w:val="17"/>
              </w:rPr>
              <w:t>1.356</w:t>
            </w:r>
          </w:p>
        </w:tc>
        <w:tc>
          <w:tcPr>
            <w:tcW w:type="dxa" w:w="1440"/>
          </w:tcPr>
          <w:p>
            <w:r/>
            <w:r>
              <w:rPr>
                <w:sz w:val="17"/>
              </w:rPr>
              <w:t>4.729</w:t>
            </w:r>
          </w:p>
        </w:tc>
        <w:tc>
          <w:tcPr>
            <w:tcW w:type="dxa" w:w="1440"/>
          </w:tcPr>
          <w:p>
            <w:r/>
            <w:r>
              <w:rPr>
                <w:sz w:val="17"/>
              </w:rPr>
              <w:t>10,46</w:t>
            </w:r>
          </w:p>
        </w:tc>
        <w:tc>
          <w:tcPr>
            <w:tcW w:type="dxa" w:w="1440"/>
          </w:tcPr>
          <w:p>
            <w:r/>
            <w:r>
              <w:rPr>
                <w:sz w:val="17"/>
              </w:rPr>
              <w:t>745</w:t>
            </w:r>
          </w:p>
        </w:tc>
        <w:tc>
          <w:tcPr>
            <w:tcW w:type="dxa" w:w="1440"/>
          </w:tcPr>
          <w:p>
            <w:r/>
            <w:r>
              <w:rPr>
                <w:sz w:val="17"/>
              </w:rPr>
              <w:t>1,65</w:t>
            </w:r>
          </w:p>
        </w:tc>
      </w:tr>
      <w:tr>
        <w:tc>
          <w:tcPr>
            <w:tcW w:type="dxa" w:w="1440"/>
          </w:tcPr>
          <w:p>
            <w:r/>
            <w:r>
              <w:rPr>
                <w:sz w:val="17"/>
              </w:rPr>
              <w:t>day</w:t>
            </w:r>
          </w:p>
        </w:tc>
        <w:tc>
          <w:tcPr>
            <w:tcW w:type="dxa" w:w="1440"/>
          </w:tcPr>
          <w:p>
            <w:r/>
            <w:r>
              <w:rPr>
                <w:sz w:val="17"/>
              </w:rPr>
              <w:t>13</w:t>
            </w:r>
          </w:p>
        </w:tc>
        <w:tc>
          <w:tcPr>
            <w:tcW w:type="dxa" w:w="1440"/>
          </w:tcPr>
          <w:p>
            <w:r/>
            <w:r>
              <w:rPr>
                <w:sz w:val="17"/>
              </w:rPr>
              <w:t>0</w:t>
            </w:r>
          </w:p>
        </w:tc>
        <w:tc>
          <w:tcPr>
            <w:tcW w:type="dxa" w:w="1440"/>
          </w:tcPr>
          <w:p>
            <w:r/>
            <w:r>
              <w:rPr>
                <w:sz w:val="17"/>
              </w:rPr>
              <w:t>0,00</w:t>
            </w:r>
          </w:p>
        </w:tc>
        <w:tc>
          <w:tcPr>
            <w:tcW w:type="dxa" w:w="1440"/>
          </w:tcPr>
          <w:p>
            <w:r/>
            <w:r>
              <w:rPr>
                <w:sz w:val="17"/>
              </w:rPr>
              <w:t>0</w:t>
            </w:r>
          </w:p>
        </w:tc>
        <w:tc>
          <w:tcPr>
            <w:tcW w:type="dxa" w:w="1440"/>
          </w:tcPr>
          <w:p>
            <w:r/>
            <w:r>
              <w:rPr>
                <w:sz w:val="17"/>
              </w:rPr>
              <w:t>0,00</w:t>
            </w:r>
          </w:p>
        </w:tc>
      </w:tr>
      <w:tr>
        <w:tc>
          <w:tcPr>
            <w:tcW w:type="dxa" w:w="1440"/>
          </w:tcPr>
          <w:p>
            <w:r/>
            <w:r>
              <w:rPr>
                <w:sz w:val="17"/>
              </w:rPr>
              <w:t>duration</w:t>
            </w:r>
          </w:p>
        </w:tc>
        <w:tc>
          <w:tcPr>
            <w:tcW w:type="dxa" w:w="1440"/>
          </w:tcPr>
          <w:p>
            <w:r/>
            <w:r>
              <w:rPr>
                <w:sz w:val="17"/>
              </w:rPr>
              <w:t>216</w:t>
            </w:r>
          </w:p>
        </w:tc>
        <w:tc>
          <w:tcPr>
            <w:tcW w:type="dxa" w:w="1440"/>
          </w:tcPr>
          <w:p>
            <w:r/>
            <w:r>
              <w:rPr>
                <w:sz w:val="17"/>
              </w:rPr>
              <w:t>3.235</w:t>
            </w:r>
          </w:p>
        </w:tc>
        <w:tc>
          <w:tcPr>
            <w:tcW w:type="dxa" w:w="1440"/>
          </w:tcPr>
          <w:p>
            <w:r/>
            <w:r>
              <w:rPr>
                <w:sz w:val="17"/>
              </w:rPr>
              <w:t>7,16</w:t>
            </w:r>
          </w:p>
        </w:tc>
        <w:tc>
          <w:tcPr>
            <w:tcW w:type="dxa" w:w="1440"/>
          </w:tcPr>
          <w:p>
            <w:r/>
            <w:r>
              <w:rPr>
                <w:sz w:val="17"/>
              </w:rPr>
              <w:t>963</w:t>
            </w:r>
          </w:p>
        </w:tc>
        <w:tc>
          <w:tcPr>
            <w:tcW w:type="dxa" w:w="1440"/>
          </w:tcPr>
          <w:p>
            <w:r/>
            <w:r>
              <w:rPr>
                <w:sz w:val="17"/>
              </w:rPr>
              <w:t>2,13</w:t>
            </w:r>
          </w:p>
        </w:tc>
      </w:tr>
      <w:tr>
        <w:tc>
          <w:tcPr>
            <w:tcW w:type="dxa" w:w="1440"/>
          </w:tcPr>
          <w:p>
            <w:r/>
            <w:r>
              <w:rPr>
                <w:sz w:val="17"/>
              </w:rPr>
              <w:t>campaign</w:t>
            </w:r>
          </w:p>
        </w:tc>
        <w:tc>
          <w:tcPr>
            <w:tcW w:type="dxa" w:w="1440"/>
          </w:tcPr>
          <w:p>
            <w:r/>
            <w:r>
              <w:rPr>
                <w:sz w:val="17"/>
              </w:rPr>
              <w:t>2</w:t>
            </w:r>
          </w:p>
        </w:tc>
        <w:tc>
          <w:tcPr>
            <w:tcW w:type="dxa" w:w="1440"/>
          </w:tcPr>
          <w:p>
            <w:r/>
            <w:r>
              <w:rPr>
                <w:sz w:val="17"/>
              </w:rPr>
              <w:t>3.064</w:t>
            </w:r>
          </w:p>
        </w:tc>
        <w:tc>
          <w:tcPr>
            <w:tcW w:type="dxa" w:w="1440"/>
          </w:tcPr>
          <w:p>
            <w:r/>
            <w:r>
              <w:rPr>
                <w:sz w:val="17"/>
              </w:rPr>
              <w:t>6,78</w:t>
            </w:r>
          </w:p>
        </w:tc>
        <w:tc>
          <w:tcPr>
            <w:tcW w:type="dxa" w:w="1440"/>
          </w:tcPr>
          <w:p>
            <w:r/>
            <w:r>
              <w:rPr>
                <w:sz w:val="17"/>
              </w:rPr>
              <w:t>840</w:t>
            </w:r>
          </w:p>
        </w:tc>
        <w:tc>
          <w:tcPr>
            <w:tcW w:type="dxa" w:w="1440"/>
          </w:tcPr>
          <w:p>
            <w:r/>
            <w:r>
              <w:rPr>
                <w:sz w:val="17"/>
              </w:rPr>
              <w:t>1,86</w:t>
            </w:r>
          </w:p>
        </w:tc>
      </w:tr>
      <w:tr>
        <w:tc>
          <w:tcPr>
            <w:tcW w:type="dxa" w:w="1440"/>
          </w:tcPr>
          <w:p>
            <w:r/>
            <w:r>
              <w:rPr>
                <w:sz w:val="17"/>
              </w:rPr>
              <w:t>pdays</w:t>
            </w:r>
          </w:p>
        </w:tc>
        <w:tc>
          <w:tcPr>
            <w:tcW w:type="dxa" w:w="1440"/>
          </w:tcPr>
          <w:p>
            <w:r/>
            <w:r>
              <w:rPr>
                <w:sz w:val="17"/>
              </w:rPr>
              <w:t>0</w:t>
            </w:r>
          </w:p>
        </w:tc>
        <w:tc>
          <w:tcPr>
            <w:tcW w:type="dxa" w:w="1440"/>
          </w:tcPr>
          <w:p>
            <w:r/>
            <w:r>
              <w:rPr>
                <w:sz w:val="17"/>
              </w:rPr>
              <w:t>8.257</w:t>
            </w:r>
          </w:p>
        </w:tc>
        <w:tc>
          <w:tcPr>
            <w:tcW w:type="dxa" w:w="1440"/>
          </w:tcPr>
          <w:p>
            <w:r/>
            <w:r>
              <w:rPr>
                <w:sz w:val="17"/>
              </w:rPr>
              <w:t>18,26</w:t>
            </w:r>
          </w:p>
        </w:tc>
        <w:tc>
          <w:tcPr>
            <w:tcW w:type="dxa" w:w="1440"/>
          </w:tcPr>
          <w:p>
            <w:r/>
            <w:r>
              <w:rPr>
                <w:sz w:val="17"/>
              </w:rPr>
              <w:t>1.723</w:t>
            </w:r>
          </w:p>
        </w:tc>
        <w:tc>
          <w:tcPr>
            <w:tcW w:type="dxa" w:w="1440"/>
          </w:tcPr>
          <w:p>
            <w:r/>
            <w:r>
              <w:rPr>
                <w:sz w:val="17"/>
              </w:rPr>
              <w:t>3,81</w:t>
            </w:r>
          </w:p>
        </w:tc>
      </w:tr>
      <w:tr>
        <w:tc>
          <w:tcPr>
            <w:tcW w:type="dxa" w:w="1440"/>
          </w:tcPr>
          <w:p>
            <w:r/>
            <w:r>
              <w:rPr>
                <w:sz w:val="17"/>
              </w:rPr>
              <w:t>previous</w:t>
            </w:r>
          </w:p>
        </w:tc>
        <w:tc>
          <w:tcPr>
            <w:tcW w:type="dxa" w:w="1440"/>
          </w:tcPr>
          <w:p>
            <w:r/>
            <w:r>
              <w:rPr>
                <w:sz w:val="17"/>
              </w:rPr>
              <w:t>0</w:t>
            </w:r>
          </w:p>
        </w:tc>
        <w:tc>
          <w:tcPr>
            <w:tcW w:type="dxa" w:w="1440"/>
          </w:tcPr>
          <w:p>
            <w:r/>
            <w:r>
              <w:rPr>
                <w:sz w:val="17"/>
              </w:rPr>
              <w:t>8.257</w:t>
            </w:r>
          </w:p>
        </w:tc>
        <w:tc>
          <w:tcPr>
            <w:tcW w:type="dxa" w:w="1440"/>
          </w:tcPr>
          <w:p>
            <w:r/>
            <w:r>
              <w:rPr>
                <w:sz w:val="17"/>
              </w:rPr>
              <w:t>18,26</w:t>
            </w:r>
          </w:p>
        </w:tc>
        <w:tc>
          <w:tcPr>
            <w:tcW w:type="dxa" w:w="1440"/>
          </w:tcPr>
          <w:p>
            <w:r/>
            <w:r>
              <w:rPr>
                <w:sz w:val="17"/>
              </w:rPr>
              <w:t>582</w:t>
            </w:r>
          </w:p>
        </w:tc>
        <w:tc>
          <w:tcPr>
            <w:tcW w:type="dxa" w:w="1440"/>
          </w:tcPr>
          <w:p>
            <w:r/>
            <w:r>
              <w:rPr>
                <w:sz w:val="17"/>
              </w:rPr>
              <w:t>1,29</w:t>
            </w:r>
          </w:p>
        </w:tc>
      </w:tr>
    </w:tbl>
    <w:p/>
    <w:p>
      <w:r>
        <w:t>Las filas con al menos un atípico son 17.018, o sea el 37,6 por ciento del dataset. Borrar filas queda descartado de entrada.</w:t>
      </w:r>
    </w:p>
    <w:p>
      <w:r>
        <w:t xml:space="preserve">Y como ya se dijo, en </w:t>
      </w:r>
      <w:r>
        <w:rPr>
          <w:rFonts w:ascii="Consolas" w:hAnsi="Consolas"/>
          <w:color w:val="A03030"/>
          <w:sz w:val="18"/>
        </w:rPr>
        <w:t>pdays</w:t>
      </w:r>
      <w:r>
        <w:t xml:space="preserve"> y </w:t>
      </w:r>
      <w:r>
        <w:rPr>
          <w:rFonts w:ascii="Consolas" w:hAnsi="Consolas"/>
          <w:color w:val="A03030"/>
          <w:sz w:val="18"/>
        </w:rPr>
        <w:t>previous</w:t>
      </w:r>
      <w:r>
        <w:t xml:space="preserve"> la regla del IQR ni siquiera está bien definida, porque su IQR es cero. Los 8.257 "atípicos" de cada una no son atípicos, son simplemente los valores distintos del centinela.</w:t>
      </w:r>
    </w:p>
    <w:p>
      <w:pPr>
        <w:pStyle w:val="Heading2"/>
      </w:pPr>
      <w:r>
        <w:t>Las seis etapas del dataset</w:t>
      </w:r>
    </w:p>
    <w:p>
      <w:r>
        <w:t>Todas las etapas quedan en matriz numérica. Las categóricas se convierten en columnas indicadoras de cero y uno, una por nivel menos el primero, que se deja fuera para no crear columnas linealmente dependientes entre sí. Siete numéricas más 35 indicadoras dan 42 columnas. Se hizo así porque KNN, LDA y la regresión logística necesitan números, y además es lo que Classification Learner termina haciendo internamente con esos modelos.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Etapa</w:t>
            </w:r>
          </w:p>
        </w:tc>
        <w:tc>
          <w:tcPr>
            <w:tcW w:type="dxa" w:w="1440"/>
          </w:tcPr>
          <w:p>
            <w:r/>
            <w:r>
              <w:rPr>
                <w:b/>
                <w:sz w:val="17"/>
              </w:rPr>
              <w:t>Qué se hizo</w:t>
            </w:r>
          </w:p>
        </w:tc>
        <w:tc>
          <w:tcPr>
            <w:tcW w:type="dxa" w:w="1440"/>
          </w:tcPr>
          <w:p>
            <w:r/>
            <w:r>
              <w:rPr>
                <w:b/>
                <w:sz w:val="17"/>
              </w:rPr>
              <w:t>Filas</w:t>
            </w:r>
          </w:p>
        </w:tc>
        <w:tc>
          <w:tcPr>
            <w:tcW w:type="dxa" w:w="1440"/>
          </w:tcPr>
          <w:p>
            <w:r/>
            <w:r>
              <w:rPr>
                <w:b/>
                <w:sz w:val="17"/>
              </w:rPr>
              <w:t>Columnas</w:t>
            </w:r>
          </w:p>
        </w:tc>
        <w:tc>
          <w:tcPr>
            <w:tcW w:type="dxa" w:w="1440"/>
          </w:tcPr>
          <w:p>
            <w:r/>
            <w:r>
              <w:rPr>
                <w:b/>
                <w:sz w:val="17"/>
              </w:rPr>
              <w:t>no y yes</w:t>
            </w:r>
          </w:p>
        </w:tc>
        <w:tc>
          <w:tcPr>
            <w:tcW w:type="dxa" w:w="1440"/>
          </w:tcPr>
          <w:p>
            <w:r/>
            <w:r>
              <w:rPr>
                <w:b/>
                <w:sz w:val="17"/>
              </w:rPr>
              <w:t>IR</w:t>
            </w:r>
          </w:p>
        </w:tc>
      </w:tr>
      <w:tr>
        <w:tc>
          <w:tcPr>
            <w:tcW w:type="dxa" w:w="1440"/>
          </w:tcPr>
          <w:p>
            <w:r/>
            <w:r>
              <w:rPr>
                <w:sz w:val="17"/>
              </w:rPr>
              <w:t>B0 crudo</w:t>
            </w:r>
          </w:p>
        </w:tc>
        <w:tc>
          <w:tcPr>
            <w:tcW w:type="dxa" w:w="1440"/>
          </w:tcPr>
          <w:p>
            <w:r/>
            <w:r>
              <w:rPr>
                <w:sz w:val="17"/>
              </w:rPr>
              <w:t>one hot de las categóricas, incluye duration y pdays con el menos uno</w:t>
            </w:r>
          </w:p>
        </w:tc>
        <w:tc>
          <w:tcPr>
            <w:tcW w:type="dxa" w:w="1440"/>
          </w:tcPr>
          <w:p>
            <w:r/>
            <w:r>
              <w:rPr>
                <w:sz w:val="17"/>
              </w:rPr>
              <w:t>45.211</w:t>
            </w:r>
          </w:p>
        </w:tc>
        <w:tc>
          <w:tcPr>
            <w:tcW w:type="dxa" w:w="1440"/>
          </w:tcPr>
          <w:p>
            <w:r/>
            <w:r>
              <w:rPr>
                <w:sz w:val="17"/>
              </w:rPr>
              <w:t>42</w:t>
            </w:r>
          </w:p>
        </w:tc>
        <w:tc>
          <w:tcPr>
            <w:tcW w:type="dxa" w:w="1440"/>
          </w:tcPr>
          <w:p>
            <w:r/>
            <w:r>
              <w:rPr>
                <w:sz w:val="17"/>
              </w:rPr>
              <w:t>39.922 y 5.289</w:t>
            </w:r>
          </w:p>
        </w:tc>
        <w:tc>
          <w:tcPr>
            <w:tcW w:type="dxa" w:w="1440"/>
          </w:tcPr>
          <w:p>
            <w:r/>
            <w:r>
              <w:rPr>
                <w:sz w:val="17"/>
              </w:rPr>
              <w:t>7,55</w:t>
            </w:r>
          </w:p>
        </w:tc>
      </w:tr>
      <w:tr>
        <w:tc>
          <w:tcPr>
            <w:tcW w:type="dxa" w:w="1440"/>
          </w:tcPr>
          <w:p>
            <w:r/>
            <w:r>
              <w:rPr>
                <w:sz w:val="17"/>
              </w:rPr>
              <w:t>B1 correcciones</w:t>
            </w:r>
          </w:p>
        </w:tc>
        <w:tc>
          <w:tcPr>
            <w:tcW w:type="dxa" w:w="1440"/>
          </w:tcPr>
          <w:p>
            <w:r/>
            <w:r>
              <w:rPr>
                <w:sz w:val="17"/>
              </w:rPr>
              <w:t>fuera duration, pdays partido en bandera más valor, winsorización</w:t>
            </w:r>
          </w:p>
        </w:tc>
        <w:tc>
          <w:tcPr>
            <w:tcW w:type="dxa" w:w="1440"/>
          </w:tcPr>
          <w:p>
            <w:r/>
            <w:r>
              <w:rPr>
                <w:sz w:val="17"/>
              </w:rPr>
              <w:t>45.211</w:t>
            </w:r>
          </w:p>
        </w:tc>
        <w:tc>
          <w:tcPr>
            <w:tcW w:type="dxa" w:w="1440"/>
          </w:tcPr>
          <w:p>
            <w:r/>
            <w:r>
              <w:rPr>
                <w:sz w:val="17"/>
              </w:rPr>
              <w:t>42</w:t>
            </w:r>
          </w:p>
        </w:tc>
        <w:tc>
          <w:tcPr>
            <w:tcW w:type="dxa" w:w="1440"/>
          </w:tcPr>
          <w:p>
            <w:r/>
            <w:r>
              <w:rPr>
                <w:sz w:val="17"/>
              </w:rPr>
              <w:t>39.922 y 5.289</w:t>
            </w:r>
          </w:p>
        </w:tc>
        <w:tc>
          <w:tcPr>
            <w:tcW w:type="dxa" w:w="1440"/>
          </w:tcPr>
          <w:p>
            <w:r/>
            <w:r>
              <w:rPr>
                <w:sz w:val="17"/>
              </w:rPr>
              <w:t>7,55</w:t>
            </w:r>
          </w:p>
        </w:tc>
      </w:tr>
      <w:tr>
        <w:tc>
          <w:tcPr>
            <w:tcW w:type="dxa" w:w="1440"/>
          </w:tcPr>
          <w:p>
            <w:r/>
            <w:r>
              <w:rPr>
                <w:sz w:val="17"/>
              </w:rPr>
              <w:t>B2 balanceado</w:t>
            </w:r>
          </w:p>
        </w:tc>
        <w:tc>
          <w:tcPr>
            <w:tcW w:type="dxa" w:w="1440"/>
          </w:tcPr>
          <w:p>
            <w:r/>
            <w:r>
              <w:rPr>
                <w:sz w:val="17"/>
              </w:rPr>
              <w:t>submuestreo aleatorio de la clase no hasta 50 y 50</w:t>
            </w:r>
          </w:p>
        </w:tc>
        <w:tc>
          <w:tcPr>
            <w:tcW w:type="dxa" w:w="1440"/>
          </w:tcPr>
          <w:p>
            <w:r/>
            <w:r>
              <w:rPr>
                <w:sz w:val="17"/>
              </w:rPr>
              <w:t>10.578</w:t>
            </w:r>
          </w:p>
        </w:tc>
        <w:tc>
          <w:tcPr>
            <w:tcW w:type="dxa" w:w="1440"/>
          </w:tcPr>
          <w:p>
            <w:r/>
            <w:r>
              <w:rPr>
                <w:sz w:val="17"/>
              </w:rPr>
              <w:t>42</w:t>
            </w:r>
          </w:p>
        </w:tc>
        <w:tc>
          <w:tcPr>
            <w:tcW w:type="dxa" w:w="1440"/>
          </w:tcPr>
          <w:p>
            <w:r/>
            <w:r>
              <w:rPr>
                <w:sz w:val="17"/>
              </w:rPr>
              <w:t>5.289 y 5.289</w:t>
            </w:r>
          </w:p>
        </w:tc>
        <w:tc>
          <w:tcPr>
            <w:tcW w:type="dxa" w:w="1440"/>
          </w:tcPr>
          <w:p>
            <w:r/>
            <w:r>
              <w:rPr>
                <w:sz w:val="17"/>
              </w:rPr>
              <w:t>1,00</w:t>
            </w:r>
          </w:p>
        </w:tc>
      </w:tr>
      <w:tr>
        <w:tc>
          <w:tcPr>
            <w:tcW w:type="dxa" w:w="1440"/>
          </w:tcPr>
          <w:p>
            <w:r/>
            <w:r>
              <w:rPr>
                <w:sz w:val="17"/>
              </w:rPr>
              <w:t>B3 estandarizado</w:t>
            </w:r>
          </w:p>
        </w:tc>
        <w:tc>
          <w:tcPr>
            <w:tcW w:type="dxa" w:w="1440"/>
          </w:tcPr>
          <w:p>
            <w:r/>
            <w:r>
              <w:rPr>
                <w:sz w:val="17"/>
              </w:rPr>
              <w:t>B2 con z score</w:t>
            </w:r>
          </w:p>
        </w:tc>
        <w:tc>
          <w:tcPr>
            <w:tcW w:type="dxa" w:w="1440"/>
          </w:tcPr>
          <w:p>
            <w:r/>
            <w:r>
              <w:rPr>
                <w:sz w:val="17"/>
              </w:rPr>
              <w:t>10.578</w:t>
            </w:r>
          </w:p>
        </w:tc>
        <w:tc>
          <w:tcPr>
            <w:tcW w:type="dxa" w:w="1440"/>
          </w:tcPr>
          <w:p>
            <w:r/>
            <w:r>
              <w:rPr>
                <w:sz w:val="17"/>
              </w:rPr>
              <w:t>42</w:t>
            </w:r>
          </w:p>
        </w:tc>
        <w:tc>
          <w:tcPr>
            <w:tcW w:type="dxa" w:w="1440"/>
          </w:tcPr>
          <w:p>
            <w:r/>
            <w:r>
              <w:rPr>
                <w:sz w:val="17"/>
              </w:rPr>
              <w:t>5.289 y 5.289</w:t>
            </w:r>
          </w:p>
        </w:tc>
        <w:tc>
          <w:tcPr>
            <w:tcW w:type="dxa" w:w="1440"/>
          </w:tcPr>
          <w:p>
            <w:r/>
            <w:r>
              <w:rPr>
                <w:sz w:val="17"/>
              </w:rPr>
              <w:t>1,00</w:t>
            </w:r>
          </w:p>
        </w:tc>
      </w:tr>
      <w:tr>
        <w:tc>
          <w:tcPr>
            <w:tcW w:type="dxa" w:w="1440"/>
          </w:tcPr>
          <w:p>
            <w:r/>
            <w:r>
              <w:rPr>
                <w:sz w:val="17"/>
              </w:rPr>
              <w:t>B4 normalizado</w:t>
            </w:r>
          </w:p>
        </w:tc>
        <w:tc>
          <w:tcPr>
            <w:tcW w:type="dxa" w:w="1440"/>
          </w:tcPr>
          <w:p>
            <w:r/>
            <w:r>
              <w:rPr>
                <w:sz w:val="17"/>
              </w:rPr>
              <w:t>B2 reescalado a 0 y 1</w:t>
            </w:r>
          </w:p>
        </w:tc>
        <w:tc>
          <w:tcPr>
            <w:tcW w:type="dxa" w:w="1440"/>
          </w:tcPr>
          <w:p>
            <w:r/>
            <w:r>
              <w:rPr>
                <w:sz w:val="17"/>
              </w:rPr>
              <w:t>10.578</w:t>
            </w:r>
          </w:p>
        </w:tc>
        <w:tc>
          <w:tcPr>
            <w:tcW w:type="dxa" w:w="1440"/>
          </w:tcPr>
          <w:p>
            <w:r/>
            <w:r>
              <w:rPr>
                <w:sz w:val="17"/>
              </w:rPr>
              <w:t>42</w:t>
            </w:r>
          </w:p>
        </w:tc>
        <w:tc>
          <w:tcPr>
            <w:tcW w:type="dxa" w:w="1440"/>
          </w:tcPr>
          <w:p>
            <w:r/>
            <w:r>
              <w:rPr>
                <w:sz w:val="17"/>
              </w:rPr>
              <w:t>5.289 y 5.289</w:t>
            </w:r>
          </w:p>
        </w:tc>
        <w:tc>
          <w:tcPr>
            <w:tcW w:type="dxa" w:w="1440"/>
          </w:tcPr>
          <w:p>
            <w:r/>
            <w:r>
              <w:rPr>
                <w:sz w:val="17"/>
              </w:rPr>
              <w:t>1,00</w:t>
            </w:r>
          </w:p>
        </w:tc>
      </w:tr>
      <w:tr>
        <w:tc>
          <w:tcPr>
            <w:tcW w:type="dxa" w:w="1440"/>
          </w:tcPr>
          <w:p>
            <w:r/>
            <w:r>
              <w:rPr>
                <w:sz w:val="17"/>
              </w:rPr>
              <w:t>B5 selección</w:t>
            </w:r>
          </w:p>
        </w:tc>
        <w:tc>
          <w:tcPr>
            <w:tcW w:type="dxa" w:w="1440"/>
          </w:tcPr>
          <w:p>
            <w:r/>
            <w:r>
              <w:rPr>
                <w:sz w:val="17"/>
              </w:rPr>
              <w:t>B3 con las 20 columnas mejor rankeadas por MRMR</w:t>
            </w:r>
          </w:p>
        </w:tc>
        <w:tc>
          <w:tcPr>
            <w:tcW w:type="dxa" w:w="1440"/>
          </w:tcPr>
          <w:p>
            <w:r/>
            <w:r>
              <w:rPr>
                <w:sz w:val="17"/>
              </w:rPr>
              <w:t>10.578</w:t>
            </w:r>
          </w:p>
        </w:tc>
        <w:tc>
          <w:tcPr>
            <w:tcW w:type="dxa" w:w="1440"/>
          </w:tcPr>
          <w:p>
            <w:r/>
            <w:r>
              <w:rPr>
                <w:sz w:val="17"/>
              </w:rPr>
              <w:t>20</w:t>
            </w:r>
          </w:p>
        </w:tc>
        <w:tc>
          <w:tcPr>
            <w:tcW w:type="dxa" w:w="1440"/>
          </w:tcPr>
          <w:p>
            <w:r/>
            <w:r>
              <w:rPr>
                <w:sz w:val="17"/>
              </w:rPr>
              <w:t>5.289 y 5.289</w:t>
            </w:r>
          </w:p>
        </w:tc>
        <w:tc>
          <w:tcPr>
            <w:tcW w:type="dxa" w:w="1440"/>
          </w:tcPr>
          <w:p>
            <w:r/>
            <w:r>
              <w:rPr>
                <w:sz w:val="17"/>
              </w:rPr>
              <w:t>1,00</w:t>
            </w:r>
          </w:p>
        </w:tc>
      </w:tr>
    </w:tbl>
    <w:p/>
    <w:p>
      <w:r>
        <w:t>Conviene aclarar que B3 y B4 son ramas alternativas sobre B2, no pasos encadenados.</w:t>
      </w:r>
    </w:p>
    <w:p>
      <w:r>
        <w:t>Las tres decisiones de B1, en orden de importancia.</w:t>
      </w:r>
    </w:p>
    <w:p>
      <w:r>
        <w:t xml:space="preserve">La primera es que </w:t>
      </w:r>
      <w:r>
        <w:rPr>
          <w:b/>
        </w:rPr>
        <w:t>se elimina `duration`</w:t>
      </w:r>
      <w:r>
        <w:t>. La documentación de UCI lo dice de frente: la duración de la llamada solo se conoce después de hacerla, y si la llamada dura cero segundos la respuesta es "no" por definición. Usarla es predecir con información del futuro. No es casualidad que sea la variable con mayor efecto de todas, con d de Cohen de 1,336, lo es precisamente porque hace trampa.</w:t>
      </w:r>
    </w:p>
    <w:p>
      <w:r>
        <w:t xml:space="preserve">La segunda es que </w:t>
      </w:r>
      <w:r>
        <w:rPr>
          <w:b/>
        </w:rPr>
        <w:t>`pdays` se parte en dos</w:t>
      </w:r>
      <w:r>
        <w:t xml:space="preserve">. Se crea una bandera binaria </w:t>
      </w:r>
      <w:r>
        <w:rPr>
          <w:rFonts w:ascii="Consolas" w:hAnsi="Consolas"/>
          <w:color w:val="A03030"/>
          <w:sz w:val="18"/>
        </w:rPr>
        <w:t>contactado_antes</w:t>
      </w:r>
      <w:r>
        <w:t>, con valores cero y uno, y el valor numérico se pone en cero cuando no aplica. Así se separa "no lo habían contactado" de "lo contactaron hace X días", que son dos informaciones distintas metidas en la misma columna.</w:t>
      </w:r>
    </w:p>
    <w:p>
      <w:r>
        <w:t xml:space="preserve">La tercera es una </w:t>
      </w:r>
      <w:r>
        <w:rPr>
          <w:b/>
        </w:rPr>
        <w:t>winsorización selectiva</w:t>
      </w:r>
      <w:r>
        <w:t xml:space="preserve">. Se aplica 1,5 por IQR solo en </w:t>
      </w:r>
      <w:r>
        <w:rPr>
          <w:rFonts w:ascii="Consolas" w:hAnsi="Consolas"/>
          <w:color w:val="A03030"/>
          <w:sz w:val="18"/>
        </w:rPr>
        <w:t>age</w:t>
      </w:r>
      <w:r>
        <w:t xml:space="preserve">, </w:t>
      </w:r>
      <w:r>
        <w:rPr>
          <w:rFonts w:ascii="Consolas" w:hAnsi="Consolas"/>
          <w:color w:val="A03030"/>
          <w:sz w:val="18"/>
        </w:rPr>
        <w:t>balance</w:t>
      </w:r>
      <w:r>
        <w:t xml:space="preserve"> y </w:t>
      </w:r>
      <w:r>
        <w:rPr>
          <w:rFonts w:ascii="Consolas" w:hAnsi="Consolas"/>
          <w:color w:val="A03030"/>
          <w:sz w:val="18"/>
        </w:rPr>
        <w:t>campaign</w:t>
      </w:r>
      <w:r>
        <w:t xml:space="preserve">, que son las que tienen IQR mayor que cero, y eso toca 7.860 filas, el 17,4 por ciento. En </w:t>
      </w:r>
      <w:r>
        <w:rPr>
          <w:rFonts w:ascii="Consolas" w:hAnsi="Consolas"/>
          <w:color w:val="A03030"/>
          <w:sz w:val="18"/>
        </w:rPr>
        <w:t>pdays</w:t>
      </w:r>
      <w:r>
        <w:t xml:space="preserve"> y </w:t>
      </w:r>
      <w:r>
        <w:rPr>
          <w:rFonts w:ascii="Consolas" w:hAnsi="Consolas"/>
          <w:color w:val="A03030"/>
          <w:sz w:val="18"/>
        </w:rPr>
        <w:t>previous</w:t>
      </w:r>
      <w:r>
        <w:t xml:space="preserve"> se recortó el percentil 99 en su lugar, dejando </w:t>
      </w:r>
      <w:r>
        <w:rPr>
          <w:rFonts w:ascii="Consolas" w:hAnsi="Consolas"/>
          <w:color w:val="A03030"/>
          <w:sz w:val="18"/>
        </w:rPr>
        <w:t>pdays</w:t>
      </w:r>
      <w:r>
        <w:t xml:space="preserve"> en 370, lo que tocó 385 valores, y </w:t>
      </w:r>
      <w:r>
        <w:rPr>
          <w:rFonts w:ascii="Consolas" w:hAnsi="Consolas"/>
          <w:color w:val="A03030"/>
          <w:sz w:val="18"/>
        </w:rPr>
        <w:t>previous</w:t>
      </w:r>
      <w:r>
        <w:t xml:space="preserve"> en 9, lo que tocó 361 valores.</w:t>
      </w:r>
    </w:p>
    <w:p>
      <w:pPr>
        <w:jc w:val="center"/>
      </w:pPr>
      <w:r>
        <w:drawing>
          <wp:inline xmlns:a="http://schemas.openxmlformats.org/drawingml/2006/main" xmlns:pic="http://schemas.openxmlformats.org/drawingml/2006/picture">
            <wp:extent cx="5760720" cy="2543182"/>
            <wp:docPr id="9" name="Picture 9"/>
            <wp:cNvGraphicFramePr>
              <a:graphicFrameLocks noChangeAspect="1"/>
            </wp:cNvGraphicFramePr>
            <a:graphic>
              <a:graphicData uri="http://schemas.openxmlformats.org/drawingml/2006/picture">
                <pic:pic>
                  <pic:nvPicPr>
                    <pic:cNvPr id="0" name="10_etapa_B1_correcciones.png"/>
                    <pic:cNvPicPr/>
                  </pic:nvPicPr>
                  <pic:blipFill>
                    <a:blip r:embed="rId17"/>
                    <a:stretch>
                      <a:fillRect/>
                    </a:stretch>
                  </pic:blipFill>
                  <pic:spPr>
                    <a:xfrm>
                      <a:off x="0" y="0"/>
                      <a:ext cx="5760720" cy="2543182"/>
                    </a:xfrm>
                    <a:prstGeom prst="rect"/>
                  </pic:spPr>
                </pic:pic>
              </a:graphicData>
            </a:graphic>
          </wp:inline>
        </w:drawing>
      </w:r>
    </w:p>
    <w:p>
      <w:pPr>
        <w:jc w:val="center"/>
      </w:pPr>
      <w:r>
        <w:rPr>
          <w:i/>
          <w:sz w:val="18"/>
        </w:rPr>
        <w:t>En el boxplot se ve que `pdays` y `previous` siguen siendo casi constantes. Son variables con IQR cero y ninguna winsorización las arregla.</w:t>
      </w:r>
    </w:p>
    <w:p>
      <w:r>
        <w:t xml:space="preserve">Sobre B2 hay que ser explícito con lo que se pierde. El submuestreo tira 34.633 registros de la clase </w:t>
      </w:r>
      <w:r>
        <w:rPr>
          <w:rFonts w:ascii="Consolas" w:hAnsi="Consolas"/>
          <w:color w:val="A03030"/>
          <w:sz w:val="18"/>
        </w:rPr>
        <w:t>no</w:t>
      </w:r>
      <w:r>
        <w:t xml:space="preserve">, que es el 76,6 por ciento de esa clase. Es una pérdida enorme de información. Se eligió sobre SMOTE porque con 5.289 registros de la clase </w:t>
      </w:r>
      <w:r>
        <w:rPr>
          <w:rFonts w:ascii="Consolas" w:hAnsi="Consolas"/>
          <w:color w:val="A03030"/>
          <w:sz w:val="18"/>
        </w:rPr>
        <w:t>yes</w:t>
      </w:r>
      <w:r>
        <w:t xml:space="preserve"> quedan 10.578 filas, que alcanzan de sobra para entrenar, mientras que sobremuestrear habría dejado 79.844 filas con 34.633 registros inventados, más lento en Classification Learner y, como se ve al final, más peligroso.</w:t>
      </w:r>
    </w:p>
    <w:p>
      <w:pPr>
        <w:jc w:val="center"/>
      </w:pPr>
      <w:r>
        <w:drawing>
          <wp:inline xmlns:a="http://schemas.openxmlformats.org/drawingml/2006/main" xmlns:pic="http://schemas.openxmlformats.org/drawingml/2006/picture">
            <wp:extent cx="5760720" cy="2723331"/>
            <wp:docPr id="10" name="Picture 10"/>
            <wp:cNvGraphicFramePr>
              <a:graphicFrameLocks noChangeAspect="1"/>
            </wp:cNvGraphicFramePr>
            <a:graphic>
              <a:graphicData uri="http://schemas.openxmlformats.org/drawingml/2006/picture">
                <pic:pic>
                  <pic:nvPicPr>
                    <pic:cNvPr id="0" name="11_balance_antes_despues.png"/>
                    <pic:cNvPicPr/>
                  </pic:nvPicPr>
                  <pic:blipFill>
                    <a:blip r:embed="rId18"/>
                    <a:stretch>
                      <a:fillRect/>
                    </a:stretch>
                  </pic:blipFill>
                  <pic:spPr>
                    <a:xfrm>
                      <a:off x="0" y="0"/>
                      <a:ext cx="5760720" cy="2723331"/>
                    </a:xfrm>
                    <a:prstGeom prst="rect"/>
                  </pic:spPr>
                </pic:pic>
              </a:graphicData>
            </a:graphic>
          </wp:inline>
        </w:drawing>
      </w:r>
    </w:p>
    <w:p>
      <w:pPr>
        <w:jc w:val="center"/>
      </w:pPr>
      <w:r>
        <w:rPr>
          <w:i/>
          <w:sz w:val="18"/>
        </w:rPr>
        <w:t>El precio de llegar a 50 y 50 es botar tres cuartas partes de la clase mayoritaria.</w:t>
      </w:r>
    </w:p>
    <w:p>
      <w:pPr>
        <w:pStyle w:val="Heading2"/>
      </w:pPr>
      <w:r>
        <w:t>Los modelos</w:t>
      </w:r>
    </w:p>
    <w:p>
      <w:r>
        <w:t>Cuatro clasificadores en todas las etapas y un quinto solo en las balanceadas, con validación cruzada de 5 pliegues.</w:t>
      </w:r>
    </w:p>
    <w:p>
      <w:r>
        <w:t>El árbol aguanta variables mezcladas y no le afecta la escala. El KNN es justo lo contrario y debería ser el que más note el escalado. El LDA es la ruta paramétrica clásica. La regresión logística es el modelo de referencia para un problema binario como este. El SVM lineal se corrió solo en las etapas de 10.578 filas, porque con 45.211 el entrenamiento se dispara y no aporta nada nuevo al análisis.</w:t>
      </w:r>
    </w:p>
    <w:p>
      <w:r>
        <w:t>Naive Bayes se dejó por fuera a propósito. Asume que las predictoras son independientes dentro de cada clase, y las columnas indicadoras de una misma variable categórica son mutuamente excluyentes, o sea lo más dependiente que puede haber. Aplicarlo aquí sería violar su supuesto central de forma estructural y no accidental.</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Etapa</w:t>
            </w:r>
          </w:p>
        </w:tc>
        <w:tc>
          <w:tcPr>
            <w:tcW w:type="dxa" w:w="1080"/>
          </w:tcPr>
          <w:p>
            <w:r/>
            <w:r>
              <w:rPr>
                <w:b/>
                <w:sz w:val="17"/>
              </w:rPr>
              <w:t>Modelo</w:t>
            </w:r>
          </w:p>
        </w:tc>
        <w:tc>
          <w:tcPr>
            <w:tcW w:type="dxa" w:w="1080"/>
          </w:tcPr>
          <w:p>
            <w:r/>
            <w:r>
              <w:rPr>
                <w:b/>
                <w:sz w:val="17"/>
              </w:rPr>
              <w:t>Exactitud</w:t>
            </w:r>
          </w:p>
        </w:tc>
        <w:tc>
          <w:tcPr>
            <w:tcW w:type="dxa" w:w="1080"/>
          </w:tcPr>
          <w:p>
            <w:r/>
            <w:r>
              <w:rPr>
                <w:b/>
                <w:sz w:val="17"/>
              </w:rPr>
              <w:t>Exactitud balanceada</w:t>
            </w:r>
          </w:p>
        </w:tc>
        <w:tc>
          <w:tcPr>
            <w:tcW w:type="dxa" w:w="1080"/>
          </w:tcPr>
          <w:p>
            <w:r/>
            <w:r>
              <w:rPr>
                <w:b/>
                <w:sz w:val="17"/>
              </w:rPr>
              <w:t>Kappa</w:t>
            </w:r>
          </w:p>
        </w:tc>
        <w:tc>
          <w:tcPr>
            <w:tcW w:type="dxa" w:w="1080"/>
          </w:tcPr>
          <w:p>
            <w:r/>
            <w:r>
              <w:rPr>
                <w:b/>
                <w:sz w:val="17"/>
              </w:rPr>
              <w:t>Recall de yes</w:t>
            </w:r>
          </w:p>
        </w:tc>
        <w:tc>
          <w:tcPr>
            <w:tcW w:type="dxa" w:w="1080"/>
          </w:tcPr>
          <w:p>
            <w:r/>
            <w:r>
              <w:rPr>
                <w:b/>
                <w:sz w:val="17"/>
              </w:rPr>
              <w:t>Precisión de yes</w:t>
            </w:r>
          </w:p>
        </w:tc>
        <w:tc>
          <w:tcPr>
            <w:tcW w:type="dxa" w:w="1080"/>
          </w:tcPr>
          <w:p>
            <w:r/>
            <w:r>
              <w:rPr>
                <w:b/>
                <w:sz w:val="17"/>
              </w:rPr>
              <w:t>F1 de yes</w:t>
            </w:r>
          </w:p>
        </w:tc>
      </w:tr>
      <w:tr>
        <w:tc>
          <w:tcPr>
            <w:tcW w:type="dxa" w:w="1080"/>
          </w:tcPr>
          <w:p>
            <w:r/>
            <w:r>
              <w:rPr>
                <w:sz w:val="17"/>
              </w:rPr>
              <w:t>B0 crudo</w:t>
            </w:r>
          </w:p>
        </w:tc>
        <w:tc>
          <w:tcPr>
            <w:tcW w:type="dxa" w:w="1080"/>
          </w:tcPr>
          <w:p>
            <w:r/>
            <w:r>
              <w:rPr>
                <w:sz w:val="17"/>
              </w:rPr>
              <w:t>Árbol</w:t>
            </w:r>
          </w:p>
        </w:tc>
        <w:tc>
          <w:tcPr>
            <w:tcW w:type="dxa" w:w="1080"/>
          </w:tcPr>
          <w:p>
            <w:r/>
            <w:r>
              <w:rPr>
                <w:sz w:val="17"/>
              </w:rPr>
              <w:t>0,883</w:t>
            </w:r>
          </w:p>
        </w:tc>
        <w:tc>
          <w:tcPr>
            <w:tcW w:type="dxa" w:w="1080"/>
          </w:tcPr>
          <w:p>
            <w:r/>
            <w:r>
              <w:rPr>
                <w:sz w:val="17"/>
              </w:rPr>
              <w:t>0,705</w:t>
            </w:r>
          </w:p>
        </w:tc>
        <w:tc>
          <w:tcPr>
            <w:tcW w:type="dxa" w:w="1080"/>
          </w:tcPr>
          <w:p>
            <w:r/>
            <w:r>
              <w:rPr>
                <w:sz w:val="17"/>
              </w:rPr>
              <w:t>0,420</w:t>
            </w:r>
          </w:p>
        </w:tc>
        <w:tc>
          <w:tcPr>
            <w:tcW w:type="dxa" w:w="1080"/>
          </w:tcPr>
          <w:p>
            <w:r/>
            <w:r>
              <w:rPr>
                <w:sz w:val="17"/>
              </w:rPr>
              <w:t>0,474</w:t>
            </w:r>
          </w:p>
        </w:tc>
        <w:tc>
          <w:tcPr>
            <w:tcW w:type="dxa" w:w="1080"/>
          </w:tcPr>
          <w:p>
            <w:r/>
            <w:r>
              <w:rPr>
                <w:sz w:val="17"/>
              </w:rPr>
              <w:t>0,498</w:t>
            </w:r>
          </w:p>
        </w:tc>
        <w:tc>
          <w:tcPr>
            <w:tcW w:type="dxa" w:w="1080"/>
          </w:tcPr>
          <w:p>
            <w:r/>
            <w:r>
              <w:rPr>
                <w:sz w:val="17"/>
              </w:rPr>
              <w:t>0,486</w:t>
            </w:r>
          </w:p>
        </w:tc>
      </w:tr>
      <w:tr>
        <w:tc>
          <w:tcPr>
            <w:tcW w:type="dxa" w:w="1080"/>
          </w:tcPr>
          <w:p>
            <w:r/>
            <w:r>
              <w:rPr>
                <w:sz w:val="17"/>
              </w:rPr>
              <w:t>B0 crudo</w:t>
            </w:r>
          </w:p>
        </w:tc>
        <w:tc>
          <w:tcPr>
            <w:tcW w:type="dxa" w:w="1080"/>
          </w:tcPr>
          <w:p>
            <w:r/>
            <w:r>
              <w:rPr>
                <w:sz w:val="17"/>
              </w:rPr>
              <w:t>KNN</w:t>
            </w:r>
          </w:p>
        </w:tc>
        <w:tc>
          <w:tcPr>
            <w:tcW w:type="dxa" w:w="1080"/>
          </w:tcPr>
          <w:p>
            <w:r/>
            <w:r>
              <w:rPr>
                <w:sz w:val="17"/>
              </w:rPr>
              <w:t>0,882</w:t>
            </w:r>
          </w:p>
        </w:tc>
        <w:tc>
          <w:tcPr>
            <w:tcW w:type="dxa" w:w="1080"/>
          </w:tcPr>
          <w:p>
            <w:r/>
            <w:r>
              <w:rPr>
                <w:sz w:val="17"/>
              </w:rPr>
              <w:t>0,617</w:t>
            </w:r>
          </w:p>
        </w:tc>
        <w:tc>
          <w:tcPr>
            <w:tcW w:type="dxa" w:w="1080"/>
          </w:tcPr>
          <w:p>
            <w:r/>
            <w:r>
              <w:rPr>
                <w:sz w:val="17"/>
              </w:rPr>
              <w:t>0,291</w:t>
            </w:r>
          </w:p>
        </w:tc>
        <w:tc>
          <w:tcPr>
            <w:tcW w:type="dxa" w:w="1080"/>
          </w:tcPr>
          <w:p>
            <w:r/>
            <w:r>
              <w:rPr>
                <w:sz w:val="17"/>
              </w:rPr>
              <w:t>0,270</w:t>
            </w:r>
          </w:p>
        </w:tc>
        <w:tc>
          <w:tcPr>
            <w:tcW w:type="dxa" w:w="1080"/>
          </w:tcPr>
          <w:p>
            <w:r/>
            <w:r>
              <w:rPr>
                <w:sz w:val="17"/>
              </w:rPr>
              <w:t>0,494</w:t>
            </w:r>
          </w:p>
        </w:tc>
        <w:tc>
          <w:tcPr>
            <w:tcW w:type="dxa" w:w="1080"/>
          </w:tcPr>
          <w:p>
            <w:r/>
            <w:r>
              <w:rPr>
                <w:sz w:val="17"/>
              </w:rPr>
              <w:t>0,349</w:t>
            </w:r>
          </w:p>
        </w:tc>
      </w:tr>
      <w:tr>
        <w:tc>
          <w:tcPr>
            <w:tcW w:type="dxa" w:w="1080"/>
          </w:tcPr>
          <w:p>
            <w:r/>
            <w:r>
              <w:rPr>
                <w:sz w:val="17"/>
              </w:rPr>
              <w:t>B0 crudo</w:t>
            </w:r>
          </w:p>
        </w:tc>
        <w:tc>
          <w:tcPr>
            <w:tcW w:type="dxa" w:w="1080"/>
          </w:tcPr>
          <w:p>
            <w:r/>
            <w:r>
              <w:rPr>
                <w:sz w:val="17"/>
              </w:rPr>
              <w:t>LDA</w:t>
            </w:r>
          </w:p>
        </w:tc>
        <w:tc>
          <w:tcPr>
            <w:tcW w:type="dxa" w:w="1080"/>
          </w:tcPr>
          <w:p>
            <w:r/>
            <w:r>
              <w:rPr>
                <w:sz w:val="17"/>
              </w:rPr>
              <w:t>0,900</w:t>
            </w:r>
          </w:p>
        </w:tc>
        <w:tc>
          <w:tcPr>
            <w:tcW w:type="dxa" w:w="1080"/>
          </w:tcPr>
          <w:p>
            <w:r/>
            <w:r>
              <w:rPr>
                <w:sz w:val="17"/>
              </w:rPr>
              <w:t>0,699</w:t>
            </w:r>
          </w:p>
        </w:tc>
        <w:tc>
          <w:tcPr>
            <w:tcW w:type="dxa" w:w="1080"/>
          </w:tcPr>
          <w:p>
            <w:r/>
            <w:r>
              <w:rPr>
                <w:sz w:val="17"/>
              </w:rPr>
              <w:t>0,452</w:t>
            </w:r>
          </w:p>
        </w:tc>
        <w:tc>
          <w:tcPr>
            <w:tcW w:type="dxa" w:w="1080"/>
          </w:tcPr>
          <w:p>
            <w:r/>
            <w:r>
              <w:rPr>
                <w:sz w:val="17"/>
              </w:rPr>
              <w:t>0,437</w:t>
            </w:r>
          </w:p>
        </w:tc>
        <w:tc>
          <w:tcPr>
            <w:tcW w:type="dxa" w:w="1080"/>
          </w:tcPr>
          <w:p>
            <w:r/>
            <w:r>
              <w:rPr>
                <w:sz w:val="17"/>
              </w:rPr>
              <w:t>0,601</w:t>
            </w:r>
          </w:p>
        </w:tc>
        <w:tc>
          <w:tcPr>
            <w:tcW w:type="dxa" w:w="1080"/>
          </w:tcPr>
          <w:p>
            <w:r/>
            <w:r>
              <w:rPr>
                <w:sz w:val="17"/>
              </w:rPr>
              <w:t>0,506</w:t>
            </w:r>
          </w:p>
        </w:tc>
      </w:tr>
      <w:tr>
        <w:tc>
          <w:tcPr>
            <w:tcW w:type="dxa" w:w="1080"/>
          </w:tcPr>
          <w:p>
            <w:r/>
            <w:r>
              <w:rPr>
                <w:sz w:val="17"/>
              </w:rPr>
              <w:t>B0 crudo</w:t>
            </w:r>
          </w:p>
        </w:tc>
        <w:tc>
          <w:tcPr>
            <w:tcW w:type="dxa" w:w="1080"/>
          </w:tcPr>
          <w:p>
            <w:r/>
            <w:r>
              <w:rPr>
                <w:sz w:val="17"/>
              </w:rPr>
              <w:t>Logística</w:t>
            </w:r>
          </w:p>
        </w:tc>
        <w:tc>
          <w:tcPr>
            <w:tcW w:type="dxa" w:w="1080"/>
          </w:tcPr>
          <w:p>
            <w:r/>
            <w:r>
              <w:rPr>
                <w:sz w:val="17"/>
              </w:rPr>
              <w:t>0,883</w:t>
            </w:r>
          </w:p>
        </w:tc>
        <w:tc>
          <w:tcPr>
            <w:tcW w:type="dxa" w:w="1080"/>
          </w:tcPr>
          <w:p>
            <w:r/>
            <w:r>
              <w:rPr>
                <w:sz w:val="17"/>
              </w:rPr>
              <w:t>0,500</w:t>
            </w:r>
          </w:p>
        </w:tc>
        <w:tc>
          <w:tcPr>
            <w:tcW w:type="dxa" w:w="1080"/>
          </w:tcPr>
          <w:p>
            <w:r/>
            <w:r>
              <w:rPr>
                <w:sz w:val="17"/>
              </w:rPr>
              <w:t>−0,0001</w:t>
            </w:r>
          </w:p>
        </w:tc>
        <w:tc>
          <w:tcPr>
            <w:tcW w:type="dxa" w:w="1080"/>
          </w:tcPr>
          <w:p>
            <w:r/>
            <w:r>
              <w:rPr>
                <w:sz w:val="17"/>
              </w:rPr>
              <w:t>0,000</w:t>
            </w:r>
          </w:p>
        </w:tc>
        <w:tc>
          <w:tcPr>
            <w:tcW w:type="dxa" w:w="1080"/>
          </w:tcPr>
          <w:p>
            <w:r/>
            <w:r>
              <w:rPr>
                <w:sz w:val="17"/>
              </w:rPr>
              <w:t>0,000</w:t>
            </w:r>
          </w:p>
        </w:tc>
        <w:tc>
          <w:tcPr>
            <w:tcW w:type="dxa" w:w="1080"/>
          </w:tcPr>
          <w:p>
            <w:r/>
            <w:r>
              <w:rPr>
                <w:sz w:val="17"/>
              </w:rPr>
              <w:t>0,000</w:t>
            </w:r>
          </w:p>
        </w:tc>
      </w:tr>
      <w:tr>
        <w:tc>
          <w:tcPr>
            <w:tcW w:type="dxa" w:w="1080"/>
          </w:tcPr>
          <w:p>
            <w:r/>
            <w:r>
              <w:rPr>
                <w:sz w:val="17"/>
              </w:rPr>
              <w:t>B1 correcciones</w:t>
            </w:r>
          </w:p>
        </w:tc>
        <w:tc>
          <w:tcPr>
            <w:tcW w:type="dxa" w:w="1080"/>
          </w:tcPr>
          <w:p>
            <w:r/>
            <w:r>
              <w:rPr>
                <w:sz w:val="17"/>
              </w:rPr>
              <w:t>Árbol</w:t>
            </w:r>
          </w:p>
        </w:tc>
        <w:tc>
          <w:tcPr>
            <w:tcW w:type="dxa" w:w="1080"/>
          </w:tcPr>
          <w:p>
            <w:r/>
            <w:r>
              <w:rPr>
                <w:sz w:val="17"/>
              </w:rPr>
              <w:t>0,854</w:t>
            </w:r>
          </w:p>
        </w:tc>
        <w:tc>
          <w:tcPr>
            <w:tcW w:type="dxa" w:w="1080"/>
          </w:tcPr>
          <w:p>
            <w:r/>
            <w:r>
              <w:rPr>
                <w:sz w:val="17"/>
              </w:rPr>
              <w:t>0,619</w:t>
            </w:r>
          </w:p>
        </w:tc>
        <w:tc>
          <w:tcPr>
            <w:tcW w:type="dxa" w:w="1080"/>
          </w:tcPr>
          <w:p>
            <w:r/>
            <w:r>
              <w:rPr>
                <w:sz w:val="17"/>
              </w:rPr>
              <w:t>0,252</w:t>
            </w:r>
          </w:p>
        </w:tc>
        <w:tc>
          <w:tcPr>
            <w:tcW w:type="dxa" w:w="1080"/>
          </w:tcPr>
          <w:p>
            <w:r/>
            <w:r>
              <w:rPr>
                <w:sz w:val="17"/>
              </w:rPr>
              <w:t>0,312</w:t>
            </w:r>
          </w:p>
        </w:tc>
        <w:tc>
          <w:tcPr>
            <w:tcW w:type="dxa" w:w="1080"/>
          </w:tcPr>
          <w:p>
            <w:r/>
            <w:r>
              <w:rPr>
                <w:sz w:val="17"/>
              </w:rPr>
              <w:t>0,358</w:t>
            </w:r>
          </w:p>
        </w:tc>
        <w:tc>
          <w:tcPr>
            <w:tcW w:type="dxa" w:w="1080"/>
          </w:tcPr>
          <w:p>
            <w:r/>
            <w:r>
              <w:rPr>
                <w:sz w:val="17"/>
              </w:rPr>
              <w:t>0,334</w:t>
            </w:r>
          </w:p>
        </w:tc>
      </w:tr>
      <w:tr>
        <w:tc>
          <w:tcPr>
            <w:tcW w:type="dxa" w:w="1080"/>
          </w:tcPr>
          <w:p>
            <w:r/>
            <w:r>
              <w:rPr>
                <w:sz w:val="17"/>
              </w:rPr>
              <w:t>B1 correcciones</w:t>
            </w:r>
          </w:p>
        </w:tc>
        <w:tc>
          <w:tcPr>
            <w:tcW w:type="dxa" w:w="1080"/>
          </w:tcPr>
          <w:p>
            <w:r/>
            <w:r>
              <w:rPr>
                <w:sz w:val="17"/>
              </w:rPr>
              <w:t>KNN</w:t>
            </w:r>
          </w:p>
        </w:tc>
        <w:tc>
          <w:tcPr>
            <w:tcW w:type="dxa" w:w="1080"/>
          </w:tcPr>
          <w:p>
            <w:r/>
            <w:r>
              <w:rPr>
                <w:sz w:val="17"/>
              </w:rPr>
              <w:t>0,876</w:t>
            </w:r>
          </w:p>
        </w:tc>
        <w:tc>
          <w:tcPr>
            <w:tcW w:type="dxa" w:w="1080"/>
          </w:tcPr>
          <w:p>
            <w:r/>
            <w:r>
              <w:rPr>
                <w:sz w:val="17"/>
              </w:rPr>
              <w:t>0,545</w:t>
            </w:r>
          </w:p>
        </w:tc>
        <w:tc>
          <w:tcPr>
            <w:tcW w:type="dxa" w:w="1080"/>
          </w:tcPr>
          <w:p>
            <w:r/>
            <w:r>
              <w:rPr>
                <w:sz w:val="17"/>
              </w:rPr>
              <w:t>0,130</w:t>
            </w:r>
          </w:p>
        </w:tc>
        <w:tc>
          <w:tcPr>
            <w:tcW w:type="dxa" w:w="1080"/>
          </w:tcPr>
          <w:p>
            <w:r/>
            <w:r>
              <w:rPr>
                <w:sz w:val="17"/>
              </w:rPr>
              <w:t>0,113</w:t>
            </w:r>
          </w:p>
        </w:tc>
        <w:tc>
          <w:tcPr>
            <w:tcW w:type="dxa" w:w="1080"/>
          </w:tcPr>
          <w:p>
            <w:r/>
            <w:r>
              <w:rPr>
                <w:sz w:val="17"/>
              </w:rPr>
              <w:t>0,392</w:t>
            </w:r>
          </w:p>
        </w:tc>
        <w:tc>
          <w:tcPr>
            <w:tcW w:type="dxa" w:w="1080"/>
          </w:tcPr>
          <w:p>
            <w:r/>
            <w:r>
              <w:rPr>
                <w:sz w:val="17"/>
              </w:rPr>
              <w:t>0,176</w:t>
            </w:r>
          </w:p>
        </w:tc>
      </w:tr>
      <w:tr>
        <w:tc>
          <w:tcPr>
            <w:tcW w:type="dxa" w:w="1080"/>
          </w:tcPr>
          <w:p>
            <w:r/>
            <w:r>
              <w:rPr>
                <w:sz w:val="17"/>
              </w:rPr>
              <w:t>B1 correcciones</w:t>
            </w:r>
          </w:p>
        </w:tc>
        <w:tc>
          <w:tcPr>
            <w:tcW w:type="dxa" w:w="1080"/>
          </w:tcPr>
          <w:p>
            <w:r/>
            <w:r>
              <w:rPr>
                <w:sz w:val="17"/>
              </w:rPr>
              <w:t>LDA</w:t>
            </w:r>
          </w:p>
        </w:tc>
        <w:tc>
          <w:tcPr>
            <w:tcW w:type="dxa" w:w="1080"/>
          </w:tcPr>
          <w:p>
            <w:r/>
            <w:r>
              <w:rPr>
                <w:sz w:val="17"/>
              </w:rPr>
              <w:t>0,890</w:t>
            </w:r>
          </w:p>
        </w:tc>
        <w:tc>
          <w:tcPr>
            <w:tcW w:type="dxa" w:w="1080"/>
          </w:tcPr>
          <w:p>
            <w:r/>
            <w:r>
              <w:rPr>
                <w:sz w:val="17"/>
              </w:rPr>
              <w:t>0,624</w:t>
            </w:r>
          </w:p>
        </w:tc>
        <w:tc>
          <w:tcPr>
            <w:tcW w:type="dxa" w:w="1080"/>
          </w:tcPr>
          <w:p>
            <w:r/>
            <w:r>
              <w:rPr>
                <w:sz w:val="17"/>
              </w:rPr>
              <w:t>0,318</w:t>
            </w:r>
          </w:p>
        </w:tc>
        <w:tc>
          <w:tcPr>
            <w:tcW w:type="dxa" w:w="1080"/>
          </w:tcPr>
          <w:p>
            <w:r/>
            <w:r>
              <w:rPr>
                <w:sz w:val="17"/>
              </w:rPr>
              <w:t>0,276</w:t>
            </w:r>
          </w:p>
        </w:tc>
        <w:tc>
          <w:tcPr>
            <w:tcW w:type="dxa" w:w="1080"/>
          </w:tcPr>
          <w:p>
            <w:r/>
            <w:r>
              <w:rPr>
                <w:sz w:val="17"/>
              </w:rPr>
              <w:t>0,561</w:t>
            </w:r>
          </w:p>
        </w:tc>
        <w:tc>
          <w:tcPr>
            <w:tcW w:type="dxa" w:w="1080"/>
          </w:tcPr>
          <w:p>
            <w:r/>
            <w:r>
              <w:rPr>
                <w:sz w:val="17"/>
              </w:rPr>
              <w:t>0,370</w:t>
            </w:r>
          </w:p>
        </w:tc>
      </w:tr>
      <w:tr>
        <w:tc>
          <w:tcPr>
            <w:tcW w:type="dxa" w:w="1080"/>
          </w:tcPr>
          <w:p>
            <w:r/>
            <w:r>
              <w:rPr>
                <w:sz w:val="17"/>
              </w:rPr>
              <w:t>B1 correcciones</w:t>
            </w:r>
          </w:p>
        </w:tc>
        <w:tc>
          <w:tcPr>
            <w:tcW w:type="dxa" w:w="1080"/>
          </w:tcPr>
          <w:p>
            <w:r/>
            <w:r>
              <w:rPr>
                <w:sz w:val="17"/>
              </w:rPr>
              <w:t>Logística</w:t>
            </w:r>
          </w:p>
        </w:tc>
        <w:tc>
          <w:tcPr>
            <w:tcW w:type="dxa" w:w="1080"/>
          </w:tcPr>
          <w:p>
            <w:r/>
            <w:r>
              <w:rPr>
                <w:sz w:val="17"/>
              </w:rPr>
              <w:t>0,883</w:t>
            </w:r>
          </w:p>
        </w:tc>
        <w:tc>
          <w:tcPr>
            <w:tcW w:type="dxa" w:w="1080"/>
          </w:tcPr>
          <w:p>
            <w:r/>
            <w:r>
              <w:rPr>
                <w:sz w:val="17"/>
              </w:rPr>
              <w:t>0,500</w:t>
            </w:r>
          </w:p>
        </w:tc>
        <w:tc>
          <w:tcPr>
            <w:tcW w:type="dxa" w:w="1080"/>
          </w:tcPr>
          <w:p>
            <w:r/>
            <w:r>
              <w:rPr>
                <w:sz w:val="17"/>
              </w:rPr>
              <w:t>−0,0001</w:t>
            </w:r>
          </w:p>
        </w:tc>
        <w:tc>
          <w:tcPr>
            <w:tcW w:type="dxa" w:w="1080"/>
          </w:tcPr>
          <w:p>
            <w:r/>
            <w:r>
              <w:rPr>
                <w:sz w:val="17"/>
              </w:rPr>
              <w:t>0,0002</w:t>
            </w:r>
          </w:p>
        </w:tc>
        <w:tc>
          <w:tcPr>
            <w:tcW w:type="dxa" w:w="1080"/>
          </w:tcPr>
          <w:p>
            <w:r/>
            <w:r>
              <w:rPr>
                <w:sz w:val="17"/>
              </w:rPr>
              <w:t>0,100</w:t>
            </w:r>
          </w:p>
        </w:tc>
        <w:tc>
          <w:tcPr>
            <w:tcW w:type="dxa" w:w="1080"/>
          </w:tcPr>
          <w:p>
            <w:r/>
            <w:r>
              <w:rPr>
                <w:sz w:val="17"/>
              </w:rPr>
              <w:t>0,0004</w:t>
            </w:r>
          </w:p>
        </w:tc>
      </w:tr>
      <w:tr>
        <w:tc>
          <w:tcPr>
            <w:tcW w:type="dxa" w:w="1080"/>
          </w:tcPr>
          <w:p>
            <w:r/>
            <w:r>
              <w:rPr>
                <w:sz w:val="17"/>
              </w:rPr>
              <w:t>B2 balanceado</w:t>
            </w:r>
          </w:p>
        </w:tc>
        <w:tc>
          <w:tcPr>
            <w:tcW w:type="dxa" w:w="1080"/>
          </w:tcPr>
          <w:p>
            <w:r/>
            <w:r>
              <w:rPr>
                <w:sz w:val="17"/>
              </w:rPr>
              <w:t>Árbol</w:t>
            </w:r>
          </w:p>
        </w:tc>
        <w:tc>
          <w:tcPr>
            <w:tcW w:type="dxa" w:w="1080"/>
          </w:tcPr>
          <w:p>
            <w:r/>
            <w:r>
              <w:rPr>
                <w:sz w:val="17"/>
              </w:rPr>
              <w:t>0,650</w:t>
            </w:r>
          </w:p>
        </w:tc>
        <w:tc>
          <w:tcPr>
            <w:tcW w:type="dxa" w:w="1080"/>
          </w:tcPr>
          <w:p>
            <w:r/>
            <w:r>
              <w:rPr>
                <w:sz w:val="17"/>
              </w:rPr>
              <w:t>0,650</w:t>
            </w:r>
          </w:p>
        </w:tc>
        <w:tc>
          <w:tcPr>
            <w:tcW w:type="dxa" w:w="1080"/>
          </w:tcPr>
          <w:p>
            <w:r/>
            <w:r>
              <w:rPr>
                <w:sz w:val="17"/>
              </w:rPr>
              <w:t>0,299</w:t>
            </w:r>
          </w:p>
        </w:tc>
        <w:tc>
          <w:tcPr>
            <w:tcW w:type="dxa" w:w="1080"/>
          </w:tcPr>
          <w:p>
            <w:r/>
            <w:r>
              <w:rPr>
                <w:sz w:val="17"/>
              </w:rPr>
              <w:t>0,645</w:t>
            </w:r>
          </w:p>
        </w:tc>
        <w:tc>
          <w:tcPr>
            <w:tcW w:type="dxa" w:w="1080"/>
          </w:tcPr>
          <w:p>
            <w:r/>
            <w:r>
              <w:rPr>
                <w:sz w:val="17"/>
              </w:rPr>
              <w:t>0,651</w:t>
            </w:r>
          </w:p>
        </w:tc>
        <w:tc>
          <w:tcPr>
            <w:tcW w:type="dxa" w:w="1080"/>
          </w:tcPr>
          <w:p>
            <w:r/>
            <w:r>
              <w:rPr>
                <w:sz w:val="17"/>
              </w:rPr>
              <w:t>0,648</w:t>
            </w:r>
          </w:p>
        </w:tc>
      </w:tr>
      <w:tr>
        <w:tc>
          <w:tcPr>
            <w:tcW w:type="dxa" w:w="1080"/>
          </w:tcPr>
          <w:p>
            <w:r/>
            <w:r>
              <w:rPr>
                <w:sz w:val="17"/>
              </w:rPr>
              <w:t>B2 balanceado</w:t>
            </w:r>
          </w:p>
        </w:tc>
        <w:tc>
          <w:tcPr>
            <w:tcW w:type="dxa" w:w="1080"/>
          </w:tcPr>
          <w:p>
            <w:r/>
            <w:r>
              <w:rPr>
                <w:sz w:val="17"/>
              </w:rPr>
              <w:t>KNN</w:t>
            </w:r>
          </w:p>
        </w:tc>
        <w:tc>
          <w:tcPr>
            <w:tcW w:type="dxa" w:w="1080"/>
          </w:tcPr>
          <w:p>
            <w:r/>
            <w:r>
              <w:rPr>
                <w:sz w:val="17"/>
              </w:rPr>
              <w:t>0,600</w:t>
            </w:r>
          </w:p>
        </w:tc>
        <w:tc>
          <w:tcPr>
            <w:tcW w:type="dxa" w:w="1080"/>
          </w:tcPr>
          <w:p>
            <w:r/>
            <w:r>
              <w:rPr>
                <w:sz w:val="17"/>
              </w:rPr>
              <w:t>0,600</w:t>
            </w:r>
          </w:p>
        </w:tc>
        <w:tc>
          <w:tcPr>
            <w:tcW w:type="dxa" w:w="1080"/>
          </w:tcPr>
          <w:p>
            <w:r/>
            <w:r>
              <w:rPr>
                <w:sz w:val="17"/>
              </w:rPr>
              <w:t>0,200</w:t>
            </w:r>
          </w:p>
        </w:tc>
        <w:tc>
          <w:tcPr>
            <w:tcW w:type="dxa" w:w="1080"/>
          </w:tcPr>
          <w:p>
            <w:r/>
            <w:r>
              <w:rPr>
                <w:sz w:val="17"/>
              </w:rPr>
              <w:t>0,562</w:t>
            </w:r>
          </w:p>
        </w:tc>
        <w:tc>
          <w:tcPr>
            <w:tcW w:type="dxa" w:w="1080"/>
          </w:tcPr>
          <w:p>
            <w:r/>
            <w:r>
              <w:rPr>
                <w:sz w:val="17"/>
              </w:rPr>
              <w:t>0,608</w:t>
            </w:r>
          </w:p>
        </w:tc>
        <w:tc>
          <w:tcPr>
            <w:tcW w:type="dxa" w:w="1080"/>
          </w:tcPr>
          <w:p>
            <w:r/>
            <w:r>
              <w:rPr>
                <w:sz w:val="17"/>
              </w:rPr>
              <w:t>0,584</w:t>
            </w:r>
          </w:p>
        </w:tc>
      </w:tr>
      <w:tr>
        <w:tc>
          <w:tcPr>
            <w:tcW w:type="dxa" w:w="1080"/>
          </w:tcPr>
          <w:p>
            <w:r/>
            <w:r>
              <w:rPr>
                <w:sz w:val="17"/>
              </w:rPr>
              <w:t>B2 balanceado</w:t>
            </w:r>
          </w:p>
        </w:tc>
        <w:tc>
          <w:tcPr>
            <w:tcW w:type="dxa" w:w="1080"/>
          </w:tcPr>
          <w:p>
            <w:r/>
            <w:r>
              <w:rPr>
                <w:sz w:val="17"/>
              </w:rPr>
              <w:t>LDA</w:t>
            </w:r>
          </w:p>
        </w:tc>
        <w:tc>
          <w:tcPr>
            <w:tcW w:type="dxa" w:w="1080"/>
          </w:tcPr>
          <w:p>
            <w:r/>
            <w:r>
              <w:rPr>
                <w:sz w:val="17"/>
              </w:rPr>
              <w:t>0,701</w:t>
            </w:r>
          </w:p>
        </w:tc>
        <w:tc>
          <w:tcPr>
            <w:tcW w:type="dxa" w:w="1080"/>
          </w:tcPr>
          <w:p>
            <w:r/>
            <w:r>
              <w:rPr>
                <w:sz w:val="17"/>
              </w:rPr>
              <w:t>0,701</w:t>
            </w:r>
          </w:p>
        </w:tc>
        <w:tc>
          <w:tcPr>
            <w:tcW w:type="dxa" w:w="1080"/>
          </w:tcPr>
          <w:p>
            <w:r/>
            <w:r>
              <w:rPr>
                <w:sz w:val="17"/>
              </w:rPr>
              <w:t>0,402</w:t>
            </w:r>
          </w:p>
        </w:tc>
        <w:tc>
          <w:tcPr>
            <w:tcW w:type="dxa" w:w="1080"/>
          </w:tcPr>
          <w:p>
            <w:r/>
            <w:r>
              <w:rPr>
                <w:sz w:val="17"/>
              </w:rPr>
              <w:t>0,638</w:t>
            </w:r>
          </w:p>
        </w:tc>
        <w:tc>
          <w:tcPr>
            <w:tcW w:type="dxa" w:w="1080"/>
          </w:tcPr>
          <w:p>
            <w:r/>
            <w:r>
              <w:rPr>
                <w:sz w:val="17"/>
              </w:rPr>
              <w:t>0,730</w:t>
            </w:r>
          </w:p>
        </w:tc>
        <w:tc>
          <w:tcPr>
            <w:tcW w:type="dxa" w:w="1080"/>
          </w:tcPr>
          <w:p>
            <w:r/>
            <w:r>
              <w:rPr>
                <w:sz w:val="17"/>
              </w:rPr>
              <w:t>0,681</w:t>
            </w:r>
          </w:p>
        </w:tc>
      </w:tr>
      <w:tr>
        <w:tc>
          <w:tcPr>
            <w:tcW w:type="dxa" w:w="1080"/>
          </w:tcPr>
          <w:p>
            <w:r/>
            <w:r>
              <w:rPr>
                <w:sz w:val="17"/>
              </w:rPr>
              <w:t>B2 balanceado</w:t>
            </w:r>
          </w:p>
        </w:tc>
        <w:tc>
          <w:tcPr>
            <w:tcW w:type="dxa" w:w="1080"/>
          </w:tcPr>
          <w:p>
            <w:r/>
            <w:r>
              <w:rPr>
                <w:sz w:val="17"/>
              </w:rPr>
              <w:t>Logística</w:t>
            </w:r>
          </w:p>
        </w:tc>
        <w:tc>
          <w:tcPr>
            <w:tcW w:type="dxa" w:w="1080"/>
          </w:tcPr>
          <w:p>
            <w:r/>
            <w:r>
              <w:rPr>
                <w:sz w:val="17"/>
              </w:rPr>
              <w:t>0,676</w:t>
            </w:r>
          </w:p>
        </w:tc>
        <w:tc>
          <w:tcPr>
            <w:tcW w:type="dxa" w:w="1080"/>
          </w:tcPr>
          <w:p>
            <w:r/>
            <w:r>
              <w:rPr>
                <w:sz w:val="17"/>
              </w:rPr>
              <w:t>0,676</w:t>
            </w:r>
          </w:p>
        </w:tc>
        <w:tc>
          <w:tcPr>
            <w:tcW w:type="dxa" w:w="1080"/>
          </w:tcPr>
          <w:p>
            <w:r/>
            <w:r>
              <w:rPr>
                <w:sz w:val="17"/>
              </w:rPr>
              <w:t>0,351</w:t>
            </w:r>
          </w:p>
        </w:tc>
        <w:tc>
          <w:tcPr>
            <w:tcW w:type="dxa" w:w="1080"/>
          </w:tcPr>
          <w:p>
            <w:r/>
            <w:r>
              <w:rPr>
                <w:sz w:val="17"/>
              </w:rPr>
              <w:t>0,676</w:t>
            </w:r>
          </w:p>
        </w:tc>
        <w:tc>
          <w:tcPr>
            <w:tcW w:type="dxa" w:w="1080"/>
          </w:tcPr>
          <w:p>
            <w:r/>
            <w:r>
              <w:rPr>
                <w:sz w:val="17"/>
              </w:rPr>
              <w:t>0,676</w:t>
            </w:r>
          </w:p>
        </w:tc>
        <w:tc>
          <w:tcPr>
            <w:tcW w:type="dxa" w:w="1080"/>
          </w:tcPr>
          <w:p>
            <w:r/>
            <w:r>
              <w:rPr>
                <w:sz w:val="17"/>
              </w:rPr>
              <w:t>0,676</w:t>
            </w:r>
          </w:p>
        </w:tc>
      </w:tr>
      <w:tr>
        <w:tc>
          <w:tcPr>
            <w:tcW w:type="dxa" w:w="1080"/>
          </w:tcPr>
          <w:p>
            <w:r/>
            <w:r>
              <w:rPr>
                <w:sz w:val="17"/>
              </w:rPr>
              <w:t>B2 balanceado</w:t>
            </w:r>
          </w:p>
        </w:tc>
        <w:tc>
          <w:tcPr>
            <w:tcW w:type="dxa" w:w="1080"/>
          </w:tcPr>
          <w:p>
            <w:r/>
            <w:r>
              <w:rPr>
                <w:sz w:val="17"/>
              </w:rPr>
              <w:t>SVM</w:t>
            </w:r>
          </w:p>
        </w:tc>
        <w:tc>
          <w:tcPr>
            <w:tcW w:type="dxa" w:w="1080"/>
          </w:tcPr>
          <w:p>
            <w:r/>
            <w:r>
              <w:rPr>
                <w:sz w:val="17"/>
              </w:rPr>
              <w:t>0,695</w:t>
            </w:r>
          </w:p>
        </w:tc>
        <w:tc>
          <w:tcPr>
            <w:tcW w:type="dxa" w:w="1080"/>
          </w:tcPr>
          <w:p>
            <w:r/>
            <w:r>
              <w:rPr>
                <w:sz w:val="17"/>
              </w:rPr>
              <w:t>0,695</w:t>
            </w:r>
          </w:p>
        </w:tc>
        <w:tc>
          <w:tcPr>
            <w:tcW w:type="dxa" w:w="1080"/>
          </w:tcPr>
          <w:p>
            <w:r/>
            <w:r>
              <w:rPr>
                <w:sz w:val="17"/>
              </w:rPr>
              <w:t>0,389</w:t>
            </w:r>
          </w:p>
        </w:tc>
        <w:tc>
          <w:tcPr>
            <w:tcW w:type="dxa" w:w="1080"/>
          </w:tcPr>
          <w:p>
            <w:r/>
            <w:r>
              <w:rPr>
                <w:sz w:val="17"/>
              </w:rPr>
              <w:t>0,571</w:t>
            </w:r>
          </w:p>
        </w:tc>
        <w:tc>
          <w:tcPr>
            <w:tcW w:type="dxa" w:w="1080"/>
          </w:tcPr>
          <w:p>
            <w:r/>
            <w:r>
              <w:rPr>
                <w:sz w:val="17"/>
              </w:rPr>
              <w:t>0,759</w:t>
            </w:r>
          </w:p>
        </w:tc>
        <w:tc>
          <w:tcPr>
            <w:tcW w:type="dxa" w:w="1080"/>
          </w:tcPr>
          <w:p>
            <w:r/>
            <w:r>
              <w:rPr>
                <w:sz w:val="17"/>
              </w:rPr>
              <w:t>0,652</w:t>
            </w:r>
          </w:p>
        </w:tc>
      </w:tr>
      <w:tr>
        <w:tc>
          <w:tcPr>
            <w:tcW w:type="dxa" w:w="1080"/>
          </w:tcPr>
          <w:p>
            <w:r/>
            <w:r>
              <w:rPr>
                <w:sz w:val="17"/>
              </w:rPr>
              <w:t>B3 estandarizado</w:t>
            </w:r>
          </w:p>
        </w:tc>
        <w:tc>
          <w:tcPr>
            <w:tcW w:type="dxa" w:w="1080"/>
          </w:tcPr>
          <w:p>
            <w:r/>
            <w:r>
              <w:rPr>
                <w:sz w:val="17"/>
              </w:rPr>
              <w:t>Árbol</w:t>
            </w:r>
          </w:p>
        </w:tc>
        <w:tc>
          <w:tcPr>
            <w:tcW w:type="dxa" w:w="1080"/>
          </w:tcPr>
          <w:p>
            <w:r/>
            <w:r>
              <w:rPr>
                <w:sz w:val="17"/>
              </w:rPr>
              <w:t>0,648</w:t>
            </w:r>
          </w:p>
        </w:tc>
        <w:tc>
          <w:tcPr>
            <w:tcW w:type="dxa" w:w="1080"/>
          </w:tcPr>
          <w:p>
            <w:r/>
            <w:r>
              <w:rPr>
                <w:sz w:val="17"/>
              </w:rPr>
              <w:t>0,648</w:t>
            </w:r>
          </w:p>
        </w:tc>
        <w:tc>
          <w:tcPr>
            <w:tcW w:type="dxa" w:w="1080"/>
          </w:tcPr>
          <w:p>
            <w:r/>
            <w:r>
              <w:rPr>
                <w:sz w:val="17"/>
              </w:rPr>
              <w:t>0,296</w:t>
            </w:r>
          </w:p>
        </w:tc>
        <w:tc>
          <w:tcPr>
            <w:tcW w:type="dxa" w:w="1080"/>
          </w:tcPr>
          <w:p>
            <w:r/>
            <w:r>
              <w:rPr>
                <w:sz w:val="17"/>
              </w:rPr>
              <w:t>0,644</w:t>
            </w:r>
          </w:p>
        </w:tc>
        <w:tc>
          <w:tcPr>
            <w:tcW w:type="dxa" w:w="1080"/>
          </w:tcPr>
          <w:p>
            <w:r/>
            <w:r>
              <w:rPr>
                <w:sz w:val="17"/>
              </w:rPr>
              <w:t>0,649</w:t>
            </w:r>
          </w:p>
        </w:tc>
        <w:tc>
          <w:tcPr>
            <w:tcW w:type="dxa" w:w="1080"/>
          </w:tcPr>
          <w:p>
            <w:r/>
            <w:r>
              <w:rPr>
                <w:sz w:val="17"/>
              </w:rPr>
              <w:t>0,646</w:t>
            </w:r>
          </w:p>
        </w:tc>
      </w:tr>
      <w:tr>
        <w:tc>
          <w:tcPr>
            <w:tcW w:type="dxa" w:w="1080"/>
          </w:tcPr>
          <w:p>
            <w:r/>
            <w:r>
              <w:rPr>
                <w:sz w:val="17"/>
              </w:rPr>
              <w:t>B3 estandarizado</w:t>
            </w:r>
          </w:p>
        </w:tc>
        <w:tc>
          <w:tcPr>
            <w:tcW w:type="dxa" w:w="1080"/>
          </w:tcPr>
          <w:p>
            <w:r/>
            <w:r>
              <w:rPr>
                <w:sz w:val="17"/>
              </w:rPr>
              <w:t>KNN</w:t>
            </w:r>
          </w:p>
        </w:tc>
        <w:tc>
          <w:tcPr>
            <w:tcW w:type="dxa" w:w="1080"/>
          </w:tcPr>
          <w:p>
            <w:r/>
            <w:r>
              <w:rPr>
                <w:sz w:val="17"/>
              </w:rPr>
              <w:t>0,687</w:t>
            </w:r>
          </w:p>
        </w:tc>
        <w:tc>
          <w:tcPr>
            <w:tcW w:type="dxa" w:w="1080"/>
          </w:tcPr>
          <w:p>
            <w:r/>
            <w:r>
              <w:rPr>
                <w:sz w:val="17"/>
              </w:rPr>
              <w:t>0,687</w:t>
            </w:r>
          </w:p>
        </w:tc>
        <w:tc>
          <w:tcPr>
            <w:tcW w:type="dxa" w:w="1080"/>
          </w:tcPr>
          <w:p>
            <w:r/>
            <w:r>
              <w:rPr>
                <w:sz w:val="17"/>
              </w:rPr>
              <w:t>0,373</w:t>
            </w:r>
          </w:p>
        </w:tc>
        <w:tc>
          <w:tcPr>
            <w:tcW w:type="dxa" w:w="1080"/>
          </w:tcPr>
          <w:p>
            <w:r/>
            <w:r>
              <w:rPr>
                <w:sz w:val="17"/>
              </w:rPr>
              <w:t>0,648</w:t>
            </w:r>
          </w:p>
        </w:tc>
        <w:tc>
          <w:tcPr>
            <w:tcW w:type="dxa" w:w="1080"/>
          </w:tcPr>
          <w:p>
            <w:r/>
            <w:r>
              <w:rPr>
                <w:sz w:val="17"/>
              </w:rPr>
              <w:t>0,702</w:t>
            </w:r>
          </w:p>
        </w:tc>
        <w:tc>
          <w:tcPr>
            <w:tcW w:type="dxa" w:w="1080"/>
          </w:tcPr>
          <w:p>
            <w:r/>
            <w:r>
              <w:rPr>
                <w:sz w:val="17"/>
              </w:rPr>
              <w:t>0,674</w:t>
            </w:r>
          </w:p>
        </w:tc>
      </w:tr>
      <w:tr>
        <w:tc>
          <w:tcPr>
            <w:tcW w:type="dxa" w:w="1080"/>
          </w:tcPr>
          <w:p>
            <w:r/>
            <w:r>
              <w:rPr>
                <w:sz w:val="17"/>
              </w:rPr>
              <w:t>B3 estandarizado</w:t>
            </w:r>
          </w:p>
        </w:tc>
        <w:tc>
          <w:tcPr>
            <w:tcW w:type="dxa" w:w="1080"/>
          </w:tcPr>
          <w:p>
            <w:r/>
            <w:r>
              <w:rPr>
                <w:sz w:val="17"/>
              </w:rPr>
              <w:t>LDA</w:t>
            </w:r>
          </w:p>
        </w:tc>
        <w:tc>
          <w:tcPr>
            <w:tcW w:type="dxa" w:w="1080"/>
          </w:tcPr>
          <w:p>
            <w:r/>
            <w:r>
              <w:rPr>
                <w:sz w:val="17"/>
              </w:rPr>
              <w:t>0,701</w:t>
            </w:r>
          </w:p>
        </w:tc>
        <w:tc>
          <w:tcPr>
            <w:tcW w:type="dxa" w:w="1080"/>
          </w:tcPr>
          <w:p>
            <w:r/>
            <w:r>
              <w:rPr>
                <w:sz w:val="17"/>
              </w:rPr>
              <w:t>0,701</w:t>
            </w:r>
          </w:p>
        </w:tc>
        <w:tc>
          <w:tcPr>
            <w:tcW w:type="dxa" w:w="1080"/>
          </w:tcPr>
          <w:p>
            <w:r/>
            <w:r>
              <w:rPr>
                <w:sz w:val="17"/>
              </w:rPr>
              <w:t>0,402</w:t>
            </w:r>
          </w:p>
        </w:tc>
        <w:tc>
          <w:tcPr>
            <w:tcW w:type="dxa" w:w="1080"/>
          </w:tcPr>
          <w:p>
            <w:r/>
            <w:r>
              <w:rPr>
                <w:sz w:val="17"/>
              </w:rPr>
              <w:t>0,638</w:t>
            </w:r>
          </w:p>
        </w:tc>
        <w:tc>
          <w:tcPr>
            <w:tcW w:type="dxa" w:w="1080"/>
          </w:tcPr>
          <w:p>
            <w:r/>
            <w:r>
              <w:rPr>
                <w:sz w:val="17"/>
              </w:rPr>
              <w:t>0,730</w:t>
            </w:r>
          </w:p>
        </w:tc>
        <w:tc>
          <w:tcPr>
            <w:tcW w:type="dxa" w:w="1080"/>
          </w:tcPr>
          <w:p>
            <w:r/>
            <w:r>
              <w:rPr>
                <w:sz w:val="17"/>
              </w:rPr>
              <w:t>0,681</w:t>
            </w:r>
          </w:p>
        </w:tc>
      </w:tr>
      <w:tr>
        <w:tc>
          <w:tcPr>
            <w:tcW w:type="dxa" w:w="1080"/>
          </w:tcPr>
          <w:p>
            <w:r/>
            <w:r>
              <w:rPr>
                <w:sz w:val="17"/>
              </w:rPr>
              <w:t>B3 estandarizado</w:t>
            </w:r>
          </w:p>
        </w:tc>
        <w:tc>
          <w:tcPr>
            <w:tcW w:type="dxa" w:w="1080"/>
          </w:tcPr>
          <w:p>
            <w:r/>
            <w:r>
              <w:rPr>
                <w:sz w:val="17"/>
              </w:rPr>
              <w:t>Logística</w:t>
            </w:r>
          </w:p>
        </w:tc>
        <w:tc>
          <w:tcPr>
            <w:tcW w:type="dxa" w:w="1080"/>
          </w:tcPr>
          <w:p>
            <w:r/>
            <w:r>
              <w:rPr>
                <w:sz w:val="17"/>
              </w:rPr>
              <w:t>0,702</w:t>
            </w:r>
          </w:p>
        </w:tc>
        <w:tc>
          <w:tcPr>
            <w:tcW w:type="dxa" w:w="1080"/>
          </w:tcPr>
          <w:p>
            <w:r/>
            <w:r>
              <w:rPr>
                <w:sz w:val="17"/>
              </w:rPr>
              <w:t>0,702</w:t>
            </w:r>
          </w:p>
        </w:tc>
        <w:tc>
          <w:tcPr>
            <w:tcW w:type="dxa" w:w="1080"/>
          </w:tcPr>
          <w:p>
            <w:r/>
            <w:r>
              <w:rPr>
                <w:sz w:val="17"/>
              </w:rPr>
              <w:t>0,404</w:t>
            </w:r>
          </w:p>
        </w:tc>
        <w:tc>
          <w:tcPr>
            <w:tcW w:type="dxa" w:w="1080"/>
          </w:tcPr>
          <w:p>
            <w:r/>
            <w:r>
              <w:rPr>
                <w:sz w:val="17"/>
              </w:rPr>
              <w:t>0,635</w:t>
            </w:r>
          </w:p>
        </w:tc>
        <w:tc>
          <w:tcPr>
            <w:tcW w:type="dxa" w:w="1080"/>
          </w:tcPr>
          <w:p>
            <w:r/>
            <w:r>
              <w:rPr>
                <w:sz w:val="17"/>
              </w:rPr>
              <w:t>0,733</w:t>
            </w:r>
          </w:p>
        </w:tc>
        <w:tc>
          <w:tcPr>
            <w:tcW w:type="dxa" w:w="1080"/>
          </w:tcPr>
          <w:p>
            <w:r/>
            <w:r>
              <w:rPr>
                <w:sz w:val="17"/>
              </w:rPr>
              <w:t>0,680</w:t>
            </w:r>
          </w:p>
        </w:tc>
      </w:tr>
      <w:tr>
        <w:tc>
          <w:tcPr>
            <w:tcW w:type="dxa" w:w="1080"/>
          </w:tcPr>
          <w:p>
            <w:r/>
            <w:r>
              <w:rPr>
                <w:sz w:val="17"/>
              </w:rPr>
              <w:t>B3 estandarizado</w:t>
            </w:r>
          </w:p>
        </w:tc>
        <w:tc>
          <w:tcPr>
            <w:tcW w:type="dxa" w:w="1080"/>
          </w:tcPr>
          <w:p>
            <w:r/>
            <w:r>
              <w:rPr>
                <w:sz w:val="17"/>
              </w:rPr>
              <w:t>SVM</w:t>
            </w:r>
          </w:p>
        </w:tc>
        <w:tc>
          <w:tcPr>
            <w:tcW w:type="dxa" w:w="1080"/>
          </w:tcPr>
          <w:p>
            <w:r/>
            <w:r>
              <w:rPr>
                <w:sz w:val="17"/>
              </w:rPr>
              <w:t>0,695</w:t>
            </w:r>
          </w:p>
        </w:tc>
        <w:tc>
          <w:tcPr>
            <w:tcW w:type="dxa" w:w="1080"/>
          </w:tcPr>
          <w:p>
            <w:r/>
            <w:r>
              <w:rPr>
                <w:sz w:val="17"/>
              </w:rPr>
              <w:t>0,695</w:t>
            </w:r>
          </w:p>
        </w:tc>
        <w:tc>
          <w:tcPr>
            <w:tcW w:type="dxa" w:w="1080"/>
          </w:tcPr>
          <w:p>
            <w:r/>
            <w:r>
              <w:rPr>
                <w:sz w:val="17"/>
              </w:rPr>
              <w:t>0,389</w:t>
            </w:r>
          </w:p>
        </w:tc>
        <w:tc>
          <w:tcPr>
            <w:tcW w:type="dxa" w:w="1080"/>
          </w:tcPr>
          <w:p>
            <w:r/>
            <w:r>
              <w:rPr>
                <w:sz w:val="17"/>
              </w:rPr>
              <w:t>0,571</w:t>
            </w:r>
          </w:p>
        </w:tc>
        <w:tc>
          <w:tcPr>
            <w:tcW w:type="dxa" w:w="1080"/>
          </w:tcPr>
          <w:p>
            <w:r/>
            <w:r>
              <w:rPr>
                <w:sz w:val="17"/>
              </w:rPr>
              <w:t>0,759</w:t>
            </w:r>
          </w:p>
        </w:tc>
        <w:tc>
          <w:tcPr>
            <w:tcW w:type="dxa" w:w="1080"/>
          </w:tcPr>
          <w:p>
            <w:r/>
            <w:r>
              <w:rPr>
                <w:sz w:val="17"/>
              </w:rPr>
              <w:t>0,651</w:t>
            </w:r>
          </w:p>
        </w:tc>
      </w:tr>
      <w:tr>
        <w:tc>
          <w:tcPr>
            <w:tcW w:type="dxa" w:w="1080"/>
          </w:tcPr>
          <w:p>
            <w:r/>
            <w:r>
              <w:rPr>
                <w:sz w:val="17"/>
              </w:rPr>
              <w:t>B4 normalizado</w:t>
            </w:r>
          </w:p>
        </w:tc>
        <w:tc>
          <w:tcPr>
            <w:tcW w:type="dxa" w:w="1080"/>
          </w:tcPr>
          <w:p>
            <w:r/>
            <w:r>
              <w:rPr>
                <w:sz w:val="17"/>
              </w:rPr>
              <w:t>Árbol</w:t>
            </w:r>
          </w:p>
        </w:tc>
        <w:tc>
          <w:tcPr>
            <w:tcW w:type="dxa" w:w="1080"/>
          </w:tcPr>
          <w:p>
            <w:r/>
            <w:r>
              <w:rPr>
                <w:sz w:val="17"/>
              </w:rPr>
              <w:t>0,649</w:t>
            </w:r>
          </w:p>
        </w:tc>
        <w:tc>
          <w:tcPr>
            <w:tcW w:type="dxa" w:w="1080"/>
          </w:tcPr>
          <w:p>
            <w:r/>
            <w:r>
              <w:rPr>
                <w:sz w:val="17"/>
              </w:rPr>
              <w:t>0,649</w:t>
            </w:r>
          </w:p>
        </w:tc>
        <w:tc>
          <w:tcPr>
            <w:tcW w:type="dxa" w:w="1080"/>
          </w:tcPr>
          <w:p>
            <w:r/>
            <w:r>
              <w:rPr>
                <w:sz w:val="17"/>
              </w:rPr>
              <w:t>0,297</w:t>
            </w:r>
          </w:p>
        </w:tc>
        <w:tc>
          <w:tcPr>
            <w:tcW w:type="dxa" w:w="1080"/>
          </w:tcPr>
          <w:p>
            <w:r/>
            <w:r>
              <w:rPr>
                <w:sz w:val="17"/>
              </w:rPr>
              <w:t>0,643</w:t>
            </w:r>
          </w:p>
        </w:tc>
        <w:tc>
          <w:tcPr>
            <w:tcW w:type="dxa" w:w="1080"/>
          </w:tcPr>
          <w:p>
            <w:r/>
            <w:r>
              <w:rPr>
                <w:sz w:val="17"/>
              </w:rPr>
              <w:t>0,650</w:t>
            </w:r>
          </w:p>
        </w:tc>
        <w:tc>
          <w:tcPr>
            <w:tcW w:type="dxa" w:w="1080"/>
          </w:tcPr>
          <w:p>
            <w:r/>
            <w:r>
              <w:rPr>
                <w:sz w:val="17"/>
              </w:rPr>
              <w:t>0,647</w:t>
            </w:r>
          </w:p>
        </w:tc>
      </w:tr>
      <w:tr>
        <w:tc>
          <w:tcPr>
            <w:tcW w:type="dxa" w:w="1080"/>
          </w:tcPr>
          <w:p>
            <w:r/>
            <w:r>
              <w:rPr>
                <w:sz w:val="17"/>
              </w:rPr>
              <w:t>B4 normalizado</w:t>
            </w:r>
          </w:p>
        </w:tc>
        <w:tc>
          <w:tcPr>
            <w:tcW w:type="dxa" w:w="1080"/>
          </w:tcPr>
          <w:p>
            <w:r/>
            <w:r>
              <w:rPr>
                <w:sz w:val="17"/>
              </w:rPr>
              <w:t>KNN</w:t>
            </w:r>
          </w:p>
        </w:tc>
        <w:tc>
          <w:tcPr>
            <w:tcW w:type="dxa" w:w="1080"/>
          </w:tcPr>
          <w:p>
            <w:r/>
            <w:r>
              <w:rPr>
                <w:sz w:val="17"/>
              </w:rPr>
              <w:t>0,684</w:t>
            </w:r>
          </w:p>
        </w:tc>
        <w:tc>
          <w:tcPr>
            <w:tcW w:type="dxa" w:w="1080"/>
          </w:tcPr>
          <w:p>
            <w:r/>
            <w:r>
              <w:rPr>
                <w:sz w:val="17"/>
              </w:rPr>
              <w:t>0,684</w:t>
            </w:r>
          </w:p>
        </w:tc>
        <w:tc>
          <w:tcPr>
            <w:tcW w:type="dxa" w:w="1080"/>
          </w:tcPr>
          <w:p>
            <w:r/>
            <w:r>
              <w:rPr>
                <w:sz w:val="17"/>
              </w:rPr>
              <w:t>0,367</w:t>
            </w:r>
          </w:p>
        </w:tc>
        <w:tc>
          <w:tcPr>
            <w:tcW w:type="dxa" w:w="1080"/>
          </w:tcPr>
          <w:p>
            <w:r/>
            <w:r>
              <w:rPr>
                <w:sz w:val="17"/>
              </w:rPr>
              <w:t>0,649</w:t>
            </w:r>
          </w:p>
        </w:tc>
        <w:tc>
          <w:tcPr>
            <w:tcW w:type="dxa" w:w="1080"/>
          </w:tcPr>
          <w:p>
            <w:r/>
            <w:r>
              <w:rPr>
                <w:sz w:val="17"/>
              </w:rPr>
              <w:t>0,697</w:t>
            </w:r>
          </w:p>
        </w:tc>
        <w:tc>
          <w:tcPr>
            <w:tcW w:type="dxa" w:w="1080"/>
          </w:tcPr>
          <w:p>
            <w:r/>
            <w:r>
              <w:rPr>
                <w:sz w:val="17"/>
              </w:rPr>
              <w:t>0,672</w:t>
            </w:r>
          </w:p>
        </w:tc>
      </w:tr>
      <w:tr>
        <w:tc>
          <w:tcPr>
            <w:tcW w:type="dxa" w:w="1080"/>
          </w:tcPr>
          <w:p>
            <w:r/>
            <w:r>
              <w:rPr>
                <w:sz w:val="17"/>
              </w:rPr>
              <w:t>B4 normalizado</w:t>
            </w:r>
          </w:p>
        </w:tc>
        <w:tc>
          <w:tcPr>
            <w:tcW w:type="dxa" w:w="1080"/>
          </w:tcPr>
          <w:p>
            <w:r/>
            <w:r>
              <w:rPr>
                <w:sz w:val="17"/>
              </w:rPr>
              <w:t>LDA</w:t>
            </w:r>
          </w:p>
        </w:tc>
        <w:tc>
          <w:tcPr>
            <w:tcW w:type="dxa" w:w="1080"/>
          </w:tcPr>
          <w:p>
            <w:r/>
            <w:r>
              <w:rPr>
                <w:sz w:val="17"/>
              </w:rPr>
              <w:t>0,701</w:t>
            </w:r>
          </w:p>
        </w:tc>
        <w:tc>
          <w:tcPr>
            <w:tcW w:type="dxa" w:w="1080"/>
          </w:tcPr>
          <w:p>
            <w:r/>
            <w:r>
              <w:rPr>
                <w:sz w:val="17"/>
              </w:rPr>
              <w:t>0,701</w:t>
            </w:r>
          </w:p>
        </w:tc>
        <w:tc>
          <w:tcPr>
            <w:tcW w:type="dxa" w:w="1080"/>
          </w:tcPr>
          <w:p>
            <w:r/>
            <w:r>
              <w:rPr>
                <w:sz w:val="17"/>
              </w:rPr>
              <w:t>0,402</w:t>
            </w:r>
          </w:p>
        </w:tc>
        <w:tc>
          <w:tcPr>
            <w:tcW w:type="dxa" w:w="1080"/>
          </w:tcPr>
          <w:p>
            <w:r/>
            <w:r>
              <w:rPr>
                <w:sz w:val="17"/>
              </w:rPr>
              <w:t>0,638</w:t>
            </w:r>
          </w:p>
        </w:tc>
        <w:tc>
          <w:tcPr>
            <w:tcW w:type="dxa" w:w="1080"/>
          </w:tcPr>
          <w:p>
            <w:r/>
            <w:r>
              <w:rPr>
                <w:sz w:val="17"/>
              </w:rPr>
              <w:t>0,730</w:t>
            </w:r>
          </w:p>
        </w:tc>
        <w:tc>
          <w:tcPr>
            <w:tcW w:type="dxa" w:w="1080"/>
          </w:tcPr>
          <w:p>
            <w:r/>
            <w:r>
              <w:rPr>
                <w:sz w:val="17"/>
              </w:rPr>
              <w:t>0,681</w:t>
            </w:r>
          </w:p>
        </w:tc>
      </w:tr>
      <w:tr>
        <w:tc>
          <w:tcPr>
            <w:tcW w:type="dxa" w:w="1080"/>
          </w:tcPr>
          <w:p>
            <w:r/>
            <w:r>
              <w:rPr>
                <w:sz w:val="17"/>
              </w:rPr>
              <w:t>B4 normalizado</w:t>
            </w:r>
          </w:p>
        </w:tc>
        <w:tc>
          <w:tcPr>
            <w:tcW w:type="dxa" w:w="1080"/>
          </w:tcPr>
          <w:p>
            <w:r/>
            <w:r>
              <w:rPr>
                <w:sz w:val="17"/>
              </w:rPr>
              <w:t>Logística</w:t>
            </w:r>
          </w:p>
        </w:tc>
        <w:tc>
          <w:tcPr>
            <w:tcW w:type="dxa" w:w="1080"/>
          </w:tcPr>
          <w:p>
            <w:r/>
            <w:r>
              <w:rPr>
                <w:sz w:val="17"/>
              </w:rPr>
              <w:t>0,702</w:t>
            </w:r>
          </w:p>
        </w:tc>
        <w:tc>
          <w:tcPr>
            <w:tcW w:type="dxa" w:w="1080"/>
          </w:tcPr>
          <w:p>
            <w:r/>
            <w:r>
              <w:rPr>
                <w:sz w:val="17"/>
              </w:rPr>
              <w:t>0,702</w:t>
            </w:r>
          </w:p>
        </w:tc>
        <w:tc>
          <w:tcPr>
            <w:tcW w:type="dxa" w:w="1080"/>
          </w:tcPr>
          <w:p>
            <w:r/>
            <w:r>
              <w:rPr>
                <w:sz w:val="17"/>
              </w:rPr>
              <w:t>0,404</w:t>
            </w:r>
          </w:p>
        </w:tc>
        <w:tc>
          <w:tcPr>
            <w:tcW w:type="dxa" w:w="1080"/>
          </w:tcPr>
          <w:p>
            <w:r/>
            <w:r>
              <w:rPr>
                <w:sz w:val="17"/>
              </w:rPr>
              <w:t>0,636</w:t>
            </w:r>
          </w:p>
        </w:tc>
        <w:tc>
          <w:tcPr>
            <w:tcW w:type="dxa" w:w="1080"/>
          </w:tcPr>
          <w:p>
            <w:r/>
            <w:r>
              <w:rPr>
                <w:sz w:val="17"/>
              </w:rPr>
              <w:t>0,733</w:t>
            </w:r>
          </w:p>
        </w:tc>
        <w:tc>
          <w:tcPr>
            <w:tcW w:type="dxa" w:w="1080"/>
          </w:tcPr>
          <w:p>
            <w:r/>
            <w:r>
              <w:rPr>
                <w:sz w:val="17"/>
              </w:rPr>
              <w:t>0,681</w:t>
            </w:r>
          </w:p>
        </w:tc>
      </w:tr>
      <w:tr>
        <w:tc>
          <w:tcPr>
            <w:tcW w:type="dxa" w:w="1080"/>
          </w:tcPr>
          <w:p>
            <w:r/>
            <w:r>
              <w:rPr>
                <w:sz w:val="17"/>
              </w:rPr>
              <w:t>B4 normalizado</w:t>
            </w:r>
          </w:p>
        </w:tc>
        <w:tc>
          <w:tcPr>
            <w:tcW w:type="dxa" w:w="1080"/>
          </w:tcPr>
          <w:p>
            <w:r/>
            <w:r>
              <w:rPr>
                <w:sz w:val="17"/>
              </w:rPr>
              <w:t>SVM</w:t>
            </w:r>
          </w:p>
        </w:tc>
        <w:tc>
          <w:tcPr>
            <w:tcW w:type="dxa" w:w="1080"/>
          </w:tcPr>
          <w:p>
            <w:r/>
            <w:r>
              <w:rPr>
                <w:sz w:val="17"/>
              </w:rPr>
              <w:t>0,695</w:t>
            </w:r>
          </w:p>
        </w:tc>
        <w:tc>
          <w:tcPr>
            <w:tcW w:type="dxa" w:w="1080"/>
          </w:tcPr>
          <w:p>
            <w:r/>
            <w:r>
              <w:rPr>
                <w:sz w:val="17"/>
              </w:rPr>
              <w:t>0,695</w:t>
            </w:r>
          </w:p>
        </w:tc>
        <w:tc>
          <w:tcPr>
            <w:tcW w:type="dxa" w:w="1080"/>
          </w:tcPr>
          <w:p>
            <w:r/>
            <w:r>
              <w:rPr>
                <w:sz w:val="17"/>
              </w:rPr>
              <w:t>0,389</w:t>
            </w:r>
          </w:p>
        </w:tc>
        <w:tc>
          <w:tcPr>
            <w:tcW w:type="dxa" w:w="1080"/>
          </w:tcPr>
          <w:p>
            <w:r/>
            <w:r>
              <w:rPr>
                <w:sz w:val="17"/>
              </w:rPr>
              <w:t>0,571</w:t>
            </w:r>
          </w:p>
        </w:tc>
        <w:tc>
          <w:tcPr>
            <w:tcW w:type="dxa" w:w="1080"/>
          </w:tcPr>
          <w:p>
            <w:r/>
            <w:r>
              <w:rPr>
                <w:sz w:val="17"/>
              </w:rPr>
              <w:t>0,759</w:t>
            </w:r>
          </w:p>
        </w:tc>
        <w:tc>
          <w:tcPr>
            <w:tcW w:type="dxa" w:w="1080"/>
          </w:tcPr>
          <w:p>
            <w:r/>
            <w:r>
              <w:rPr>
                <w:sz w:val="17"/>
              </w:rPr>
              <w:t>0,651</w:t>
            </w:r>
          </w:p>
        </w:tc>
      </w:tr>
      <w:tr>
        <w:tc>
          <w:tcPr>
            <w:tcW w:type="dxa" w:w="1080"/>
          </w:tcPr>
          <w:p>
            <w:r/>
            <w:r>
              <w:rPr>
                <w:sz w:val="17"/>
              </w:rPr>
              <w:t>B5 selección</w:t>
            </w:r>
          </w:p>
        </w:tc>
        <w:tc>
          <w:tcPr>
            <w:tcW w:type="dxa" w:w="1080"/>
          </w:tcPr>
          <w:p>
            <w:r/>
            <w:r>
              <w:rPr>
                <w:sz w:val="17"/>
              </w:rPr>
              <w:t>Árbol</w:t>
            </w:r>
          </w:p>
        </w:tc>
        <w:tc>
          <w:tcPr>
            <w:tcW w:type="dxa" w:w="1080"/>
          </w:tcPr>
          <w:p>
            <w:r/>
            <w:r>
              <w:rPr>
                <w:sz w:val="17"/>
              </w:rPr>
              <w:t>0,630</w:t>
            </w:r>
          </w:p>
        </w:tc>
        <w:tc>
          <w:tcPr>
            <w:tcW w:type="dxa" w:w="1080"/>
          </w:tcPr>
          <w:p>
            <w:r/>
            <w:r>
              <w:rPr>
                <w:sz w:val="17"/>
              </w:rPr>
              <w:t>0,630</w:t>
            </w:r>
          </w:p>
        </w:tc>
        <w:tc>
          <w:tcPr>
            <w:tcW w:type="dxa" w:w="1080"/>
          </w:tcPr>
          <w:p>
            <w:r/>
            <w:r>
              <w:rPr>
                <w:sz w:val="17"/>
              </w:rPr>
              <w:t>0,259</w:t>
            </w:r>
          </w:p>
        </w:tc>
        <w:tc>
          <w:tcPr>
            <w:tcW w:type="dxa" w:w="1080"/>
          </w:tcPr>
          <w:p>
            <w:r/>
            <w:r>
              <w:rPr>
                <w:sz w:val="17"/>
              </w:rPr>
              <w:t>0,622</w:t>
            </w:r>
          </w:p>
        </w:tc>
        <w:tc>
          <w:tcPr>
            <w:tcW w:type="dxa" w:w="1080"/>
          </w:tcPr>
          <w:p>
            <w:r/>
            <w:r>
              <w:rPr>
                <w:sz w:val="17"/>
              </w:rPr>
              <w:t>0,632</w:t>
            </w:r>
          </w:p>
        </w:tc>
        <w:tc>
          <w:tcPr>
            <w:tcW w:type="dxa" w:w="1080"/>
          </w:tcPr>
          <w:p>
            <w:r/>
            <w:r>
              <w:rPr>
                <w:sz w:val="17"/>
              </w:rPr>
              <w:t>0,627</w:t>
            </w:r>
          </w:p>
        </w:tc>
      </w:tr>
      <w:tr>
        <w:tc>
          <w:tcPr>
            <w:tcW w:type="dxa" w:w="1080"/>
          </w:tcPr>
          <w:p>
            <w:r/>
            <w:r>
              <w:rPr>
                <w:sz w:val="17"/>
              </w:rPr>
              <w:t>B5 selección</w:t>
            </w:r>
          </w:p>
        </w:tc>
        <w:tc>
          <w:tcPr>
            <w:tcW w:type="dxa" w:w="1080"/>
          </w:tcPr>
          <w:p>
            <w:r/>
            <w:r>
              <w:rPr>
                <w:sz w:val="17"/>
              </w:rPr>
              <w:t>KNN</w:t>
            </w:r>
          </w:p>
        </w:tc>
        <w:tc>
          <w:tcPr>
            <w:tcW w:type="dxa" w:w="1080"/>
          </w:tcPr>
          <w:p>
            <w:r/>
            <w:r>
              <w:rPr>
                <w:sz w:val="17"/>
              </w:rPr>
              <w:t>0,662</w:t>
            </w:r>
          </w:p>
        </w:tc>
        <w:tc>
          <w:tcPr>
            <w:tcW w:type="dxa" w:w="1080"/>
          </w:tcPr>
          <w:p>
            <w:r/>
            <w:r>
              <w:rPr>
                <w:sz w:val="17"/>
              </w:rPr>
              <w:t>0,662</w:t>
            </w:r>
          </w:p>
        </w:tc>
        <w:tc>
          <w:tcPr>
            <w:tcW w:type="dxa" w:w="1080"/>
          </w:tcPr>
          <w:p>
            <w:r/>
            <w:r>
              <w:rPr>
                <w:sz w:val="17"/>
              </w:rPr>
              <w:t>0,325</w:t>
            </w:r>
          </w:p>
        </w:tc>
        <w:tc>
          <w:tcPr>
            <w:tcW w:type="dxa" w:w="1080"/>
          </w:tcPr>
          <w:p>
            <w:r/>
            <w:r>
              <w:rPr>
                <w:sz w:val="17"/>
              </w:rPr>
              <w:t>0,639</w:t>
            </w:r>
          </w:p>
        </w:tc>
        <w:tc>
          <w:tcPr>
            <w:tcW w:type="dxa" w:w="1080"/>
          </w:tcPr>
          <w:p>
            <w:r/>
            <w:r>
              <w:rPr>
                <w:sz w:val="17"/>
              </w:rPr>
              <w:t>0,670</w:t>
            </w:r>
          </w:p>
        </w:tc>
        <w:tc>
          <w:tcPr>
            <w:tcW w:type="dxa" w:w="1080"/>
          </w:tcPr>
          <w:p>
            <w:r/>
            <w:r>
              <w:rPr>
                <w:sz w:val="17"/>
              </w:rPr>
              <w:t>0,654</w:t>
            </w:r>
          </w:p>
        </w:tc>
      </w:tr>
      <w:tr>
        <w:tc>
          <w:tcPr>
            <w:tcW w:type="dxa" w:w="1080"/>
          </w:tcPr>
          <w:p>
            <w:r/>
            <w:r>
              <w:rPr>
                <w:sz w:val="17"/>
              </w:rPr>
              <w:t>B5 selección</w:t>
            </w:r>
          </w:p>
        </w:tc>
        <w:tc>
          <w:tcPr>
            <w:tcW w:type="dxa" w:w="1080"/>
          </w:tcPr>
          <w:p>
            <w:r/>
            <w:r>
              <w:rPr>
                <w:sz w:val="17"/>
              </w:rPr>
              <w:t>LDA</w:t>
            </w:r>
          </w:p>
        </w:tc>
        <w:tc>
          <w:tcPr>
            <w:tcW w:type="dxa" w:w="1080"/>
          </w:tcPr>
          <w:p>
            <w:r/>
            <w:r>
              <w:rPr>
                <w:sz w:val="17"/>
              </w:rPr>
              <w:t>0,690</w:t>
            </w:r>
          </w:p>
        </w:tc>
        <w:tc>
          <w:tcPr>
            <w:tcW w:type="dxa" w:w="1080"/>
          </w:tcPr>
          <w:p>
            <w:r/>
            <w:r>
              <w:rPr>
                <w:sz w:val="17"/>
              </w:rPr>
              <w:t>0,690</w:t>
            </w:r>
          </w:p>
        </w:tc>
        <w:tc>
          <w:tcPr>
            <w:tcW w:type="dxa" w:w="1080"/>
          </w:tcPr>
          <w:p>
            <w:r/>
            <w:r>
              <w:rPr>
                <w:sz w:val="17"/>
              </w:rPr>
              <w:t>0,379</w:t>
            </w:r>
          </w:p>
        </w:tc>
        <w:tc>
          <w:tcPr>
            <w:tcW w:type="dxa" w:w="1080"/>
          </w:tcPr>
          <w:p>
            <w:r/>
            <w:r>
              <w:rPr>
                <w:sz w:val="17"/>
              </w:rPr>
              <w:t>0,635</w:t>
            </w:r>
          </w:p>
        </w:tc>
        <w:tc>
          <w:tcPr>
            <w:tcW w:type="dxa" w:w="1080"/>
          </w:tcPr>
          <w:p>
            <w:r/>
            <w:r>
              <w:rPr>
                <w:sz w:val="17"/>
              </w:rPr>
              <w:t>0,713</w:t>
            </w:r>
          </w:p>
        </w:tc>
        <w:tc>
          <w:tcPr>
            <w:tcW w:type="dxa" w:w="1080"/>
          </w:tcPr>
          <w:p>
            <w:r/>
            <w:r>
              <w:rPr>
                <w:sz w:val="17"/>
              </w:rPr>
              <w:t>0,672</w:t>
            </w:r>
          </w:p>
        </w:tc>
      </w:tr>
      <w:tr>
        <w:tc>
          <w:tcPr>
            <w:tcW w:type="dxa" w:w="1080"/>
          </w:tcPr>
          <w:p>
            <w:r/>
            <w:r>
              <w:rPr>
                <w:sz w:val="17"/>
              </w:rPr>
              <w:t>B5 selección</w:t>
            </w:r>
          </w:p>
        </w:tc>
        <w:tc>
          <w:tcPr>
            <w:tcW w:type="dxa" w:w="1080"/>
          </w:tcPr>
          <w:p>
            <w:r/>
            <w:r>
              <w:rPr>
                <w:sz w:val="17"/>
              </w:rPr>
              <w:t>Logística</w:t>
            </w:r>
          </w:p>
        </w:tc>
        <w:tc>
          <w:tcPr>
            <w:tcW w:type="dxa" w:w="1080"/>
          </w:tcPr>
          <w:p>
            <w:r/>
            <w:r>
              <w:rPr>
                <w:sz w:val="17"/>
              </w:rPr>
              <w:t>0,689</w:t>
            </w:r>
          </w:p>
        </w:tc>
        <w:tc>
          <w:tcPr>
            <w:tcW w:type="dxa" w:w="1080"/>
          </w:tcPr>
          <w:p>
            <w:r/>
            <w:r>
              <w:rPr>
                <w:sz w:val="17"/>
              </w:rPr>
              <w:t>0,689</w:t>
            </w:r>
          </w:p>
        </w:tc>
        <w:tc>
          <w:tcPr>
            <w:tcW w:type="dxa" w:w="1080"/>
          </w:tcPr>
          <w:p>
            <w:r/>
            <w:r>
              <w:rPr>
                <w:sz w:val="17"/>
              </w:rPr>
              <w:t>0,379</w:t>
            </w:r>
          </w:p>
        </w:tc>
        <w:tc>
          <w:tcPr>
            <w:tcW w:type="dxa" w:w="1080"/>
          </w:tcPr>
          <w:p>
            <w:r/>
            <w:r>
              <w:rPr>
                <w:sz w:val="17"/>
              </w:rPr>
              <w:t>0,630</w:t>
            </w:r>
          </w:p>
        </w:tc>
        <w:tc>
          <w:tcPr>
            <w:tcW w:type="dxa" w:w="1080"/>
          </w:tcPr>
          <w:p>
            <w:r/>
            <w:r>
              <w:rPr>
                <w:sz w:val="17"/>
              </w:rPr>
              <w:t>0,715</w:t>
            </w:r>
          </w:p>
        </w:tc>
        <w:tc>
          <w:tcPr>
            <w:tcW w:type="dxa" w:w="1080"/>
          </w:tcPr>
          <w:p>
            <w:r/>
            <w:r>
              <w:rPr>
                <w:sz w:val="17"/>
              </w:rPr>
              <w:t>0,670</w:t>
            </w:r>
          </w:p>
        </w:tc>
      </w:tr>
      <w:tr>
        <w:tc>
          <w:tcPr>
            <w:tcW w:type="dxa" w:w="1080"/>
          </w:tcPr>
          <w:p>
            <w:r/>
            <w:r>
              <w:rPr>
                <w:sz w:val="17"/>
              </w:rPr>
              <w:t>B5 selección</w:t>
            </w:r>
          </w:p>
        </w:tc>
        <w:tc>
          <w:tcPr>
            <w:tcW w:type="dxa" w:w="1080"/>
          </w:tcPr>
          <w:p>
            <w:r/>
            <w:r>
              <w:rPr>
                <w:sz w:val="17"/>
              </w:rPr>
              <w:t>SVM</w:t>
            </w:r>
          </w:p>
        </w:tc>
        <w:tc>
          <w:tcPr>
            <w:tcW w:type="dxa" w:w="1080"/>
          </w:tcPr>
          <w:p>
            <w:r/>
            <w:r>
              <w:rPr>
                <w:sz w:val="17"/>
              </w:rPr>
              <w:t>0,685</w:t>
            </w:r>
          </w:p>
        </w:tc>
        <w:tc>
          <w:tcPr>
            <w:tcW w:type="dxa" w:w="1080"/>
          </w:tcPr>
          <w:p>
            <w:r/>
            <w:r>
              <w:rPr>
                <w:sz w:val="17"/>
              </w:rPr>
              <w:t>0,685</w:t>
            </w:r>
          </w:p>
        </w:tc>
        <w:tc>
          <w:tcPr>
            <w:tcW w:type="dxa" w:w="1080"/>
          </w:tcPr>
          <w:p>
            <w:r/>
            <w:r>
              <w:rPr>
                <w:sz w:val="17"/>
              </w:rPr>
              <w:t>0,370</w:t>
            </w:r>
          </w:p>
        </w:tc>
        <w:tc>
          <w:tcPr>
            <w:tcW w:type="dxa" w:w="1080"/>
          </w:tcPr>
          <w:p>
            <w:r/>
            <w:r>
              <w:rPr>
                <w:sz w:val="17"/>
              </w:rPr>
              <w:t>0,585</w:t>
            </w:r>
          </w:p>
        </w:tc>
        <w:tc>
          <w:tcPr>
            <w:tcW w:type="dxa" w:w="1080"/>
          </w:tcPr>
          <w:p>
            <w:r/>
            <w:r>
              <w:rPr>
                <w:sz w:val="17"/>
              </w:rPr>
              <w:t>0,731</w:t>
            </w:r>
          </w:p>
        </w:tc>
        <w:tc>
          <w:tcPr>
            <w:tcW w:type="dxa" w:w="1080"/>
          </w:tcPr>
          <w:p>
            <w:r/>
            <w:r>
              <w:rPr>
                <w:sz w:val="17"/>
              </w:rPr>
              <w:t>0,650</w:t>
            </w:r>
          </w:p>
        </w:tc>
      </w:tr>
    </w:tbl>
    <w:p/>
    <w:p>
      <w:r>
        <w:t>Antes de leerla, una advertencia. Las exactitudes de B0 y B1 no se comparan de frente con las de B2 a B5, porque la referencia de "predecir siempre la clase mayoritaria" vale 0,883 en las primeras y 0,500 en las segundas. Por eso el Excel incluye la columna de mejora sobre la base.</w:t>
      </w:r>
    </w:p>
    <w:p>
      <w:pPr>
        <w:jc w:val="center"/>
      </w:pPr>
      <w:r>
        <w:drawing>
          <wp:inline xmlns:a="http://schemas.openxmlformats.org/drawingml/2006/main" xmlns:pic="http://schemas.openxmlformats.org/drawingml/2006/picture">
            <wp:extent cx="5760720" cy="2820519"/>
            <wp:docPr id="11" name="Picture 11"/>
            <wp:cNvGraphicFramePr>
              <a:graphicFrameLocks noChangeAspect="1"/>
            </wp:cNvGraphicFramePr>
            <a:graphic>
              <a:graphicData uri="http://schemas.openxmlformats.org/drawingml/2006/picture">
                <pic:pic>
                  <pic:nvPicPr>
                    <pic:cNvPr id="0" name="12_modelos_por_etapa.png"/>
                    <pic:cNvPicPr/>
                  </pic:nvPicPr>
                  <pic:blipFill>
                    <a:blip r:embed="rId19"/>
                    <a:stretch>
                      <a:fillRect/>
                    </a:stretch>
                  </pic:blipFill>
                  <pic:spPr>
                    <a:xfrm>
                      <a:off x="0" y="0"/>
                      <a:ext cx="5760720" cy="2820519"/>
                    </a:xfrm>
                    <a:prstGeom prst="rect"/>
                  </pic:spPr>
                </pic:pic>
              </a:graphicData>
            </a:graphic>
          </wp:inline>
        </w:drawing>
      </w:r>
    </w:p>
    <w:p>
      <w:pPr>
        <w:jc w:val="center"/>
      </w:pPr>
      <w:r>
        <w:rPr>
          <w:i/>
          <w:sz w:val="18"/>
        </w:rPr>
        <w:t>Arriba la exactitud simple con la tasa base marcada. Abajo la exactitud balanceada. La primera no distingue nada y la segunda sí.</w:t>
      </w:r>
    </w:p>
    <w:p>
      <w:r>
        <w:t>Visto por modelo, quién llega más alto y qué tan sensible es a cómo le llegue el dato.</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Modelo</w:t>
            </w:r>
          </w:p>
        </w:tc>
        <w:tc>
          <w:tcPr>
            <w:tcW w:type="dxa" w:w="1440"/>
          </w:tcPr>
          <w:p>
            <w:r/>
            <w:r>
              <w:rPr>
                <w:b/>
                <w:sz w:val="17"/>
              </w:rPr>
              <w:t>Mejor</w:t>
            </w:r>
          </w:p>
        </w:tc>
        <w:tc>
          <w:tcPr>
            <w:tcW w:type="dxa" w:w="1440"/>
          </w:tcPr>
          <w:p>
            <w:r/>
            <w:r>
              <w:rPr>
                <w:b/>
                <w:sz w:val="17"/>
              </w:rPr>
              <w:t>En la etapa</w:t>
            </w:r>
          </w:p>
        </w:tc>
        <w:tc>
          <w:tcPr>
            <w:tcW w:type="dxa" w:w="1440"/>
          </w:tcPr>
          <w:p>
            <w:r/>
            <w:r>
              <w:rPr>
                <w:b/>
                <w:sz w:val="17"/>
              </w:rPr>
              <w:t>Peor</w:t>
            </w:r>
          </w:p>
        </w:tc>
        <w:tc>
          <w:tcPr>
            <w:tcW w:type="dxa" w:w="1440"/>
          </w:tcPr>
          <w:p>
            <w:r/>
            <w:r>
              <w:rPr>
                <w:b/>
                <w:sz w:val="17"/>
              </w:rPr>
              <w:t>En la etapa</w:t>
            </w:r>
          </w:p>
        </w:tc>
        <w:tc>
          <w:tcPr>
            <w:tcW w:type="dxa" w:w="1440"/>
          </w:tcPr>
          <w:p>
            <w:r/>
            <w:r>
              <w:rPr>
                <w:b/>
                <w:sz w:val="17"/>
              </w:rPr>
              <w:t>Diferencia</w:t>
            </w:r>
          </w:p>
        </w:tc>
      </w:tr>
      <w:tr>
        <w:tc>
          <w:tcPr>
            <w:tcW w:type="dxa" w:w="1440"/>
          </w:tcPr>
          <w:p>
            <w:r/>
            <w:r>
              <w:rPr>
                <w:sz w:val="17"/>
              </w:rPr>
              <w:t>Árbol</w:t>
            </w:r>
          </w:p>
        </w:tc>
        <w:tc>
          <w:tcPr>
            <w:tcW w:type="dxa" w:w="1440"/>
          </w:tcPr>
          <w:p>
            <w:r/>
            <w:r>
              <w:rPr>
                <w:sz w:val="17"/>
              </w:rPr>
              <w:t>0,7054</w:t>
            </w:r>
          </w:p>
        </w:tc>
        <w:tc>
          <w:tcPr>
            <w:tcW w:type="dxa" w:w="1440"/>
          </w:tcPr>
          <w:p>
            <w:r/>
            <w:r>
              <w:rPr>
                <w:sz w:val="17"/>
              </w:rPr>
              <w:t>B0 crudo, con fuga</w:t>
            </w:r>
          </w:p>
        </w:tc>
        <w:tc>
          <w:tcPr>
            <w:tcW w:type="dxa" w:w="1440"/>
          </w:tcPr>
          <w:p>
            <w:r/>
            <w:r>
              <w:rPr>
                <w:sz w:val="17"/>
              </w:rPr>
              <w:t>0,6189</w:t>
            </w:r>
          </w:p>
        </w:tc>
        <w:tc>
          <w:tcPr>
            <w:tcW w:type="dxa" w:w="1440"/>
          </w:tcPr>
          <w:p>
            <w:r/>
            <w:r>
              <w:rPr>
                <w:sz w:val="17"/>
              </w:rPr>
              <w:t>B1 correcciones</w:t>
            </w:r>
          </w:p>
        </w:tc>
        <w:tc>
          <w:tcPr>
            <w:tcW w:type="dxa" w:w="1440"/>
          </w:tcPr>
          <w:p>
            <w:r/>
            <w:r>
              <w:rPr>
                <w:sz w:val="17"/>
              </w:rPr>
              <w:t>0,087</w:t>
            </w:r>
          </w:p>
        </w:tc>
      </w:tr>
      <w:tr>
        <w:tc>
          <w:tcPr>
            <w:tcW w:type="dxa" w:w="1440"/>
          </w:tcPr>
          <w:p>
            <w:r/>
            <w:r>
              <w:rPr>
                <w:sz w:val="17"/>
              </w:rPr>
              <w:t>Logística</w:t>
            </w:r>
          </w:p>
        </w:tc>
        <w:tc>
          <w:tcPr>
            <w:tcW w:type="dxa" w:w="1440"/>
          </w:tcPr>
          <w:p>
            <w:r/>
            <w:r>
              <w:rPr>
                <w:sz w:val="17"/>
              </w:rPr>
              <w:t>0,7021</w:t>
            </w:r>
          </w:p>
        </w:tc>
        <w:tc>
          <w:tcPr>
            <w:tcW w:type="dxa" w:w="1440"/>
          </w:tcPr>
          <w:p>
            <w:r/>
            <w:r>
              <w:rPr>
                <w:sz w:val="17"/>
              </w:rPr>
              <w:t>B4 normalizado</w:t>
            </w:r>
          </w:p>
        </w:tc>
        <w:tc>
          <w:tcPr>
            <w:tcW w:type="dxa" w:w="1440"/>
          </w:tcPr>
          <w:p>
            <w:r/>
            <w:r>
              <w:rPr>
                <w:sz w:val="17"/>
              </w:rPr>
              <w:t>0,5000</w:t>
            </w:r>
          </w:p>
        </w:tc>
        <w:tc>
          <w:tcPr>
            <w:tcW w:type="dxa" w:w="1440"/>
          </w:tcPr>
          <w:p>
            <w:r/>
            <w:r>
              <w:rPr>
                <w:sz w:val="17"/>
              </w:rPr>
              <w:t>B0 crudo</w:t>
            </w:r>
          </w:p>
        </w:tc>
        <w:tc>
          <w:tcPr>
            <w:tcW w:type="dxa" w:w="1440"/>
          </w:tcPr>
          <w:p>
            <w:r/>
            <w:r>
              <w:rPr>
                <w:sz w:val="17"/>
              </w:rPr>
              <w:t>0,202</w:t>
            </w:r>
          </w:p>
        </w:tc>
      </w:tr>
      <w:tr>
        <w:tc>
          <w:tcPr>
            <w:tcW w:type="dxa" w:w="1440"/>
          </w:tcPr>
          <w:p>
            <w:r/>
            <w:r>
              <w:rPr>
                <w:sz w:val="17"/>
              </w:rPr>
              <w:t>LDA</w:t>
            </w:r>
          </w:p>
        </w:tc>
        <w:tc>
          <w:tcPr>
            <w:tcW w:type="dxa" w:w="1440"/>
          </w:tcPr>
          <w:p>
            <w:r/>
            <w:r>
              <w:rPr>
                <w:sz w:val="17"/>
              </w:rPr>
              <w:t>0,7010</w:t>
            </w:r>
          </w:p>
        </w:tc>
        <w:tc>
          <w:tcPr>
            <w:tcW w:type="dxa" w:w="1440"/>
          </w:tcPr>
          <w:p>
            <w:r/>
            <w:r>
              <w:rPr>
                <w:sz w:val="17"/>
              </w:rPr>
              <w:t>B2 balanceado</w:t>
            </w:r>
          </w:p>
        </w:tc>
        <w:tc>
          <w:tcPr>
            <w:tcW w:type="dxa" w:w="1440"/>
          </w:tcPr>
          <w:p>
            <w:r/>
            <w:r>
              <w:rPr>
                <w:sz w:val="17"/>
              </w:rPr>
              <w:t>0,6238</w:t>
            </w:r>
          </w:p>
        </w:tc>
        <w:tc>
          <w:tcPr>
            <w:tcW w:type="dxa" w:w="1440"/>
          </w:tcPr>
          <w:p>
            <w:r/>
            <w:r>
              <w:rPr>
                <w:sz w:val="17"/>
              </w:rPr>
              <w:t>B1 correcciones</w:t>
            </w:r>
          </w:p>
        </w:tc>
        <w:tc>
          <w:tcPr>
            <w:tcW w:type="dxa" w:w="1440"/>
          </w:tcPr>
          <w:p>
            <w:r/>
            <w:r>
              <w:rPr>
                <w:sz w:val="17"/>
              </w:rPr>
              <w:t>0,077</w:t>
            </w:r>
          </w:p>
        </w:tc>
      </w:tr>
      <w:tr>
        <w:tc>
          <w:tcPr>
            <w:tcW w:type="dxa" w:w="1440"/>
          </w:tcPr>
          <w:p>
            <w:r/>
            <w:r>
              <w:rPr>
                <w:sz w:val="17"/>
              </w:rPr>
              <w:t>SVM</w:t>
            </w:r>
          </w:p>
        </w:tc>
        <w:tc>
          <w:tcPr>
            <w:tcW w:type="dxa" w:w="1440"/>
          </w:tcPr>
          <w:p>
            <w:r/>
            <w:r>
              <w:rPr>
                <w:sz w:val="17"/>
              </w:rPr>
              <w:t>0,6946</w:t>
            </w:r>
          </w:p>
        </w:tc>
        <w:tc>
          <w:tcPr>
            <w:tcW w:type="dxa" w:w="1440"/>
          </w:tcPr>
          <w:p>
            <w:r/>
            <w:r>
              <w:rPr>
                <w:sz w:val="17"/>
              </w:rPr>
              <w:t>B2 balanceado</w:t>
            </w:r>
          </w:p>
        </w:tc>
        <w:tc>
          <w:tcPr>
            <w:tcW w:type="dxa" w:w="1440"/>
          </w:tcPr>
          <w:p>
            <w:r/>
            <w:r>
              <w:rPr>
                <w:sz w:val="17"/>
              </w:rPr>
              <w:t>0,6849</w:t>
            </w:r>
          </w:p>
        </w:tc>
        <w:tc>
          <w:tcPr>
            <w:tcW w:type="dxa" w:w="1440"/>
          </w:tcPr>
          <w:p>
            <w:r/>
            <w:r>
              <w:rPr>
                <w:sz w:val="17"/>
              </w:rPr>
              <w:t>B5 selección</w:t>
            </w:r>
          </w:p>
        </w:tc>
        <w:tc>
          <w:tcPr>
            <w:tcW w:type="dxa" w:w="1440"/>
          </w:tcPr>
          <w:p>
            <w:r/>
            <w:r>
              <w:rPr>
                <w:sz w:val="17"/>
              </w:rPr>
              <w:t>0,010</w:t>
            </w:r>
          </w:p>
        </w:tc>
      </w:tr>
      <w:tr>
        <w:tc>
          <w:tcPr>
            <w:tcW w:type="dxa" w:w="1440"/>
          </w:tcPr>
          <w:p>
            <w:r/>
            <w:r>
              <w:rPr>
                <w:sz w:val="17"/>
              </w:rPr>
              <w:t>KNN</w:t>
            </w:r>
          </w:p>
        </w:tc>
        <w:tc>
          <w:tcPr>
            <w:tcW w:type="dxa" w:w="1440"/>
          </w:tcPr>
          <w:p>
            <w:r/>
            <w:r>
              <w:rPr>
                <w:sz w:val="17"/>
              </w:rPr>
              <w:t>0,6866</w:t>
            </w:r>
          </w:p>
        </w:tc>
        <w:tc>
          <w:tcPr>
            <w:tcW w:type="dxa" w:w="1440"/>
          </w:tcPr>
          <w:p>
            <w:r/>
            <w:r>
              <w:rPr>
                <w:sz w:val="17"/>
              </w:rPr>
              <w:t>B3 estandarizado</w:t>
            </w:r>
          </w:p>
        </w:tc>
        <w:tc>
          <w:tcPr>
            <w:tcW w:type="dxa" w:w="1440"/>
          </w:tcPr>
          <w:p>
            <w:r/>
            <w:r>
              <w:rPr>
                <w:sz w:val="17"/>
              </w:rPr>
              <w:t>0,5450</w:t>
            </w:r>
          </w:p>
        </w:tc>
        <w:tc>
          <w:tcPr>
            <w:tcW w:type="dxa" w:w="1440"/>
          </w:tcPr>
          <w:p>
            <w:r/>
            <w:r>
              <w:rPr>
                <w:sz w:val="17"/>
              </w:rPr>
              <w:t>B1 correcciones</w:t>
            </w:r>
          </w:p>
        </w:tc>
        <w:tc>
          <w:tcPr>
            <w:tcW w:type="dxa" w:w="1440"/>
          </w:tcPr>
          <w:p>
            <w:r/>
            <w:r>
              <w:rPr>
                <w:sz w:val="17"/>
              </w:rPr>
              <w:t>0,142</w:t>
            </w:r>
          </w:p>
        </w:tc>
      </w:tr>
    </w:tbl>
    <w:p/>
    <w:p>
      <w:r>
        <w:t xml:space="preserve">El 0,7054 del árbol está marcado porque es la etapa que todavía tiene </w:t>
      </w:r>
      <w:r>
        <w:rPr>
          <w:rFonts w:ascii="Consolas" w:hAnsi="Consolas"/>
          <w:color w:val="A03030"/>
          <w:sz w:val="18"/>
        </w:rPr>
        <w:t>duration</w:t>
      </w:r>
      <w:r>
        <w:t>. Descontando esa, el mejor resultado legítimo del dataset es la regresión logística sobre B4 con 0,7021, prácticamente empatada con B3.</w:t>
      </w:r>
    </w:p>
    <w:p>
      <w:r>
        <w:t xml:space="preserve">La columna de la diferencia vuelve a ser la más informativa. La regresión logística es el modelo más sensible al preprocesamiento, con 0,202 entre su mejor y su peor versión, y el SVM el más estable con 0,010, porque </w:t>
      </w:r>
      <w:r>
        <w:rPr>
          <w:rFonts w:ascii="Consolas" w:hAnsi="Consolas"/>
          <w:color w:val="A03030"/>
          <w:sz w:val="18"/>
        </w:rPr>
        <w:t>templateSVM</w:t>
      </w:r>
      <w:r>
        <w:t xml:space="preserve"> estandariza internamente y ya trae puesta la corrección que a los demás hay que darles.</w:t>
      </w:r>
    </w:p>
    <w:p>
      <w:r>
        <w:t>Lo que se lee de la tabla completa es lo siguiente.</w:t>
      </w:r>
    </w:p>
    <w:p>
      <w:r>
        <w:t xml:space="preserve">La regresión logística en B0 y B1 predice "no" para absolutamente todos los clientes. Exactitud de 0,883, idéntica a la tasa base, exactitud balanceada de 0,500, kappa de menos 0,0001 y recall de la clase </w:t>
      </w:r>
      <w:r>
        <w:rPr>
          <w:rFonts w:ascii="Consolas" w:hAnsi="Consolas"/>
          <w:color w:val="A03030"/>
          <w:sz w:val="18"/>
        </w:rPr>
        <w:t>yes</w:t>
      </w:r>
      <w:r>
        <w:t xml:space="preserve"> igual a cero. Si uno mirara solo la exactitud, este modelo parecería tan bueno como los demás y en realidad es inútil. Es la demostración más limpia de por qué la exactitud no sirve con clases desbalanceadas.</w:t>
      </w:r>
    </w:p>
    <w:p>
      <w:r>
        <w:t xml:space="preserve">Quitar </w:t>
      </w:r>
      <w:r>
        <w:rPr>
          <w:rFonts w:ascii="Consolas" w:hAnsi="Consolas"/>
          <w:color w:val="A03030"/>
          <w:sz w:val="18"/>
        </w:rPr>
        <w:t>duration</w:t>
      </w:r>
      <w:r>
        <w:t xml:space="preserve"> en B1 hunde el desempeño. El árbol cae de 0,705 a 0,619 de exactitud balanceada y el KNN de 0,617 a 0,545. Eso confirma que esa sola variable cargaba casi toda la señal, y confirma también que había que quitarla, porque ese 0,705 no era real.</w:t>
      </w:r>
    </w:p>
    <w:p>
      <w:r>
        <w:t xml:space="preserve">Balancear en B2 sube el recall de la clase </w:t>
      </w:r>
      <w:r>
        <w:rPr>
          <w:rFonts w:ascii="Consolas" w:hAnsi="Consolas"/>
          <w:color w:val="A03030"/>
          <w:sz w:val="18"/>
        </w:rPr>
        <w:t>yes</w:t>
      </w:r>
      <w:r>
        <w:t xml:space="preserve"> de 0,312 a 0,645 en el árbol. Ese es el objetivo del negocio, porque al banco le interesa detectar a quién llamar y no acertar en los que van a decir que no.</w:t>
      </w:r>
    </w:p>
    <w:p>
      <w:pPr>
        <w:jc w:val="center"/>
      </w:pPr>
      <w:r>
        <w:drawing>
          <wp:inline xmlns:a="http://schemas.openxmlformats.org/drawingml/2006/main" xmlns:pic="http://schemas.openxmlformats.org/drawingml/2006/picture">
            <wp:extent cx="5760720" cy="2802882"/>
            <wp:docPr id="12" name="Picture 12"/>
            <wp:cNvGraphicFramePr>
              <a:graphicFrameLocks noChangeAspect="1"/>
            </wp:cNvGraphicFramePr>
            <a:graphic>
              <a:graphicData uri="http://schemas.openxmlformats.org/drawingml/2006/picture">
                <pic:pic>
                  <pic:nvPicPr>
                    <pic:cNvPr id="0" name="13_recall_clase_minoritaria.png"/>
                    <pic:cNvPicPr/>
                  </pic:nvPicPr>
                  <pic:blipFill>
                    <a:blip r:embed="rId20"/>
                    <a:stretch>
                      <a:fillRect/>
                    </a:stretch>
                  </pic:blipFill>
                  <pic:spPr>
                    <a:xfrm>
                      <a:off x="0" y="0"/>
                      <a:ext cx="5760720" cy="2802882"/>
                    </a:xfrm>
                    <a:prstGeom prst="rect"/>
                  </pic:spPr>
                </pic:pic>
              </a:graphicData>
            </a:graphic>
          </wp:inline>
        </w:drawing>
      </w:r>
    </w:p>
    <w:p>
      <w:pPr>
        <w:jc w:val="center"/>
      </w:pPr>
      <w:r>
        <w:rPr>
          <w:i/>
          <w:sz w:val="18"/>
        </w:rPr>
        <w:t>Cuántos de los clientes que sí contratan detecta cada modelo en cada etapa.</w:t>
      </w:r>
    </w:p>
    <w:p>
      <w:r>
        <w:t xml:space="preserve">Estandarizar en B3 es donde este dataset brilla. El KNN salta de 0,600 a 0,687, que son 8,7 puntos, y la logística de 0,676 a 0,702. En cambio el árbol y el LDA no se mueven ni una milésima. Es exactamente lo esperado: el árbol parte por umbrales, que son invariantes a transformaciones monótonas, y el LDA ya estandariza implícitamente al invertir la matriz de covarianza. El KNN, que compara distancias euclidianas, estaba dominado por </w:t>
      </w:r>
      <w:r>
        <w:rPr>
          <w:rFonts w:ascii="Consolas" w:hAnsi="Consolas"/>
          <w:color w:val="A03030"/>
          <w:sz w:val="18"/>
        </w:rPr>
        <w:t>balance</w:t>
      </w:r>
      <w:r>
        <w:t>, que llega a 102.127, frente a columnas que solo valen cero o uno.</w:t>
      </w:r>
    </w:p>
    <w:p>
      <w:r>
        <w:t>Normalizar en B4 da prácticamente lo mismo que estandarizar, con diferencias de más o menos 0,003. Con este tipo de datos da igual cuál de las dos se use.</w:t>
      </w:r>
    </w:p>
    <w:p>
      <w:r>
        <w:t>La selección de variables en B5 empeora todo, entre 1,0 y 2,4 puntos abajo en los cinco modelos. Quedarse con 20 de 42 columnas pierde información útil.</w:t>
      </w:r>
    </w:p>
    <w:p>
      <w:pPr>
        <w:jc w:val="center"/>
      </w:pPr>
      <w:r>
        <w:drawing>
          <wp:inline xmlns:a="http://schemas.openxmlformats.org/drawingml/2006/main" xmlns:pic="http://schemas.openxmlformats.org/drawingml/2006/picture">
            <wp:extent cx="5760720" cy="5351802"/>
            <wp:docPr id="13" name="Picture 13"/>
            <wp:cNvGraphicFramePr>
              <a:graphicFrameLocks noChangeAspect="1"/>
            </wp:cNvGraphicFramePr>
            <a:graphic>
              <a:graphicData uri="http://schemas.openxmlformats.org/drawingml/2006/picture">
                <pic:pic>
                  <pic:nvPicPr>
                    <pic:cNvPr id="0" name="15_confusion_mejor.png"/>
                    <pic:cNvPicPr/>
                  </pic:nvPicPr>
                  <pic:blipFill>
                    <a:blip r:embed="rId21"/>
                    <a:stretch>
                      <a:fillRect/>
                    </a:stretch>
                  </pic:blipFill>
                  <pic:spPr>
                    <a:xfrm>
                      <a:off x="0" y="0"/>
                      <a:ext cx="5760720" cy="5351802"/>
                    </a:xfrm>
                    <a:prstGeom prst="rect"/>
                  </pic:spPr>
                </pic:pic>
              </a:graphicData>
            </a:graphic>
          </wp:inline>
        </w:drawing>
      </w:r>
    </w:p>
    <w:p>
      <w:pPr>
        <w:jc w:val="center"/>
      </w:pPr>
      <w:r>
        <w:rPr>
          <w:i/>
          <w:sz w:val="18"/>
        </w:rPr>
        <w:t>Matriz de confusión del mejor modelo sin fuga de información.</w:t>
      </w:r>
    </w:p>
    <w:p>
      <w:pPr>
        <w:pStyle w:val="Heading2"/>
      </w:pPr>
      <w:r>
        <w:t>Balancear antes de partir, y por qué aquí no infla</w:t>
      </w:r>
    </w:p>
    <w:p>
      <w:r>
        <w:t>Cuando uno balancea el dataset completo y después se lo pasa a Classification Learner, la validación cruzada está partiendo un conjunto que ya fue modificado. Para medir si eso importa, hice la validación cruzada a mano aplicando el submuestreo solo dentro del bloque de entrenamiento de cada pliegue.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Modelo</w:t>
            </w:r>
          </w:p>
        </w:tc>
        <w:tc>
          <w:tcPr>
            <w:tcW w:type="dxa" w:w="2160"/>
          </w:tcPr>
          <w:p>
            <w:r/>
            <w:r>
              <w:rPr>
                <w:b/>
                <w:sz w:val="17"/>
              </w:rPr>
              <w:t>Submuestreo antes de partir</w:t>
            </w:r>
          </w:p>
        </w:tc>
        <w:tc>
          <w:tcPr>
            <w:tcW w:type="dxa" w:w="2160"/>
          </w:tcPr>
          <w:p>
            <w:r/>
            <w:r>
              <w:rPr>
                <w:b/>
                <w:sz w:val="17"/>
              </w:rPr>
              <w:t>Submuestreo dentro del pliegue</w:t>
            </w:r>
          </w:p>
        </w:tc>
        <w:tc>
          <w:tcPr>
            <w:tcW w:type="dxa" w:w="2160"/>
          </w:tcPr>
          <w:p>
            <w:r/>
            <w:r>
              <w:rPr>
                <w:b/>
                <w:sz w:val="17"/>
              </w:rPr>
              <w:t>Diferencia</w:t>
            </w:r>
          </w:p>
        </w:tc>
      </w:tr>
      <w:tr>
        <w:tc>
          <w:tcPr>
            <w:tcW w:type="dxa" w:w="2160"/>
          </w:tcPr>
          <w:p>
            <w:r/>
            <w:r>
              <w:rPr>
                <w:sz w:val="17"/>
              </w:rPr>
              <w:t>Árbol</w:t>
            </w:r>
          </w:p>
        </w:tc>
        <w:tc>
          <w:tcPr>
            <w:tcW w:type="dxa" w:w="2160"/>
          </w:tcPr>
          <w:p>
            <w:r/>
            <w:r>
              <w:rPr>
                <w:sz w:val="17"/>
              </w:rPr>
              <w:t>0,6496</w:t>
            </w:r>
          </w:p>
        </w:tc>
        <w:tc>
          <w:tcPr>
            <w:tcW w:type="dxa" w:w="2160"/>
          </w:tcPr>
          <w:p>
            <w:r/>
            <w:r>
              <w:rPr>
                <w:sz w:val="17"/>
              </w:rPr>
              <w:t>0,6473</w:t>
            </w:r>
          </w:p>
        </w:tc>
        <w:tc>
          <w:tcPr>
            <w:tcW w:type="dxa" w:w="2160"/>
          </w:tcPr>
          <w:p>
            <w:r/>
            <w:r>
              <w:rPr>
                <w:sz w:val="17"/>
              </w:rPr>
              <w:t>0,0023</w:t>
            </w:r>
          </w:p>
        </w:tc>
      </w:tr>
      <w:tr>
        <w:tc>
          <w:tcPr>
            <w:tcW w:type="dxa" w:w="2160"/>
          </w:tcPr>
          <w:p>
            <w:r/>
            <w:r>
              <w:rPr>
                <w:sz w:val="17"/>
              </w:rPr>
              <w:t>KNN</w:t>
            </w:r>
          </w:p>
        </w:tc>
        <w:tc>
          <w:tcPr>
            <w:tcW w:type="dxa" w:w="2160"/>
          </w:tcPr>
          <w:p>
            <w:r/>
            <w:r>
              <w:rPr>
                <w:sz w:val="17"/>
              </w:rPr>
              <w:t>0,5998</w:t>
            </w:r>
          </w:p>
        </w:tc>
        <w:tc>
          <w:tcPr>
            <w:tcW w:type="dxa" w:w="2160"/>
          </w:tcPr>
          <w:p>
            <w:r/>
            <w:r>
              <w:rPr>
                <w:sz w:val="17"/>
              </w:rPr>
              <w:t>0,5961</w:t>
            </w:r>
          </w:p>
        </w:tc>
        <w:tc>
          <w:tcPr>
            <w:tcW w:type="dxa" w:w="2160"/>
          </w:tcPr>
          <w:p>
            <w:r/>
            <w:r>
              <w:rPr>
                <w:sz w:val="17"/>
              </w:rPr>
              <w:t>0,0037</w:t>
            </w:r>
          </w:p>
        </w:tc>
      </w:tr>
      <w:tr>
        <w:tc>
          <w:tcPr>
            <w:tcW w:type="dxa" w:w="2160"/>
          </w:tcPr>
          <w:p>
            <w:r/>
            <w:r>
              <w:rPr>
                <w:sz w:val="17"/>
              </w:rPr>
              <w:t>LDA</w:t>
            </w:r>
          </w:p>
        </w:tc>
        <w:tc>
          <w:tcPr>
            <w:tcW w:type="dxa" w:w="2160"/>
          </w:tcPr>
          <w:p>
            <w:r/>
            <w:r>
              <w:rPr>
                <w:sz w:val="17"/>
              </w:rPr>
              <w:t>0,7010</w:t>
            </w:r>
          </w:p>
        </w:tc>
        <w:tc>
          <w:tcPr>
            <w:tcW w:type="dxa" w:w="2160"/>
          </w:tcPr>
          <w:p>
            <w:r/>
            <w:r>
              <w:rPr>
                <w:sz w:val="17"/>
              </w:rPr>
              <w:t>0,7047</w:t>
            </w:r>
          </w:p>
        </w:tc>
        <w:tc>
          <w:tcPr>
            <w:tcW w:type="dxa" w:w="2160"/>
          </w:tcPr>
          <w:p>
            <w:r/>
            <w:r>
              <w:rPr>
                <w:sz w:val="17"/>
              </w:rPr>
              <w:t>−0,0037</w:t>
            </w:r>
          </w:p>
        </w:tc>
      </w:tr>
      <w:tr>
        <w:tc>
          <w:tcPr>
            <w:tcW w:type="dxa" w:w="2160"/>
          </w:tcPr>
          <w:p>
            <w:r/>
            <w:r>
              <w:rPr>
                <w:sz w:val="17"/>
              </w:rPr>
              <w:t>Logística</w:t>
            </w:r>
          </w:p>
        </w:tc>
        <w:tc>
          <w:tcPr>
            <w:tcW w:type="dxa" w:w="2160"/>
          </w:tcPr>
          <w:p>
            <w:r/>
            <w:r>
              <w:rPr>
                <w:sz w:val="17"/>
              </w:rPr>
              <w:t>0,6757</w:t>
            </w:r>
          </w:p>
        </w:tc>
        <w:tc>
          <w:tcPr>
            <w:tcW w:type="dxa" w:w="2160"/>
          </w:tcPr>
          <w:p>
            <w:r/>
            <w:r>
              <w:rPr>
                <w:sz w:val="17"/>
              </w:rPr>
              <w:t>0,6851</w:t>
            </w:r>
          </w:p>
        </w:tc>
        <w:tc>
          <w:tcPr>
            <w:tcW w:type="dxa" w:w="2160"/>
          </w:tcPr>
          <w:p>
            <w:r/>
            <w:r>
              <w:rPr>
                <w:sz w:val="17"/>
              </w:rPr>
              <w:t>−0,0093</w:t>
            </w:r>
          </w:p>
        </w:tc>
      </w:tr>
    </w:tbl>
    <w:p/>
    <w:p>
      <w:r>
        <w:t>El promedio de la diferencia es 0,0000, con signos mezclados. O sea que aquí balancear antes de particionar no infla nada.</w:t>
      </w:r>
    </w:p>
    <w:p>
      <w:pPr>
        <w:jc w:val="center"/>
      </w:pPr>
      <w:r>
        <w:drawing>
          <wp:inline xmlns:a="http://schemas.openxmlformats.org/drawingml/2006/main" xmlns:pic="http://schemas.openxmlformats.org/drawingml/2006/picture">
            <wp:extent cx="5760720" cy="2943949"/>
            <wp:docPr id="14" name="Picture 14"/>
            <wp:cNvGraphicFramePr>
              <a:graphicFrameLocks noChangeAspect="1"/>
            </wp:cNvGraphicFramePr>
            <a:graphic>
              <a:graphicData uri="http://schemas.openxmlformats.org/drawingml/2006/picture">
                <pic:pic>
                  <pic:nvPicPr>
                    <pic:cNvPr id="0" name="14_fuga_por_balanceo.png"/>
                    <pic:cNvPicPr/>
                  </pic:nvPicPr>
                  <pic:blipFill>
                    <a:blip r:embed="rId22"/>
                    <a:stretch>
                      <a:fillRect/>
                    </a:stretch>
                  </pic:blipFill>
                  <pic:spPr>
                    <a:xfrm>
                      <a:off x="0" y="0"/>
                      <a:ext cx="5760720" cy="2943949"/>
                    </a:xfrm>
                    <a:prstGeom prst="rect"/>
                  </pic:spPr>
                </pic:pic>
              </a:graphicData>
            </a:graphic>
          </wp:inline>
        </w:drawing>
      </w:r>
    </w:p>
    <w:p>
      <w:pPr>
        <w:jc w:val="center"/>
      </w:pPr>
      <w:r>
        <w:rPr>
          <w:i/>
          <w:sz w:val="18"/>
        </w:rPr>
        <w:t>Las dos barras de cada par son prácticamente iguales.</w:t>
      </w:r>
    </w:p>
    <w:p>
      <w:r>
        <w:t>Esto contrasta con lo que ocurre en el otro dataset de la actividad, donde el balanceo se hizo con SMOTE y el inflado promedio fue de 0,0738 puntos. La explicación es la naturaleza del método. El submuestreo solo elimina filas, no crea información nueva, así que el bloque de prueba nunca se contamina. SMOTE en cambio construye puntos sintéticos interpolando vecinos, y si se aplica antes de partir, esos sintéticos se derivaron de puntos que van a terminar en el bloque de prueba.</w:t>
      </w:r>
    </w:p>
    <w:p>
      <w:r>
        <w:t>La lección práctica es concreta. Un CSV balanceado por submuestreo se puede cargar en Classification Learner y el número que sale es confiable. Uno balanceado con SMOTE, no.</w:t>
      </w:r>
    </w:p>
    <w:p>
      <w:r>
        <w:t>Hay un segundo efecto que sí importa en este dataset y conviene verlo. En la validación honesta el bloque de prueba conserva la proporción real de 88 y 12, y ahí las métricas de la clase minoritaria cambian mucho.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Métrica del LDA</w:t>
            </w:r>
          </w:p>
        </w:tc>
        <w:tc>
          <w:tcPr>
            <w:tcW w:type="dxa" w:w="2880"/>
          </w:tcPr>
          <w:p>
            <w:r/>
            <w:r>
              <w:rPr>
                <w:b/>
                <w:sz w:val="17"/>
              </w:rPr>
              <w:t>Con el CSV balanceado</w:t>
            </w:r>
          </w:p>
        </w:tc>
        <w:tc>
          <w:tcPr>
            <w:tcW w:type="dxa" w:w="2880"/>
          </w:tcPr>
          <w:p>
            <w:r/>
            <w:r>
              <w:rPr>
                <w:b/>
                <w:sz w:val="17"/>
              </w:rPr>
              <w:t>Con la proporción real</w:t>
            </w:r>
          </w:p>
        </w:tc>
      </w:tr>
      <w:tr>
        <w:tc>
          <w:tcPr>
            <w:tcW w:type="dxa" w:w="2880"/>
          </w:tcPr>
          <w:p>
            <w:r/>
            <w:r>
              <w:rPr>
                <w:sz w:val="17"/>
              </w:rPr>
              <w:t>Recall de yes</w:t>
            </w:r>
          </w:p>
        </w:tc>
        <w:tc>
          <w:tcPr>
            <w:tcW w:type="dxa" w:w="2880"/>
          </w:tcPr>
          <w:p>
            <w:r/>
            <w:r>
              <w:rPr>
                <w:sz w:val="17"/>
              </w:rPr>
              <w:t>0,638</w:t>
            </w:r>
          </w:p>
        </w:tc>
        <w:tc>
          <w:tcPr>
            <w:tcW w:type="dxa" w:w="2880"/>
          </w:tcPr>
          <w:p>
            <w:r/>
            <w:r>
              <w:rPr>
                <w:sz w:val="17"/>
              </w:rPr>
              <w:t>0,639</w:t>
            </w:r>
          </w:p>
        </w:tc>
      </w:tr>
      <w:tr>
        <w:tc>
          <w:tcPr>
            <w:tcW w:type="dxa" w:w="2880"/>
          </w:tcPr>
          <w:p>
            <w:r/>
            <w:r>
              <w:rPr>
                <w:sz w:val="17"/>
              </w:rPr>
              <w:t>Precisión de yes</w:t>
            </w:r>
          </w:p>
        </w:tc>
        <w:tc>
          <w:tcPr>
            <w:tcW w:type="dxa" w:w="2880"/>
          </w:tcPr>
          <w:p>
            <w:r/>
            <w:r>
              <w:rPr>
                <w:sz w:val="17"/>
              </w:rPr>
              <w:t>0,730</w:t>
            </w:r>
          </w:p>
        </w:tc>
        <w:tc>
          <w:tcPr>
            <w:tcW w:type="dxa" w:w="2880"/>
          </w:tcPr>
          <w:p>
            <w:r/>
            <w:r>
              <w:rPr>
                <w:sz w:val="17"/>
              </w:rPr>
              <w:t>0,269</w:t>
            </w:r>
          </w:p>
        </w:tc>
      </w:tr>
    </w:tbl>
    <w:p/>
    <w:p>
      <w:r>
        <w:t>El recall es el mismo, pero la precisión se derrumba de 0,73 a 0,27. Con el CSV balanceado parece que 7 de cada 10 clientes marcados van a contratar, y en la realidad son menos de 3. La exactitud balanceada del CSV balanceado sí es honesta, pero la precisión no lo es, y eso hay que saberlo antes de prometerle algo al área comercial.</w:t>
      </w:r>
    </w:p>
    <w:p>
      <w:pPr>
        <w:jc w:val="center"/>
      </w:pPr>
      <w:r>
        <w:drawing>
          <wp:inline xmlns:a="http://schemas.openxmlformats.org/drawingml/2006/main" xmlns:pic="http://schemas.openxmlformats.org/drawingml/2006/picture">
            <wp:extent cx="5760720" cy="4011087"/>
            <wp:docPr id="15" name="Picture 15"/>
            <wp:cNvGraphicFramePr>
              <a:graphicFrameLocks noChangeAspect="1"/>
            </wp:cNvGraphicFramePr>
            <a:graphic>
              <a:graphicData uri="http://schemas.openxmlformats.org/drawingml/2006/picture">
                <pic:pic>
                  <pic:nvPicPr>
                    <pic:cNvPr id="0" name="00_resumen_bank.png"/>
                    <pic:cNvPicPr/>
                  </pic:nvPicPr>
                  <pic:blipFill>
                    <a:blip r:embed="rId23"/>
                    <a:stretch>
                      <a:fillRect/>
                    </a:stretch>
                  </pic:blipFill>
                  <pic:spPr>
                    <a:xfrm>
                      <a:off x="0" y="0"/>
                      <a:ext cx="5760720" cy="4011087"/>
                    </a:xfrm>
                    <a:prstGeom prst="rect"/>
                  </pic:spPr>
                </pic:pic>
              </a:graphicData>
            </a:graphic>
          </wp:inline>
        </w:drawing>
      </w:r>
    </w:p>
    <w:p>
      <w:pPr>
        <w:jc w:val="center"/>
      </w:pPr>
      <w:r>
        <w:rPr>
          <w:i/>
          <w:sz w:val="18"/>
        </w:rPr>
        <w:t>Los cuatro resultados del dataset en una sola figura.</w:t>
      </w:r>
    </w:p>
    <w:p>
      <w:pPr>
        <w:pStyle w:val="Heading2"/>
      </w:pPr>
      <w:r>
        <w:t>Lo que no funcionó</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Intento</w:t>
            </w:r>
          </w:p>
        </w:tc>
        <w:tc>
          <w:tcPr>
            <w:tcW w:type="dxa" w:w="2880"/>
          </w:tcPr>
          <w:p>
            <w:r/>
            <w:r>
              <w:rPr>
                <w:b/>
                <w:sz w:val="17"/>
              </w:rPr>
              <w:t>Resultado</w:t>
            </w:r>
          </w:p>
        </w:tc>
        <w:tc>
          <w:tcPr>
            <w:tcW w:type="dxa" w:w="2880"/>
          </w:tcPr>
          <w:p>
            <w:r/>
            <w:r>
              <w:rPr>
                <w:b/>
                <w:sz w:val="17"/>
              </w:rPr>
              <w:t>Por qué</w:t>
            </w:r>
          </w:p>
        </w:tc>
      </w:tr>
      <w:tr>
        <w:tc>
          <w:tcPr>
            <w:tcW w:type="dxa" w:w="2880"/>
          </w:tcPr>
          <w:p>
            <w:r/>
            <w:r>
              <w:rPr>
                <w:sz w:val="17"/>
              </w:rPr>
              <w:t>Quitar duration</w:t>
            </w:r>
          </w:p>
        </w:tc>
        <w:tc>
          <w:tcPr>
            <w:tcW w:type="dxa" w:w="2880"/>
          </w:tcPr>
          <w:p>
            <w:r/>
            <w:r>
              <w:rPr>
                <w:sz w:val="17"/>
              </w:rPr>
              <w:t>el desempeño cae entre 6 y 9 puntos</w:t>
            </w:r>
          </w:p>
        </w:tc>
        <w:tc>
          <w:tcPr>
            <w:tcW w:type="dxa" w:w="2880"/>
          </w:tcPr>
          <w:p>
            <w:r/>
            <w:r>
              <w:rPr>
                <w:sz w:val="17"/>
              </w:rPr>
              <w:t>era la variable que cargaba la señal, pero era fuga de información y había que sacarla</w:t>
            </w:r>
          </w:p>
        </w:tc>
      </w:tr>
      <w:tr>
        <w:tc>
          <w:tcPr>
            <w:tcW w:type="dxa" w:w="2880"/>
          </w:tcPr>
          <w:p>
            <w:r/>
            <w:r>
              <w:rPr>
                <w:sz w:val="17"/>
              </w:rPr>
              <w:t>Selección de variables en B5</w:t>
            </w:r>
          </w:p>
        </w:tc>
        <w:tc>
          <w:tcPr>
            <w:tcW w:type="dxa" w:w="2880"/>
          </w:tcPr>
          <w:p>
            <w:r/>
            <w:r>
              <w:rPr>
                <w:sz w:val="17"/>
              </w:rPr>
              <w:t>entre 0,010 y 0,024 por debajo</w:t>
            </w:r>
          </w:p>
        </w:tc>
        <w:tc>
          <w:tcPr>
            <w:tcW w:type="dxa" w:w="2880"/>
          </w:tcPr>
          <w:p>
            <w:r/>
            <w:r>
              <w:rPr>
                <w:sz w:val="17"/>
              </w:rPr>
              <w:t>quedarse con 20 de 42 columnas pierde información útil</w:t>
            </w:r>
          </w:p>
        </w:tc>
      </w:tr>
      <w:tr>
        <w:tc>
          <w:tcPr>
            <w:tcW w:type="dxa" w:w="2880"/>
          </w:tcPr>
          <w:p>
            <w:r/>
            <w:r>
              <w:rPr>
                <w:sz w:val="17"/>
              </w:rPr>
              <w:t>Normalizar en vez de estandarizar</w:t>
            </w:r>
          </w:p>
        </w:tc>
        <w:tc>
          <w:tcPr>
            <w:tcW w:type="dxa" w:w="2880"/>
          </w:tcPr>
          <w:p>
            <w:r/>
            <w:r>
              <w:rPr>
                <w:sz w:val="17"/>
              </w:rPr>
              <w:t>empate técnico</w:t>
            </w:r>
          </w:p>
        </w:tc>
        <w:tc>
          <w:tcPr>
            <w:tcW w:type="dxa" w:w="2880"/>
          </w:tcPr>
          <w:p>
            <w:r/>
            <w:r>
              <w:rPr>
                <w:sz w:val="17"/>
              </w:rPr>
              <w:t>con estos datos las dos hacen lo mismo</w:t>
            </w:r>
          </w:p>
        </w:tc>
      </w:tr>
      <w:tr>
        <w:tc>
          <w:tcPr>
            <w:tcW w:type="dxa" w:w="2880"/>
          </w:tcPr>
          <w:p>
            <w:r/>
            <w:r>
              <w:rPr>
                <w:sz w:val="17"/>
              </w:rPr>
              <w:t>Regla de 1,5 por IQR en pdays y previous</w:t>
            </w:r>
          </w:p>
        </w:tc>
        <w:tc>
          <w:tcPr>
            <w:tcW w:type="dxa" w:w="2880"/>
          </w:tcPr>
          <w:p>
            <w:r/>
            <w:r>
              <w:rPr>
                <w:sz w:val="17"/>
              </w:rPr>
              <w:t>inaplicable</w:t>
            </w:r>
          </w:p>
        </w:tc>
        <w:tc>
          <w:tcPr>
            <w:tcW w:type="dxa" w:w="2880"/>
          </w:tcPr>
          <w:p>
            <w:r/>
            <w:r>
              <w:rPr>
                <w:sz w:val="17"/>
              </w:rPr>
              <w:t>su IQR es cero y winsorizar las volvería constantes</w:t>
            </w:r>
          </w:p>
        </w:tc>
      </w:tr>
      <w:tr>
        <w:tc>
          <w:tcPr>
            <w:tcW w:type="dxa" w:w="2880"/>
          </w:tcPr>
          <w:p>
            <w:r/>
            <w:r>
              <w:rPr>
                <w:sz w:val="17"/>
              </w:rPr>
              <w:t>Ranking MRMR como criterio de selección</w:t>
            </w:r>
          </w:p>
        </w:tc>
        <w:tc>
          <w:tcPr>
            <w:tcW w:type="dxa" w:w="2880"/>
          </w:tcPr>
          <w:p>
            <w:r/>
            <w:r>
              <w:rPr>
                <w:sz w:val="17"/>
              </w:rPr>
              <w:t>contradice a la V de Cramér</w:t>
            </w:r>
          </w:p>
        </w:tc>
        <w:tc>
          <w:tcPr>
            <w:tcW w:type="dxa" w:w="2880"/>
          </w:tcPr>
          <w:p>
            <w:r/>
            <w:r>
              <w:rPr>
                <w:sz w:val="17"/>
              </w:rPr>
              <w:t>con relevancias todas pequeñas el cociente relevancia sobre redundancia se vuelve inestable</w:t>
            </w:r>
          </w:p>
        </w:tc>
      </w:tr>
      <w:tr>
        <w:tc>
          <w:tcPr>
            <w:tcW w:type="dxa" w:w="2880"/>
          </w:tcPr>
          <w:p>
            <w:r/>
            <w:r>
              <w:rPr>
                <w:sz w:val="17"/>
              </w:rPr>
              <w:t>Exactitud simple como métrica</w:t>
            </w:r>
          </w:p>
        </w:tc>
        <w:tc>
          <w:tcPr>
            <w:tcW w:type="dxa" w:w="2880"/>
          </w:tcPr>
          <w:p>
            <w:r/>
            <w:r>
              <w:rPr>
                <w:sz w:val="17"/>
              </w:rPr>
              <w:t>inservible</w:t>
            </w:r>
          </w:p>
        </w:tc>
        <w:tc>
          <w:tcPr>
            <w:tcW w:type="dxa" w:w="2880"/>
          </w:tcPr>
          <w:p>
            <w:r/>
            <w:r>
              <w:rPr>
                <w:sz w:val="17"/>
              </w:rPr>
              <w:t>la tasa base ya es 0,883 y la logística la iguala prediciendo siempre "no"</w:t>
            </w:r>
          </w:p>
        </w:tc>
      </w:tr>
    </w:tbl>
    <w:p/>
    <w:p>
      <w:pPr>
        <w:pStyle w:val="Heading2"/>
      </w:pPr>
      <w:r>
        <w:t>Cómo revisarlo en Classification Learner</w:t>
      </w:r>
    </w:p>
    <w:p>
      <w:r>
        <w:t xml:space="preserve">Los CSV de cada etapa están en </w:t>
      </w:r>
      <w:r>
        <w:rPr>
          <w:rFonts w:ascii="Consolas" w:hAnsi="Consolas"/>
          <w:color w:val="A03030"/>
          <w:sz w:val="18"/>
        </w:rPr>
        <w:t>resultados/bank/etapas/</w:t>
      </w:r>
      <w:r>
        <w:t xml:space="preserve">, son seis y todos tienen la clase en la última columna con el nombre </w:t>
      </w:r>
      <w:r>
        <w:rPr>
          <w:rFonts w:ascii="Consolas" w:hAnsi="Consolas"/>
          <w:color w:val="A03030"/>
          <w:sz w:val="18"/>
        </w:rPr>
        <w:t>clase</w:t>
      </w:r>
      <w:r>
        <w:t>.</w:t>
      </w:r>
    </w:p>
    <w:p>
      <w:r>
        <w:t xml:space="preserve">Se abre con Apps, Classification Learner, New Session, From File, se selecciona el CSV y se pone </w:t>
      </w:r>
      <w:r>
        <w:rPr>
          <w:rFonts w:ascii="Consolas" w:hAnsi="Consolas"/>
          <w:color w:val="A03030"/>
          <w:sz w:val="18"/>
        </w:rPr>
        <w:t>clase</w:t>
      </w:r>
      <w:r>
        <w:t xml:space="preserve"> como Response. Hay que dejar Cross Validation con 5 folds para que los números sean comparables con los de este informe.</w:t>
      </w:r>
    </w:p>
    <w:p>
      <w:r>
        <w:t xml:space="preserve">Lo que más vale la pena mirar es el KNN entrenado sobre </w:t>
      </w:r>
      <w:r>
        <w:rPr>
          <w:rFonts w:ascii="Consolas" w:hAnsi="Consolas"/>
          <w:color w:val="A03030"/>
          <w:sz w:val="18"/>
        </w:rPr>
        <w:t>bank_B2_balanceado.csv</w:t>
      </w:r>
      <w:r>
        <w:t xml:space="preserve"> y después sobre </w:t>
      </w:r>
      <w:r>
        <w:rPr>
          <w:rFonts w:ascii="Consolas" w:hAnsi="Consolas"/>
          <w:color w:val="A03030"/>
          <w:sz w:val="18"/>
        </w:rPr>
        <w:t>bank_B3_estandarizado.csv</w:t>
      </w:r>
      <w:r>
        <w:t xml:space="preserve">. Ahí está el salto de 8,7 puntos que produce el escalado. Y al leer los resultados de </w:t>
      </w:r>
      <w:r>
        <w:rPr>
          <w:rFonts w:ascii="Consolas" w:hAnsi="Consolas"/>
          <w:color w:val="A03030"/>
          <w:sz w:val="18"/>
        </w:rPr>
        <w:t>bank_B0_crudo.csv</w:t>
      </w:r>
      <w:r>
        <w:t xml:space="preserve"> hay que cambiar la métrica que muestra la app, porque la exactitud va a decir 88 por ciento y no significa nada cuando la tasa base ya es 88,3.</w:t>
      </w:r>
    </w:p>
    <w:p>
      <w:pPr>
        <w:pStyle w:val="Heading2"/>
      </w:pPr>
      <w:r>
        <w:t>Limitaciones</w:t>
      </w:r>
    </w:p>
    <w:p>
      <w:r>
        <w:t>Los hiperparámetros no se ajustaron. El KNN va con k igual a 5 fijo, el árbol sin podar, el SVM lineal. La comparación es entre etapas del dataset y no entre modelos, así que mantenerlos fijos es lo correcto, pero significa que ninguno de estos números es el mejor alcanzable.</w:t>
      </w:r>
    </w:p>
    <w:p>
      <w:r>
        <w:t>Se usó una sola semilla, la 42. No hay repeticiones ni intervalos de confianza, así que diferencias menores a 0,01 no deberían interpretarse como reales.</w:t>
      </w:r>
    </w:p>
    <w:p>
      <w:r>
        <w:t xml:space="preserve">Los "unknown" se dejaron como categoría propia. Con el 81,7 por ciento de </w:t>
      </w:r>
      <w:r>
        <w:rPr>
          <w:rFonts w:ascii="Consolas" w:hAnsi="Consolas"/>
          <w:color w:val="A03030"/>
          <w:sz w:val="18"/>
        </w:rPr>
        <w:t>poutcome</w:t>
      </w:r>
      <w:r>
        <w:t xml:space="preserve"> en esa categoría, imputar habría sido inventar, pero tampoco se probó la alternativa de eliminar la variable.</w:t>
      </w:r>
    </w:p>
    <w:p>
      <w:r>
        <w:t>El SVM no se corrió sobre las etapas de 45.211 filas por costo computacional, así que para B0 y B1 hay un modelo menos en la comparación.</w:t>
      </w:r>
    </w:p>
    <w:p>
      <w:pPr>
        <w:pStyle w:val="Heading2"/>
      </w:pPr>
      <w:r>
        <w:t>Anexo. Qué pruebas de la guía se aplicaron y cuáles no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Sección de la guía</w:t>
            </w:r>
          </w:p>
        </w:tc>
        <w:tc>
          <w:tcPr>
            <w:tcW w:type="dxa" w:w="2880"/>
          </w:tcPr>
          <w:p>
            <w:r/>
            <w:r>
              <w:rPr>
                <w:b/>
                <w:sz w:val="17"/>
              </w:rPr>
              <w:t>Prueba</w:t>
            </w:r>
          </w:p>
        </w:tc>
        <w:tc>
          <w:tcPr>
            <w:tcW w:type="dxa" w:w="2880"/>
          </w:tcPr>
          <w:p>
            <w:r/>
            <w:r>
              <w:rPr>
                <w:b/>
                <w:sz w:val="17"/>
              </w:rPr>
              <w:t>Estado</w:t>
            </w:r>
          </w:p>
        </w:tc>
      </w:tr>
      <w:tr>
        <w:tc>
          <w:tcPr>
            <w:tcW w:type="dxa" w:w="2880"/>
          </w:tcPr>
          <w:p>
            <w:r/>
            <w:r>
              <w:rPr>
                <w:sz w:val="17"/>
              </w:rPr>
              <w:t>1</w:t>
            </w:r>
          </w:p>
        </w:tc>
        <w:tc>
          <w:tcPr>
            <w:tcW w:type="dxa" w:w="2880"/>
          </w:tcPr>
          <w:p>
            <w:r/>
            <w:r>
              <w:rPr>
                <w:sz w:val="17"/>
              </w:rPr>
              <w:t>Tipificación, descriptivos, histogramas, boxplots, Q-Q</w:t>
            </w:r>
          </w:p>
        </w:tc>
        <w:tc>
          <w:tcPr>
            <w:tcW w:type="dxa" w:w="2880"/>
          </w:tcPr>
          <w:p>
            <w:r/>
            <w:r>
              <w:rPr>
                <w:sz w:val="17"/>
              </w:rPr>
              <w:t>aplicada</w:t>
            </w:r>
          </w:p>
        </w:tc>
      </w:tr>
      <w:tr>
        <w:tc>
          <w:tcPr>
            <w:tcW w:type="dxa" w:w="2880"/>
          </w:tcPr>
          <w:p>
            <w:r/>
            <w:r>
              <w:rPr>
                <w:sz w:val="17"/>
              </w:rPr>
              <w:t>2</w:t>
            </w:r>
          </w:p>
        </w:tc>
        <w:tc>
          <w:tcPr>
            <w:tcW w:type="dxa" w:w="2880"/>
          </w:tcPr>
          <w:p>
            <w:r/>
            <w:r>
              <w:rPr>
                <w:sz w:val="17"/>
              </w:rPr>
              <w:t>Shapiro Wilk</w:t>
            </w:r>
          </w:p>
        </w:tc>
        <w:tc>
          <w:tcPr>
            <w:tcW w:type="dxa" w:w="2880"/>
          </w:tcPr>
          <w:p>
            <w:r/>
            <w:r>
              <w:rPr>
                <w:sz w:val="17"/>
              </w:rPr>
              <w:t>aplicada sobre submuestra de 5.000, programada y validada por simulación</w:t>
            </w:r>
          </w:p>
        </w:tc>
      </w:tr>
      <w:tr>
        <w:tc>
          <w:tcPr>
            <w:tcW w:type="dxa" w:w="2880"/>
          </w:tcPr>
          <w:p>
            <w:r/>
            <w:r>
              <w:rPr>
                <w:sz w:val="17"/>
              </w:rPr>
              <w:t>2</w:t>
            </w:r>
          </w:p>
        </w:tc>
        <w:tc>
          <w:tcPr>
            <w:tcW w:type="dxa" w:w="2880"/>
          </w:tcPr>
          <w:p>
            <w:r/>
            <w:r>
              <w:rPr>
                <w:sz w:val="17"/>
              </w:rPr>
              <w:t>Kolmogorov Smirnov con Lilliefors</w:t>
            </w:r>
          </w:p>
        </w:tc>
        <w:tc>
          <w:tcPr>
            <w:tcW w:type="dxa" w:w="2880"/>
          </w:tcPr>
          <w:p>
            <w:r/>
            <w:r>
              <w:rPr>
                <w:sz w:val="17"/>
              </w:rPr>
              <w:t>aplicada sobre el total</w:t>
            </w:r>
          </w:p>
        </w:tc>
      </w:tr>
      <w:tr>
        <w:tc>
          <w:tcPr>
            <w:tcW w:type="dxa" w:w="2880"/>
          </w:tcPr>
          <w:p>
            <w:r/>
            <w:r>
              <w:rPr>
                <w:sz w:val="17"/>
              </w:rPr>
              <w:t>2</w:t>
            </w:r>
          </w:p>
        </w:tc>
        <w:tc>
          <w:tcPr>
            <w:tcW w:type="dxa" w:w="2880"/>
          </w:tcPr>
          <w:p>
            <w:r/>
            <w:r>
              <w:rPr>
                <w:sz w:val="17"/>
              </w:rPr>
              <w:t>Anderson Darling</w:t>
            </w:r>
          </w:p>
        </w:tc>
        <w:tc>
          <w:tcPr>
            <w:tcW w:type="dxa" w:w="2880"/>
          </w:tcPr>
          <w:p>
            <w:r/>
            <w:r>
              <w:rPr>
                <w:sz w:val="17"/>
              </w:rPr>
              <w:t>aplicada sobre el total</w:t>
            </w:r>
          </w:p>
        </w:tc>
      </w:tr>
      <w:tr>
        <w:tc>
          <w:tcPr>
            <w:tcW w:type="dxa" w:w="2880"/>
          </w:tcPr>
          <w:p>
            <w:r/>
            <w:r>
              <w:rPr>
                <w:sz w:val="17"/>
              </w:rPr>
              <w:t>2</w:t>
            </w:r>
          </w:p>
        </w:tc>
        <w:tc>
          <w:tcPr>
            <w:tcW w:type="dxa" w:w="2880"/>
          </w:tcPr>
          <w:p>
            <w:r/>
            <w:r>
              <w:rPr>
                <w:sz w:val="17"/>
              </w:rPr>
              <w:t>D'Agostino Pearson K²</w:t>
            </w:r>
          </w:p>
        </w:tc>
        <w:tc>
          <w:tcPr>
            <w:tcW w:type="dxa" w:w="2880"/>
          </w:tcPr>
          <w:p>
            <w:r/>
            <w:r>
              <w:rPr>
                <w:sz w:val="17"/>
              </w:rPr>
              <w:t>aplicada, programada y validada por simulación</w:t>
            </w:r>
          </w:p>
        </w:tc>
      </w:tr>
      <w:tr>
        <w:tc>
          <w:tcPr>
            <w:tcW w:type="dxa" w:w="2880"/>
          </w:tcPr>
          <w:p>
            <w:r/>
            <w:r>
              <w:rPr>
                <w:sz w:val="17"/>
              </w:rPr>
              <w:t>3</w:t>
            </w:r>
          </w:p>
        </w:tc>
        <w:tc>
          <w:tcPr>
            <w:tcW w:type="dxa" w:w="2880"/>
          </w:tcPr>
          <w:p>
            <w:r/>
            <w:r>
              <w:rPr>
                <w:sz w:val="17"/>
              </w:rPr>
              <w:t>Levene</w:t>
            </w:r>
          </w:p>
        </w:tc>
        <w:tc>
          <w:tcPr>
            <w:tcW w:type="dxa" w:w="2880"/>
          </w:tcPr>
          <w:p>
            <w:r/>
            <w:r>
              <w:rPr>
                <w:sz w:val="17"/>
              </w:rPr>
              <w:t>aplicada</w:t>
            </w:r>
          </w:p>
        </w:tc>
      </w:tr>
      <w:tr>
        <w:tc>
          <w:tcPr>
            <w:tcW w:type="dxa" w:w="2880"/>
          </w:tcPr>
          <w:p>
            <w:r/>
            <w:r>
              <w:rPr>
                <w:sz w:val="17"/>
              </w:rPr>
              <w:t>3</w:t>
            </w:r>
          </w:p>
        </w:tc>
        <w:tc>
          <w:tcPr>
            <w:tcW w:type="dxa" w:w="2880"/>
          </w:tcPr>
          <w:p>
            <w:r/>
            <w:r>
              <w:rPr>
                <w:sz w:val="17"/>
              </w:rPr>
              <w:t>Bartlett</w:t>
            </w:r>
          </w:p>
        </w:tc>
        <w:tc>
          <w:tcPr>
            <w:tcW w:type="dxa" w:w="2880"/>
          </w:tcPr>
          <w:p>
            <w:r/>
            <w:r>
              <w:rPr>
                <w:sz w:val="17"/>
              </w:rPr>
              <w:t>aplicada</w:t>
            </w:r>
          </w:p>
        </w:tc>
      </w:tr>
      <w:tr>
        <w:tc>
          <w:tcPr>
            <w:tcW w:type="dxa" w:w="2880"/>
          </w:tcPr>
          <w:p>
            <w:r/>
            <w:r>
              <w:rPr>
                <w:sz w:val="17"/>
              </w:rPr>
              <w:t>3</w:t>
            </w:r>
          </w:p>
        </w:tc>
        <w:tc>
          <w:tcPr>
            <w:tcW w:type="dxa" w:w="2880"/>
          </w:tcPr>
          <w:p>
            <w:r/>
            <w:r>
              <w:rPr>
                <w:sz w:val="17"/>
              </w:rPr>
              <w:t>Fligner Killeen</w:t>
            </w:r>
          </w:p>
        </w:tc>
        <w:tc>
          <w:tcPr>
            <w:tcW w:type="dxa" w:w="2880"/>
          </w:tcPr>
          <w:p>
            <w:r/>
            <w:r>
              <w:rPr>
                <w:sz w:val="17"/>
              </w:rPr>
              <w:t>no aplicada, no es nativa de MATLAB y Levene ya cubre el caso robusto</w:t>
            </w:r>
          </w:p>
        </w:tc>
      </w:tr>
      <w:tr>
        <w:tc>
          <w:tcPr>
            <w:tcW w:type="dxa" w:w="2880"/>
          </w:tcPr>
          <w:p>
            <w:r/>
            <w:r>
              <w:rPr>
                <w:sz w:val="17"/>
              </w:rPr>
              <w:t>4</w:t>
            </w:r>
          </w:p>
        </w:tc>
        <w:tc>
          <w:tcPr>
            <w:tcW w:type="dxa" w:w="2880"/>
          </w:tcPr>
          <w:p>
            <w:r/>
            <w:r>
              <w:rPr>
                <w:sz w:val="17"/>
              </w:rPr>
              <w:t>t de Student</w:t>
            </w:r>
          </w:p>
        </w:tc>
        <w:tc>
          <w:tcPr>
            <w:tcW w:type="dxa" w:w="2880"/>
          </w:tcPr>
          <w:p>
            <w:r/>
            <w:r>
              <w:rPr>
                <w:sz w:val="17"/>
              </w:rPr>
              <w:t>aplicada</w:t>
            </w:r>
          </w:p>
        </w:tc>
      </w:tr>
      <w:tr>
        <w:tc>
          <w:tcPr>
            <w:tcW w:type="dxa" w:w="2880"/>
          </w:tcPr>
          <w:p>
            <w:r/>
            <w:r>
              <w:rPr>
                <w:sz w:val="17"/>
              </w:rPr>
              <w:t>4</w:t>
            </w:r>
          </w:p>
        </w:tc>
        <w:tc>
          <w:tcPr>
            <w:tcW w:type="dxa" w:w="2880"/>
          </w:tcPr>
          <w:p>
            <w:r/>
            <w:r>
              <w:rPr>
                <w:sz w:val="17"/>
              </w:rPr>
              <w:t>t de Welch</w:t>
            </w:r>
          </w:p>
        </w:tc>
        <w:tc>
          <w:tcPr>
            <w:tcW w:type="dxa" w:w="2880"/>
          </w:tcPr>
          <w:p>
            <w:r/>
            <w:r>
              <w:rPr>
                <w:sz w:val="17"/>
              </w:rPr>
              <w:t>aplicada, es la que se reporta por la heterocedasticidad</w:t>
            </w:r>
          </w:p>
        </w:tc>
      </w:tr>
      <w:tr>
        <w:tc>
          <w:tcPr>
            <w:tcW w:type="dxa" w:w="2880"/>
          </w:tcPr>
          <w:p>
            <w:r/>
            <w:r>
              <w:rPr>
                <w:sz w:val="17"/>
              </w:rPr>
              <w:t>4</w:t>
            </w:r>
          </w:p>
        </w:tc>
        <w:tc>
          <w:tcPr>
            <w:tcW w:type="dxa" w:w="2880"/>
          </w:tcPr>
          <w:p>
            <w:r/>
            <w:r>
              <w:rPr>
                <w:sz w:val="17"/>
              </w:rPr>
              <w:t>Mann Whitney U</w:t>
            </w:r>
          </w:p>
        </w:tc>
        <w:tc>
          <w:tcPr>
            <w:tcW w:type="dxa" w:w="2880"/>
          </w:tcPr>
          <w:p>
            <w:r/>
            <w:r>
              <w:rPr>
                <w:sz w:val="17"/>
              </w:rPr>
              <w:t>aplicada</w:t>
            </w:r>
          </w:p>
        </w:tc>
      </w:tr>
      <w:tr>
        <w:tc>
          <w:tcPr>
            <w:tcW w:type="dxa" w:w="2880"/>
          </w:tcPr>
          <w:p>
            <w:r/>
            <w:r>
              <w:rPr>
                <w:sz w:val="17"/>
              </w:rPr>
              <w:t>5</w:t>
            </w:r>
          </w:p>
        </w:tc>
        <w:tc>
          <w:tcPr>
            <w:tcW w:type="dxa" w:w="2880"/>
          </w:tcPr>
          <w:p>
            <w:r/>
            <w:r>
              <w:rPr>
                <w:sz w:val="17"/>
              </w:rPr>
              <w:t>ANOVA y Kruskal Wallis</w:t>
            </w:r>
          </w:p>
        </w:tc>
        <w:tc>
          <w:tcPr>
            <w:tcW w:type="dxa" w:w="2880"/>
          </w:tcPr>
          <w:p>
            <w:r/>
            <w:r>
              <w:rPr>
                <w:sz w:val="17"/>
              </w:rPr>
              <w:t>no aplican, la clase es binaria</w:t>
            </w:r>
          </w:p>
        </w:tc>
      </w:tr>
      <w:tr>
        <w:tc>
          <w:tcPr>
            <w:tcW w:type="dxa" w:w="2880"/>
          </w:tcPr>
          <w:p>
            <w:r/>
            <w:r>
              <w:rPr>
                <w:sz w:val="17"/>
              </w:rPr>
              <w:t>6</w:t>
            </w:r>
          </w:p>
        </w:tc>
        <w:tc>
          <w:tcPr>
            <w:tcW w:type="dxa" w:w="2880"/>
          </w:tcPr>
          <w:p>
            <w:r/>
            <w:r>
              <w:rPr>
                <w:sz w:val="17"/>
              </w:rPr>
              <w:t>Pearson y Spearman</w:t>
            </w:r>
          </w:p>
        </w:tc>
        <w:tc>
          <w:tcPr>
            <w:tcW w:type="dxa" w:w="2880"/>
          </w:tcPr>
          <w:p>
            <w:r/>
            <w:r>
              <w:rPr>
                <w:sz w:val="17"/>
              </w:rPr>
              <w:t>aplicadas</w:t>
            </w:r>
          </w:p>
        </w:tc>
      </w:tr>
      <w:tr>
        <w:tc>
          <w:tcPr>
            <w:tcW w:type="dxa" w:w="2880"/>
          </w:tcPr>
          <w:p>
            <w:r/>
            <w:r>
              <w:rPr>
                <w:sz w:val="17"/>
              </w:rPr>
              <w:t>6</w:t>
            </w:r>
          </w:p>
        </w:tc>
        <w:tc>
          <w:tcPr>
            <w:tcW w:type="dxa" w:w="2880"/>
          </w:tcPr>
          <w:p>
            <w:r/>
            <w:r>
              <w:rPr>
                <w:sz w:val="17"/>
              </w:rPr>
              <w:t>Kendall</w:t>
            </w:r>
          </w:p>
        </w:tc>
        <w:tc>
          <w:tcPr>
            <w:tcW w:type="dxa" w:w="2880"/>
          </w:tcPr>
          <w:p>
            <w:r/>
            <w:r>
              <w:rPr>
                <w:sz w:val="17"/>
              </w:rPr>
              <w:t>no aplicada, es de orden n al cuadrado y con 45.211 filas es inviable</w:t>
            </w:r>
          </w:p>
        </w:tc>
      </w:tr>
      <w:tr>
        <w:tc>
          <w:tcPr>
            <w:tcW w:type="dxa" w:w="2880"/>
          </w:tcPr>
          <w:p>
            <w:r/>
            <w:r>
              <w:rPr>
                <w:sz w:val="17"/>
              </w:rPr>
              <w:t>7</w:t>
            </w:r>
          </w:p>
        </w:tc>
        <w:tc>
          <w:tcPr>
            <w:tcW w:type="dxa" w:w="2880"/>
          </w:tcPr>
          <w:p>
            <w:r/>
            <w:r>
              <w:rPr>
                <w:sz w:val="17"/>
              </w:rPr>
              <w:t>Chi cuadrado de independencia</w:t>
            </w:r>
          </w:p>
        </w:tc>
        <w:tc>
          <w:tcPr>
            <w:tcW w:type="dxa" w:w="2880"/>
          </w:tcPr>
          <w:p>
            <w:r/>
            <w:r>
              <w:rPr>
                <w:sz w:val="17"/>
              </w:rPr>
              <w:t>aplicada a las nueve categóricas</w:t>
            </w:r>
          </w:p>
        </w:tc>
      </w:tr>
      <w:tr>
        <w:tc>
          <w:tcPr>
            <w:tcW w:type="dxa" w:w="2880"/>
          </w:tcPr>
          <w:p>
            <w:r/>
            <w:r>
              <w:rPr>
                <w:sz w:val="17"/>
              </w:rPr>
              <w:t>7</w:t>
            </w:r>
          </w:p>
        </w:tc>
        <w:tc>
          <w:tcPr>
            <w:tcW w:type="dxa" w:w="2880"/>
          </w:tcPr>
          <w:p>
            <w:r/>
            <w:r>
              <w:rPr>
                <w:sz w:val="17"/>
              </w:rPr>
              <w:t>Test exacto de Fisher</w:t>
            </w:r>
          </w:p>
        </w:tc>
        <w:tc>
          <w:tcPr>
            <w:tcW w:type="dxa" w:w="2880"/>
          </w:tcPr>
          <w:p>
            <w:r/>
            <w:r>
              <w:rPr>
                <w:sz w:val="17"/>
              </w:rPr>
              <w:t>no hizo falta, ninguna celda esperada quedó por debajo de 5</w:t>
            </w:r>
          </w:p>
        </w:tc>
      </w:tr>
      <w:tr>
        <w:tc>
          <w:tcPr>
            <w:tcW w:type="dxa" w:w="2880"/>
          </w:tcPr>
          <w:p>
            <w:r/>
            <w:r>
              <w:rPr>
                <w:sz w:val="17"/>
              </w:rPr>
              <w:t>7</w:t>
            </w:r>
          </w:p>
        </w:tc>
        <w:tc>
          <w:tcPr>
            <w:tcW w:type="dxa" w:w="2880"/>
          </w:tcPr>
          <w:p>
            <w:r/>
            <w:r>
              <w:rPr>
                <w:sz w:val="17"/>
              </w:rPr>
              <w:t>V de Cramér</w:t>
            </w:r>
          </w:p>
        </w:tc>
        <w:tc>
          <w:tcPr>
            <w:tcW w:type="dxa" w:w="2880"/>
          </w:tcPr>
          <w:p>
            <w:r/>
            <w:r>
              <w:rPr>
                <w:sz w:val="17"/>
              </w:rPr>
              <w:t>aplicada, y es la que ordena de verdad</w:t>
            </w:r>
          </w:p>
        </w:tc>
      </w:tr>
      <w:tr>
        <w:tc>
          <w:tcPr>
            <w:tcW w:type="dxa" w:w="2880"/>
          </w:tcPr>
          <w:p>
            <w:r/>
            <w:r>
              <w:rPr>
                <w:sz w:val="17"/>
              </w:rPr>
              <w:t>8</w:t>
            </w:r>
          </w:p>
        </w:tc>
        <w:tc>
          <w:tcPr>
            <w:tcW w:type="dxa" w:w="2880"/>
          </w:tcPr>
          <w:p>
            <w:r/>
            <w:r>
              <w:rPr>
                <w:sz w:val="17"/>
              </w:rPr>
              <w:t>ANOVA F para selección</w:t>
            </w:r>
          </w:p>
        </w:tc>
        <w:tc>
          <w:tcPr>
            <w:tcW w:type="dxa" w:w="2880"/>
          </w:tcPr>
          <w:p>
            <w:r/>
            <w:r>
              <w:rPr>
                <w:sz w:val="17"/>
              </w:rPr>
              <w:t>aplicada, equivale al cuadrado del estadístico t con dos clases</w:t>
            </w:r>
          </w:p>
        </w:tc>
      </w:tr>
      <w:tr>
        <w:tc>
          <w:tcPr>
            <w:tcW w:type="dxa" w:w="2880"/>
          </w:tcPr>
          <w:p>
            <w:r/>
            <w:r>
              <w:rPr>
                <w:sz w:val="17"/>
              </w:rPr>
              <w:t>8</w:t>
            </w:r>
          </w:p>
        </w:tc>
        <w:tc>
          <w:tcPr>
            <w:tcW w:type="dxa" w:w="2880"/>
          </w:tcPr>
          <w:p>
            <w:r/>
            <w:r>
              <w:rPr>
                <w:sz w:val="17"/>
              </w:rPr>
              <w:t>Chi cuadrado para selección</w:t>
            </w:r>
          </w:p>
        </w:tc>
        <w:tc>
          <w:tcPr>
            <w:tcW w:type="dxa" w:w="2880"/>
          </w:tcPr>
          <w:p>
            <w:r/>
            <w:r>
              <w:rPr>
                <w:sz w:val="17"/>
              </w:rPr>
              <w:t>aplicada</w:t>
            </w:r>
          </w:p>
        </w:tc>
      </w:tr>
      <w:tr>
        <w:tc>
          <w:tcPr>
            <w:tcW w:type="dxa" w:w="2880"/>
          </w:tcPr>
          <w:p>
            <w:r/>
            <w:r>
              <w:rPr>
                <w:sz w:val="17"/>
              </w:rPr>
              <w:t>8</w:t>
            </w:r>
          </w:p>
        </w:tc>
        <w:tc>
          <w:tcPr>
            <w:tcW w:type="dxa" w:w="2880"/>
          </w:tcPr>
          <w:p>
            <w:r/>
            <w:r>
              <w:rPr>
                <w:sz w:val="17"/>
              </w:rPr>
              <w:t>Información mutua mediante MRMR</w:t>
            </w:r>
          </w:p>
        </w:tc>
        <w:tc>
          <w:tcPr>
            <w:tcW w:type="dxa" w:w="2880"/>
          </w:tcPr>
          <w:p>
            <w:r/>
            <w:r>
              <w:rPr>
                <w:sz w:val="17"/>
              </w:rPr>
              <w:t>aplicada sobre tabla mixta</w:t>
            </w:r>
          </w:p>
        </w:tc>
      </w:tr>
      <w:tr>
        <w:tc>
          <w:tcPr>
            <w:tcW w:type="dxa" w:w="2880"/>
          </w:tcPr>
          <w:p>
            <w:r/>
            <w:r>
              <w:rPr>
                <w:sz w:val="17"/>
              </w:rPr>
              <w:t>9</w:t>
            </w:r>
          </w:p>
        </w:tc>
        <w:tc>
          <w:tcPr>
            <w:tcW w:type="dxa" w:w="2880"/>
          </w:tcPr>
          <w:p>
            <w:r/>
            <w:r>
              <w:rPr>
                <w:sz w:val="17"/>
              </w:rPr>
              <w:t>Matriz de correlación con mapa de calor</w:t>
            </w:r>
          </w:p>
        </w:tc>
        <w:tc>
          <w:tcPr>
            <w:tcW w:type="dxa" w:w="2880"/>
          </w:tcPr>
          <w:p>
            <w:r/>
            <w:r>
              <w:rPr>
                <w:sz w:val="17"/>
              </w:rPr>
              <w:t>aplicada</w:t>
            </w:r>
          </w:p>
        </w:tc>
      </w:tr>
      <w:tr>
        <w:tc>
          <w:tcPr>
            <w:tcW w:type="dxa" w:w="2880"/>
          </w:tcPr>
          <w:p>
            <w:r/>
            <w:r>
              <w:rPr>
                <w:sz w:val="17"/>
              </w:rPr>
              <w:t>9</w:t>
            </w:r>
          </w:p>
        </w:tc>
        <w:tc>
          <w:tcPr>
            <w:tcW w:type="dxa" w:w="2880"/>
          </w:tcPr>
          <w:p>
            <w:r/>
            <w:r>
              <w:rPr>
                <w:sz w:val="17"/>
              </w:rPr>
              <w:t>VIF</w:t>
            </w:r>
          </w:p>
        </w:tc>
        <w:tc>
          <w:tcPr>
            <w:tcW w:type="dxa" w:w="2880"/>
          </w:tcPr>
          <w:p>
            <w:r/>
            <w:r>
              <w:rPr>
                <w:sz w:val="17"/>
              </w:rPr>
              <w:t>aplicada</w:t>
            </w:r>
          </w:p>
        </w:tc>
      </w:tr>
      <w:tr>
        <w:tc>
          <w:tcPr>
            <w:tcW w:type="dxa" w:w="2880"/>
          </w:tcPr>
          <w:p>
            <w:r/>
            <w:r>
              <w:rPr>
                <w:sz w:val="17"/>
              </w:rPr>
              <w:t>9</w:t>
            </w:r>
          </w:p>
        </w:tc>
        <w:tc>
          <w:tcPr>
            <w:tcW w:type="dxa" w:w="2880"/>
          </w:tcPr>
          <w:p>
            <w:r/>
            <w:r>
              <w:rPr>
                <w:sz w:val="17"/>
              </w:rPr>
              <w:t>Número de condición</w:t>
            </w:r>
          </w:p>
        </w:tc>
        <w:tc>
          <w:tcPr>
            <w:tcW w:type="dxa" w:w="2880"/>
          </w:tcPr>
          <w:p>
            <w:r/>
            <w:r>
              <w:rPr>
                <w:sz w:val="17"/>
              </w:rPr>
              <w:t>aplicada</w:t>
            </w:r>
          </w:p>
        </w:tc>
      </w:tr>
      <w:tr>
        <w:tc>
          <w:tcPr>
            <w:tcW w:type="dxa" w:w="2880"/>
          </w:tcPr>
          <w:p>
            <w:r/>
            <w:r>
              <w:rPr>
                <w:sz w:val="17"/>
              </w:rPr>
              <w:t>10</w:t>
            </w:r>
          </w:p>
        </w:tc>
        <w:tc>
          <w:tcPr>
            <w:tcW w:type="dxa" w:w="2880"/>
          </w:tcPr>
          <w:p>
            <w:r/>
            <w:r>
              <w:rPr>
                <w:sz w:val="17"/>
              </w:rPr>
              <w:t>Z score</w:t>
            </w:r>
          </w:p>
        </w:tc>
        <w:tc>
          <w:tcPr>
            <w:tcW w:type="dxa" w:w="2880"/>
          </w:tcPr>
          <w:p>
            <w:r/>
            <w:r>
              <w:rPr>
                <w:sz w:val="17"/>
              </w:rPr>
              <w:t>aplicada</w:t>
            </w:r>
          </w:p>
        </w:tc>
      </w:tr>
      <w:tr>
        <w:tc>
          <w:tcPr>
            <w:tcW w:type="dxa" w:w="2880"/>
          </w:tcPr>
          <w:p>
            <w:r/>
            <w:r>
              <w:rPr>
                <w:sz w:val="17"/>
              </w:rPr>
              <w:t>10</w:t>
            </w:r>
          </w:p>
        </w:tc>
        <w:tc>
          <w:tcPr>
            <w:tcW w:type="dxa" w:w="2880"/>
          </w:tcPr>
          <w:p>
            <w:r/>
            <w:r>
              <w:rPr>
                <w:sz w:val="17"/>
              </w:rPr>
              <w:t>Regla de 1,5 por IQR</w:t>
            </w:r>
          </w:p>
        </w:tc>
        <w:tc>
          <w:tcPr>
            <w:tcW w:type="dxa" w:w="2880"/>
          </w:tcPr>
          <w:p>
            <w:r/>
            <w:r>
              <w:rPr>
                <w:sz w:val="17"/>
              </w:rPr>
              <w:t>aplicada, con la excepción documentada de las variables con IQR cero</w:t>
            </w:r>
          </w:p>
        </w:tc>
      </w:tr>
      <w:tr>
        <w:tc>
          <w:tcPr>
            <w:tcW w:type="dxa" w:w="2880"/>
          </w:tcPr>
          <w:p>
            <w:r/>
            <w:r>
              <w:rPr>
                <w:sz w:val="17"/>
              </w:rPr>
              <w:t>10</w:t>
            </w:r>
          </w:p>
        </w:tc>
        <w:tc>
          <w:tcPr>
            <w:tcW w:type="dxa" w:w="2880"/>
          </w:tcPr>
          <w:p>
            <w:r/>
            <w:r>
              <w:rPr>
                <w:sz w:val="17"/>
              </w:rPr>
              <w:t>Grubbs</w:t>
            </w:r>
          </w:p>
        </w:tc>
        <w:tc>
          <w:tcPr>
            <w:tcW w:type="dxa" w:w="2880"/>
          </w:tcPr>
          <w:p>
            <w:r/>
            <w:r>
              <w:rPr>
                <w:sz w:val="17"/>
              </w:rPr>
              <w:t>no aplicada, detecta un solo atípico y exige normalidad, que no hay</w:t>
            </w:r>
          </w:p>
        </w:tc>
      </w:tr>
      <w:tr>
        <w:tc>
          <w:tcPr>
            <w:tcW w:type="dxa" w:w="2880"/>
          </w:tcPr>
          <w:p>
            <w:r/>
            <w:r>
              <w:rPr>
                <w:sz w:val="17"/>
              </w:rPr>
              <w:t>10</w:t>
            </w:r>
          </w:p>
        </w:tc>
        <w:tc>
          <w:tcPr>
            <w:tcW w:type="dxa" w:w="2880"/>
          </w:tcPr>
          <w:p>
            <w:r/>
            <w:r>
              <w:rPr>
                <w:sz w:val="17"/>
              </w:rPr>
              <w:t>Mahalanobis</w:t>
            </w:r>
          </w:p>
        </w:tc>
        <w:tc>
          <w:tcPr>
            <w:tcW w:type="dxa" w:w="2880"/>
          </w:tcPr>
          <w:p>
            <w:r/>
            <w:r>
              <w:rPr>
                <w:sz w:val="17"/>
              </w:rPr>
              <w:t>no aplicada, con 35 columnas indicadoras la distancia pierde sentido</w:t>
            </w:r>
          </w:p>
        </w:tc>
      </w:tr>
      <w:tr>
        <w:tc>
          <w:tcPr>
            <w:tcW w:type="dxa" w:w="2880"/>
          </w:tcPr>
          <w:p>
            <w:r/>
            <w:r>
              <w:rPr>
                <w:sz w:val="17"/>
              </w:rPr>
              <w:t>11</w:t>
            </w:r>
          </w:p>
        </w:tc>
        <w:tc>
          <w:tcPr>
            <w:tcW w:type="dxa" w:w="2880"/>
          </w:tcPr>
          <w:p>
            <w:r/>
            <w:r>
              <w:rPr>
                <w:sz w:val="17"/>
              </w:rPr>
              <w:t>Prueba binomial</w:t>
            </w:r>
          </w:p>
        </w:tc>
        <w:tc>
          <w:tcPr>
            <w:tcW w:type="dxa" w:w="2880"/>
          </w:tcPr>
          <w:p>
            <w:r/>
            <w:r>
              <w:rPr>
                <w:sz w:val="17"/>
              </w:rPr>
              <w:t>aplicada</w:t>
            </w:r>
          </w:p>
        </w:tc>
      </w:tr>
      <w:tr>
        <w:tc>
          <w:tcPr>
            <w:tcW w:type="dxa" w:w="2880"/>
          </w:tcPr>
          <w:p>
            <w:r/>
            <w:r>
              <w:rPr>
                <w:sz w:val="17"/>
              </w:rPr>
              <w:t>11</w:t>
            </w:r>
          </w:p>
        </w:tc>
        <w:tc>
          <w:tcPr>
            <w:tcW w:type="dxa" w:w="2880"/>
          </w:tcPr>
          <w:p>
            <w:r/>
            <w:r>
              <w:rPr>
                <w:sz w:val="17"/>
              </w:rPr>
              <w:t>Chi cuadrado de bondad de ajuste</w:t>
            </w:r>
          </w:p>
        </w:tc>
        <w:tc>
          <w:tcPr>
            <w:tcW w:type="dxa" w:w="2880"/>
          </w:tcPr>
          <w:p>
            <w:r/>
            <w:r>
              <w:rPr>
                <w:sz w:val="17"/>
              </w:rPr>
              <w:t>aplicada como respaldo por el desborde de precisión</w:t>
            </w:r>
          </w:p>
        </w:tc>
      </w:tr>
      <w:tr>
        <w:tc>
          <w:tcPr>
            <w:tcW w:type="dxa" w:w="2880"/>
          </w:tcPr>
          <w:p>
            <w:r/>
            <w:r>
              <w:rPr>
                <w:sz w:val="17"/>
              </w:rPr>
              <w:t>12</w:t>
            </w:r>
          </w:p>
        </w:tc>
        <w:tc>
          <w:tcPr>
            <w:tcW w:type="dxa" w:w="2880"/>
          </w:tcPr>
          <w:p>
            <w:r/>
            <w:r>
              <w:rPr>
                <w:sz w:val="17"/>
              </w:rPr>
              <w:t>Wilcoxon pareado, McNemar, Q de Cochran</w:t>
            </w:r>
          </w:p>
        </w:tc>
        <w:tc>
          <w:tcPr>
            <w:tcW w:type="dxa" w:w="2880"/>
          </w:tcPr>
          <w:p>
            <w:r/>
            <w:r>
              <w:rPr>
                <w:sz w:val="17"/>
              </w:rPr>
              <w:t>no aplican, no hay datos pareados</w:t>
            </w:r>
          </w:p>
        </w:tc>
      </w:tr>
      <w:tr>
        <w:tc>
          <w:tcPr>
            <w:tcW w:type="dxa" w:w="2880"/>
          </w:tcPr>
          <w:p>
            <w:r/>
            <w:r>
              <w:rPr>
                <w:sz w:val="17"/>
              </w:rPr>
              <w:t>13.1</w:t>
            </w:r>
          </w:p>
        </w:tc>
        <w:tc>
          <w:tcPr>
            <w:tcW w:type="dxa" w:w="2880"/>
          </w:tcPr>
          <w:p>
            <w:r/>
            <w:r>
              <w:rPr>
                <w:sz w:val="17"/>
              </w:rPr>
              <w:t>Histograma, boxplot, Q-Q</w:t>
            </w:r>
          </w:p>
        </w:tc>
        <w:tc>
          <w:tcPr>
            <w:tcW w:type="dxa" w:w="2880"/>
          </w:tcPr>
          <w:p>
            <w:r/>
            <w:r>
              <w:rPr>
                <w:sz w:val="17"/>
              </w:rPr>
              <w:t>aplicados</w:t>
            </w:r>
          </w:p>
        </w:tc>
      </w:tr>
      <w:tr>
        <w:tc>
          <w:tcPr>
            <w:tcW w:type="dxa" w:w="2880"/>
          </w:tcPr>
          <w:p>
            <w:r/>
            <w:r>
              <w:rPr>
                <w:sz w:val="17"/>
              </w:rPr>
              <w:t>13.2</w:t>
            </w:r>
          </w:p>
        </w:tc>
        <w:tc>
          <w:tcPr>
            <w:tcW w:type="dxa" w:w="2880"/>
          </w:tcPr>
          <w:p>
            <w:r/>
            <w:r>
              <w:rPr>
                <w:sz w:val="17"/>
              </w:rPr>
              <w:t>Boxplot por clase</w:t>
            </w:r>
          </w:p>
        </w:tc>
        <w:tc>
          <w:tcPr>
            <w:tcW w:type="dxa" w:w="2880"/>
          </w:tcPr>
          <w:p>
            <w:r/>
            <w:r>
              <w:rPr>
                <w:sz w:val="17"/>
              </w:rPr>
              <w:t>aplicado</w:t>
            </w:r>
          </w:p>
        </w:tc>
      </w:tr>
      <w:tr>
        <w:tc>
          <w:tcPr>
            <w:tcW w:type="dxa" w:w="2880"/>
          </w:tcPr>
          <w:p>
            <w:r/>
            <w:r>
              <w:rPr>
                <w:sz w:val="17"/>
              </w:rPr>
              <w:t>13.3</w:t>
            </w:r>
          </w:p>
        </w:tc>
        <w:tc>
          <w:tcPr>
            <w:tcW w:type="dxa" w:w="2880"/>
          </w:tcPr>
          <w:p>
            <w:r/>
            <w:r>
              <w:rPr>
                <w:sz w:val="17"/>
              </w:rPr>
              <w:t>Matriz de dispersión</w:t>
            </w:r>
          </w:p>
        </w:tc>
        <w:tc>
          <w:tcPr>
            <w:tcW w:type="dxa" w:w="2880"/>
          </w:tcPr>
          <w:p>
            <w:r/>
            <w:r>
              <w:rPr>
                <w:sz w:val="17"/>
              </w:rPr>
              <w:t>no aplicada, con 42 columnas es ilegible</w:t>
            </w:r>
          </w:p>
        </w:tc>
      </w:tr>
      <w:tr>
        <w:tc>
          <w:tcPr>
            <w:tcW w:type="dxa" w:w="2880"/>
          </w:tcPr>
          <w:p>
            <w:r/>
            <w:r>
              <w:rPr>
                <w:sz w:val="17"/>
              </w:rPr>
              <w:t>13.4</w:t>
            </w:r>
          </w:p>
        </w:tc>
        <w:tc>
          <w:tcPr>
            <w:tcW w:type="dxa" w:w="2880"/>
          </w:tcPr>
          <w:p>
            <w:r/>
            <w:r>
              <w:rPr>
                <w:sz w:val="17"/>
              </w:rPr>
              <w:t>Mapa de calor de correlación</w:t>
            </w:r>
          </w:p>
        </w:tc>
        <w:tc>
          <w:tcPr>
            <w:tcW w:type="dxa" w:w="2880"/>
          </w:tcPr>
          <w:p>
            <w:r/>
            <w:r>
              <w:rPr>
                <w:sz w:val="17"/>
              </w:rPr>
              <w:t>aplicado</w:t>
            </w:r>
          </w:p>
        </w:tc>
      </w:tr>
      <w:tr>
        <w:tc>
          <w:tcPr>
            <w:tcW w:type="dxa" w:w="2880"/>
          </w:tcPr>
          <w:p>
            <w:r/>
            <w:r>
              <w:rPr>
                <w:sz w:val="17"/>
              </w:rPr>
              <w:t>13.5</w:t>
            </w:r>
          </w:p>
        </w:tc>
        <w:tc>
          <w:tcPr>
            <w:tcW w:type="dxa" w:w="2880"/>
          </w:tcPr>
          <w:p>
            <w:r/>
            <w:r>
              <w:rPr>
                <w:sz w:val="17"/>
              </w:rPr>
              <w:t>Barras por categoría contra la clase</w:t>
            </w:r>
          </w:p>
        </w:tc>
        <w:tc>
          <w:tcPr>
            <w:tcW w:type="dxa" w:w="2880"/>
          </w:tcPr>
          <w:p>
            <w:r/>
            <w:r>
              <w:rPr>
                <w:sz w:val="17"/>
              </w:rPr>
              <w:t>aplicado como tasa de contratación por categoría</w:t>
            </w:r>
          </w:p>
        </w:tc>
      </w:tr>
      <w:tr>
        <w:tc>
          <w:tcPr>
            <w:tcW w:type="dxa" w:w="2880"/>
          </w:tcPr>
          <w:p>
            <w:r/>
            <w:r>
              <w:rPr>
                <w:sz w:val="17"/>
              </w:rPr>
              <w:t>13.6</w:t>
            </w:r>
          </w:p>
        </w:tc>
        <w:tc>
          <w:tcPr>
            <w:tcW w:type="dxa" w:w="2880"/>
          </w:tcPr>
          <w:p>
            <w:r/>
            <w:r>
              <w:rPr>
                <w:sz w:val="17"/>
              </w:rPr>
              <w:t>Boxplot de atípicos</w:t>
            </w:r>
          </w:p>
        </w:tc>
        <w:tc>
          <w:tcPr>
            <w:tcW w:type="dxa" w:w="2880"/>
          </w:tcPr>
          <w:p>
            <w:r/>
            <w:r>
              <w:rPr>
                <w:sz w:val="17"/>
              </w:rPr>
              <w:t>aplicado</w:t>
            </w:r>
          </w:p>
        </w:tc>
      </w:tr>
      <w:tr>
        <w:tc>
          <w:tcPr>
            <w:tcW w:type="dxa" w:w="2880"/>
          </w:tcPr>
          <w:p>
            <w:r/>
            <w:r>
              <w:rPr>
                <w:sz w:val="17"/>
              </w:rPr>
              <w:t>13.7</w:t>
            </w:r>
          </w:p>
        </w:tc>
        <w:tc>
          <w:tcPr>
            <w:tcW w:type="dxa" w:w="2880"/>
          </w:tcPr>
          <w:p>
            <w:r/>
            <w:r>
              <w:rPr>
                <w:sz w:val="17"/>
              </w:rPr>
              <w:t>PCA</w:t>
            </w:r>
          </w:p>
        </w:tc>
        <w:tc>
          <w:tcPr>
            <w:tcW w:type="dxa" w:w="2880"/>
          </w:tcPr>
          <w:p>
            <w:r/>
            <w:r>
              <w:rPr>
                <w:sz w:val="17"/>
              </w:rPr>
              <w:t>aplicado</w:t>
            </w:r>
          </w:p>
        </w:tc>
      </w:tr>
      <w:tr>
        <w:tc>
          <w:tcPr>
            <w:tcW w:type="dxa" w:w="2880"/>
          </w:tcPr>
          <w:p>
            <w:r/>
            <w:r>
              <w:rPr>
                <w:sz w:val="17"/>
              </w:rPr>
              <w:t>13.7</w:t>
            </w:r>
          </w:p>
        </w:tc>
        <w:tc>
          <w:tcPr>
            <w:tcW w:type="dxa" w:w="2880"/>
          </w:tcPr>
          <w:p>
            <w:r/>
            <w:r>
              <w:rPr>
                <w:sz w:val="17"/>
              </w:rPr>
              <w:t>t-SNE y UMAP</w:t>
            </w:r>
          </w:p>
        </w:tc>
        <w:tc>
          <w:tcPr>
            <w:tcW w:type="dxa" w:w="2880"/>
          </w:tcPr>
          <w:p>
            <w:r/>
            <w:r>
              <w:rPr>
                <w:sz w:val="17"/>
              </w:rPr>
              <w:t>no aplicados, sirven para mirar pero no cambian ninguna decisión de esta actividad</w:t>
            </w:r>
          </w:p>
        </w:tc>
      </w:tr>
      <w:tr>
        <w:tc>
          <w:tcPr>
            <w:tcW w:type="dxa" w:w="2880"/>
          </w:tcPr>
          <w:p>
            <w:r/>
            <w:r>
              <w:rPr>
                <w:sz w:val="17"/>
              </w:rPr>
              <w:t>13.8</w:t>
            </w:r>
          </w:p>
        </w:tc>
        <w:tc>
          <w:tcPr>
            <w:tcW w:type="dxa" w:w="2880"/>
          </w:tcPr>
          <w:p>
            <w:r/>
            <w:r>
              <w:rPr>
                <w:sz w:val="17"/>
              </w:rPr>
              <w:t>Mapa de valores faltantes</w:t>
            </w:r>
          </w:p>
        </w:tc>
        <w:tc>
          <w:tcPr>
            <w:tcW w:type="dxa" w:w="2880"/>
          </w:tcPr>
          <w:p>
            <w:r/>
            <w:r>
              <w:rPr>
                <w:sz w:val="17"/>
              </w:rPr>
              <w:t>reemplazado por la tabla de "unknown", que es donde estaban los faltantes de verdad</w:t>
            </w:r>
          </w:p>
        </w:tc>
      </w:tr>
    </w:tbl>
    <w:p/>
    <w:p>
      <w:pPr>
        <w:pStyle w:val="Heading2"/>
      </w:pPr>
      <w:r>
        <w:t>Anexo. Funciones que hubo que programar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Archivo</w:t>
            </w:r>
          </w:p>
        </w:tc>
        <w:tc>
          <w:tcPr>
            <w:tcW w:type="dxa" w:w="2880"/>
          </w:tcPr>
          <w:p>
            <w:r/>
            <w:r>
              <w:rPr>
                <w:b/>
                <w:sz w:val="17"/>
              </w:rPr>
              <w:t>Qué hace</w:t>
            </w:r>
          </w:p>
        </w:tc>
        <w:tc>
          <w:tcPr>
            <w:tcW w:type="dxa" w:w="2880"/>
          </w:tcPr>
          <w:p>
            <w:r/>
            <w:r>
              <w:rPr>
                <w:b/>
                <w:sz w:val="17"/>
              </w:rPr>
              <w:t>Por qué existe</w:t>
            </w:r>
          </w:p>
        </w:tc>
      </w:tr>
      <w:tr>
        <w:tc>
          <w:tcPr>
            <w:tcW w:type="dxa" w:w="2880"/>
          </w:tcPr>
          <w:p>
            <w:r/>
            <w:r>
              <w:rPr>
                <w:sz w:val="17"/>
              </w:rPr>
              <w:t>swtest.m</w:t>
            </w:r>
          </w:p>
        </w:tc>
        <w:tc>
          <w:tcPr>
            <w:tcW w:type="dxa" w:w="2880"/>
          </w:tcPr>
          <w:p>
            <w:r/>
            <w:r>
              <w:rPr>
                <w:sz w:val="17"/>
              </w:rPr>
              <w:t>Shapiro Wilk con el algoritmo de Royston</w:t>
            </w:r>
          </w:p>
        </w:tc>
        <w:tc>
          <w:tcPr>
            <w:tcW w:type="dxa" w:w="2880"/>
          </w:tcPr>
          <w:p>
            <w:r/>
            <w:r>
              <w:rPr>
                <w:sz w:val="17"/>
              </w:rPr>
              <w:t>MATLAB no la trae y la guía la pide como principal</w:t>
            </w:r>
          </w:p>
        </w:tc>
      </w:tr>
      <w:tr>
        <w:tc>
          <w:tcPr>
            <w:tcW w:type="dxa" w:w="2880"/>
          </w:tcPr>
          <w:p>
            <w:r/>
            <w:r>
              <w:rPr>
                <w:sz w:val="17"/>
              </w:rPr>
              <w:t>dagostino_k2.m</w:t>
            </w:r>
          </w:p>
        </w:tc>
        <w:tc>
          <w:tcPr>
            <w:tcW w:type="dxa" w:w="2880"/>
          </w:tcPr>
          <w:p>
            <w:r/>
            <w:r>
              <w:rPr>
                <w:sz w:val="17"/>
              </w:rPr>
              <w:t>D'Agostino Pearson K²</w:t>
            </w:r>
          </w:p>
        </w:tc>
        <w:tc>
          <w:tcPr>
            <w:tcW w:type="dxa" w:w="2880"/>
          </w:tcPr>
          <w:p>
            <w:r/>
            <w:r>
              <w:rPr>
                <w:sz w:val="17"/>
              </w:rPr>
              <w:t>tampoco es nativa</w:t>
            </w:r>
          </w:p>
        </w:tc>
      </w:tr>
      <w:tr>
        <w:tc>
          <w:tcPr>
            <w:tcW w:type="dxa" w:w="2880"/>
          </w:tcPr>
          <w:p>
            <w:r/>
            <w:r>
              <w:rPr>
                <w:sz w:val="17"/>
              </w:rPr>
              <w:t>cramersv.m</w:t>
            </w:r>
          </w:p>
        </w:tc>
        <w:tc>
          <w:tcPr>
            <w:tcW w:type="dxa" w:w="2880"/>
          </w:tcPr>
          <w:p>
            <w:r/>
            <w:r>
              <w:rPr>
                <w:sz w:val="17"/>
              </w:rPr>
              <w:t>Chi cuadrado más V de Cramér</w:t>
            </w:r>
          </w:p>
        </w:tc>
        <w:tc>
          <w:tcPr>
            <w:tcW w:type="dxa" w:w="2880"/>
          </w:tcPr>
          <w:p>
            <w:r/>
            <w:r>
              <w:rPr>
                <w:sz w:val="17"/>
              </w:rPr>
              <w:t>MATLAB da el chi cuadrado pero no el tamaño del efecto</w:t>
            </w:r>
          </w:p>
        </w:tc>
      </w:tr>
      <w:tr>
        <w:tc>
          <w:tcPr>
            <w:tcW w:type="dxa" w:w="2880"/>
          </w:tcPr>
          <w:p>
            <w:r/>
            <w:r>
              <w:rPr>
                <w:sz w:val="17"/>
              </w:rPr>
              <w:t>calcular_vif.m</w:t>
            </w:r>
          </w:p>
        </w:tc>
        <w:tc>
          <w:tcPr>
            <w:tcW w:type="dxa" w:w="2880"/>
          </w:tcPr>
          <w:p>
            <w:r/>
            <w:r>
              <w:rPr>
                <w:sz w:val="17"/>
              </w:rPr>
              <w:t>Factor de inflación de la varianza</w:t>
            </w:r>
          </w:p>
        </w:tc>
        <w:tc>
          <w:tcPr>
            <w:tcW w:type="dxa" w:w="2880"/>
          </w:tcPr>
          <w:p>
            <w:r/>
            <w:r>
              <w:rPr>
                <w:sz w:val="17"/>
              </w:rPr>
              <w:t>no es nativo</w:t>
            </w:r>
          </w:p>
        </w:tc>
      </w:tr>
      <w:tr>
        <w:tc>
          <w:tcPr>
            <w:tcW w:type="dxa" w:w="2880"/>
          </w:tcPr>
          <w:p>
            <w:r/>
            <w:r>
              <w:rPr>
                <w:sz w:val="17"/>
              </w:rPr>
              <w:t>tratar_outliers.m</w:t>
            </w:r>
          </w:p>
        </w:tc>
        <w:tc>
          <w:tcPr>
            <w:tcW w:type="dxa" w:w="2880"/>
          </w:tcPr>
          <w:p>
            <w:r/>
            <w:r>
              <w:rPr>
                <w:sz w:val="17"/>
              </w:rPr>
              <w:t>Winsorización o eliminación por 1,5 por IQR, con protección para IQR igual a 0</w:t>
            </w:r>
          </w:p>
        </w:tc>
        <w:tc>
          <w:tcPr>
            <w:tcW w:type="dxa" w:w="2880"/>
          </w:tcPr>
          <w:p>
            <w:r/>
            <w:r>
              <w:rPr>
                <w:sz w:val="17"/>
              </w:rPr>
            </w:r>
          </w:p>
        </w:tc>
      </w:tr>
      <w:tr>
        <w:tc>
          <w:tcPr>
            <w:tcW w:type="dxa" w:w="2880"/>
          </w:tcPr>
          <w:p>
            <w:r/>
            <w:r>
              <w:rPr>
                <w:sz w:val="17"/>
              </w:rPr>
              <w:t>smote_simple.m</w:t>
            </w:r>
          </w:p>
        </w:tc>
        <w:tc>
          <w:tcPr>
            <w:tcW w:type="dxa" w:w="2880"/>
          </w:tcPr>
          <w:p>
            <w:r/>
            <w:r>
              <w:rPr>
                <w:sz w:val="17"/>
              </w:rPr>
              <w:t>SMOTE básico con k vecinos</w:t>
            </w:r>
          </w:p>
        </w:tc>
        <w:tc>
          <w:tcPr>
            <w:tcW w:type="dxa" w:w="2880"/>
          </w:tcPr>
          <w:p>
            <w:r/>
            <w:r>
              <w:rPr>
                <w:sz w:val="17"/>
              </w:rPr>
              <w:t>MATLAB no trae SMOTE</w:t>
            </w:r>
          </w:p>
        </w:tc>
      </w:tr>
      <w:tr>
        <w:tc>
          <w:tcPr>
            <w:tcW w:type="dxa" w:w="2880"/>
          </w:tcPr>
          <w:p>
            <w:r/>
            <w:r>
              <w:rPr>
                <w:sz w:val="17"/>
              </w:rPr>
              <w:t>balancear.m</w:t>
            </w:r>
          </w:p>
        </w:tc>
        <w:tc>
          <w:tcPr>
            <w:tcW w:type="dxa" w:w="2880"/>
          </w:tcPr>
          <w:p>
            <w:r/>
            <w:r>
              <w:rPr>
                <w:sz w:val="17"/>
              </w:rPr>
              <w:t>SMOTE, sobremuestreo o submuestreo</w:t>
            </w:r>
          </w:p>
        </w:tc>
        <w:tc>
          <w:tcPr>
            <w:tcW w:type="dxa" w:w="2880"/>
          </w:tcPr>
          <w:p>
            <w:r/>
            <w:r>
              <w:rPr>
                <w:sz w:val="17"/>
              </w:rPr>
            </w:r>
          </w:p>
        </w:tc>
      </w:tr>
      <w:tr>
        <w:tc>
          <w:tcPr>
            <w:tcW w:type="dxa" w:w="2880"/>
          </w:tcPr>
          <w:p>
            <w:r/>
            <w:r>
              <w:rPr>
                <w:sz w:val="17"/>
              </w:rPr>
              <w:t>metricas_clf.m</w:t>
            </w:r>
          </w:p>
        </w:tc>
        <w:tc>
          <w:tcPr>
            <w:tcW w:type="dxa" w:w="2880"/>
          </w:tcPr>
          <w:p>
            <w:r/>
            <w:r>
              <w:rPr>
                <w:sz w:val="17"/>
              </w:rPr>
              <w:t>Exactitud, exactitud balanceada, F1 macro, kappa, recall y precisión de la clase positiva</w:t>
            </w:r>
          </w:p>
        </w:tc>
        <w:tc>
          <w:tcPr>
            <w:tcW w:type="dxa" w:w="2880"/>
          </w:tcPr>
          <w:p>
            <w:r/>
            <w:r>
              <w:rPr>
                <w:sz w:val="17"/>
              </w:rPr>
            </w:r>
          </w:p>
        </w:tc>
      </w:tr>
      <w:tr>
        <w:tc>
          <w:tcPr>
            <w:tcW w:type="dxa" w:w="2880"/>
          </w:tcPr>
          <w:p>
            <w:r/>
            <w:r>
              <w:rPr>
                <w:sz w:val="17"/>
              </w:rPr>
              <w:t>evaluar_cv.m</w:t>
            </w:r>
          </w:p>
        </w:tc>
        <w:tc>
          <w:tcPr>
            <w:tcW w:type="dxa" w:w="2880"/>
          </w:tcPr>
          <w:p>
            <w:r/>
            <w:r>
              <w:rPr>
                <w:sz w:val="17"/>
              </w:rPr>
              <w:t>Validación cruzada manual con balanceo y escalado dentro del pliegue</w:t>
            </w:r>
          </w:p>
        </w:tc>
        <w:tc>
          <w:tcPr>
            <w:tcW w:type="dxa" w:w="2880"/>
          </w:tcPr>
          <w:p>
            <w:r/>
            <w:r>
              <w:rPr>
                <w:sz w:val="17"/>
              </w:rPr>
              <w:t>es lo que permite medir la fuga</w:t>
            </w:r>
          </w:p>
        </w:tc>
      </w:tr>
      <w:tr>
        <w:tc>
          <w:tcPr>
            <w:tcW w:type="dxa" w:w="2880"/>
          </w:tcPr>
          <w:p>
            <w:r/>
            <w:r>
              <w:rPr>
                <w:sz w:val="17"/>
              </w:rPr>
              <w:t>guardar_fig.m</w:t>
            </w:r>
          </w:p>
        </w:tc>
        <w:tc>
          <w:tcPr>
            <w:tcW w:type="dxa" w:w="2880"/>
          </w:tcPr>
          <w:p>
            <w:r/>
            <w:r>
              <w:rPr>
                <w:sz w:val="17"/>
              </w:rPr>
              <w:t>Exporta PNG con fondo blanco</w:t>
            </w:r>
          </w:p>
        </w:tc>
        <w:tc>
          <w:tcPr>
            <w:tcW w:type="dxa" w:w="2880"/>
          </w:tcPr>
          <w:p>
            <w:r/>
            <w:r>
              <w:rPr>
                <w:sz w:val="17"/>
              </w:rPr>
              <w:t>R2026a dibuja en tema oscuro por defecto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