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color w:val="auto"/>
        </w:rPr>
      </w:pPr>
      <w:bookmarkStart w:id="0" w:name="_GoBack"/>
      <w:r>
        <w:rPr>
          <w:color w:val="auto"/>
        </w:rPr>
        <w:t xml:space="preserve">Documento Técnico: Evaluación de Chatbot en </w:t>
      </w:r>
      <w:bookmarkEnd w:id="0"/>
      <w:r>
        <w:rPr>
          <w:color w:val="auto"/>
        </w:rPr>
        <w:t>Telegram con RAG en n8n</w:t>
      </w:r>
    </w:p>
    <w:p>
      <w:r>
        <w:t>Autores: Sergio Henao Arbeláez y Juan Felipe Carmona Marín</w:t>
      </w:r>
    </w:p>
    <w:p>
      <w:r>
        <w:t>Fecha: 25/11/2025</w:t>
      </w:r>
    </w:p>
    <w:p>
      <w:pPr>
        <w:pStyle w:val="3"/>
        <w:rPr>
          <w:color w:val="auto"/>
        </w:rPr>
      </w:pPr>
      <w:r>
        <w:rPr>
          <w:color w:val="auto"/>
        </w:rPr>
        <w:t>Introducción</w:t>
      </w:r>
    </w:p>
    <w:p>
      <w:pPr>
        <w:rPr>
          <w:color w:val="auto"/>
        </w:rPr>
      </w:pPr>
      <w:r>
        <w:t>Este documento presenta un análisis técnico sobre la implementación de un chatbot en Telegram utilizando la plataforma n8n y la arquitectura RAG (Retrieval-Augmented Generation). El proyecto proporciona asistencia inteligente mediante la consulta de documentos específicos, optimizando la interacción con usuarios a través de la plataforma de mensajería.</w:t>
      </w:r>
    </w:p>
    <w:p>
      <w:pPr>
        <w:pStyle w:val="3"/>
        <w:numPr>
          <w:ilvl w:val="0"/>
          <w:numId w:val="7"/>
        </w:numPr>
        <w:rPr>
          <w:color w:val="auto"/>
        </w:rPr>
      </w:pPr>
      <w:r>
        <w:rPr>
          <w:color w:val="auto"/>
        </w:rPr>
        <w:t>Arquitectura del Flujo en n8n (Basada en la Imagen)</w:t>
      </w:r>
    </w:p>
    <w:p>
      <w:pPr>
        <w:numPr>
          <w:numId w:val="0"/>
        </w:numPr>
      </w:pPr>
      <w:r>
        <w:drawing>
          <wp:inline distT="0" distB="0" distL="114300" distR="114300">
            <wp:extent cx="5478145" cy="2418715"/>
            <wp:effectExtent l="0" t="0" r="825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24187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t>La imagen proporcionada muestra un flujo completo en n8n que integra Telegram, Google Drive, procesamiento de archivos, extracción de texto, generación de embeddings y almacenamiento en una base de datos vectorial (Supabase). Este flujo puede dividirse en tres secciones principales:</w:t>
      </w:r>
    </w:p>
    <w:p>
      <w:r>
        <w:rPr>
          <w:b/>
          <w:bCs/>
        </w:rPr>
        <w:t>- Recepción de mensajes en Telegram:</w:t>
      </w:r>
      <w:r>
        <w:t xml:space="preserve"> Un trigger recibe mensajes y el módulo del ‘AI Agent’ maneja el contexto mediante memoria en PostgreSQL.</w:t>
      </w:r>
      <w:r>
        <w:br w:type="textWrapping"/>
      </w:r>
      <w:r>
        <w:rPr>
          <w:b/>
          <w:bCs/>
        </w:rPr>
        <w:t>- Procesamiento de documentos:</w:t>
      </w:r>
      <w:r>
        <w:t xml:space="preserve"> Archivos provenientes de Google Drive son filtrados, descargados y enviados a módulos extractores (PDF, TXT, Excel). Luego el texto se agrupa, resume y se divide en fragmentos mediante el Text Splitter.</w:t>
      </w:r>
      <w:r>
        <w:br w:type="textWrapping"/>
      </w:r>
      <w:r>
        <w:rPr>
          <w:b/>
          <w:bCs/>
        </w:rPr>
        <w:t xml:space="preserve">- Indexación y consulta: </w:t>
      </w:r>
      <w:r>
        <w:t>Los embeddings OpenAI se almacenan en Supabase Vector Store para posterior recuperación en consultas realizadas desde el agente de Telegram.</w:t>
      </w:r>
      <w:r>
        <w:br w:type="textWrapping"/>
      </w:r>
      <w:r>
        <w:br w:type="textWrapping"/>
      </w:r>
      <w:r>
        <w:br w:type="textWrapping"/>
      </w:r>
    </w:p>
    <w:p>
      <w:pPr>
        <w:pStyle w:val="3"/>
        <w:rPr>
          <w:color w:val="auto"/>
        </w:rPr>
      </w:pPr>
      <w:r>
        <w:rPr>
          <w:color w:val="auto"/>
        </w:rPr>
        <w:t>2. Análisis de n8n para Desarrollo de Chatbots</w:t>
      </w:r>
    </w:p>
    <w:p>
      <w:pPr>
        <w:rPr>
          <w:b/>
          <w:bCs/>
        </w:rPr>
      </w:pPr>
      <w:r>
        <w:rPr>
          <w:b/>
          <w:bCs/>
        </w:rPr>
        <w:t>Ventajas de usar n8n:</w:t>
      </w:r>
    </w:p>
    <w:p>
      <w:r>
        <w:t>- Desarrollo visual e intuitivo: creación de flujos complejos sin necesidad de código extenso.</w:t>
      </w:r>
      <w:r>
        <w:br w:type="textWrapping"/>
      </w:r>
      <w:r>
        <w:t>- Integración nativa con múltiples servicios como Telegram, APIs, bases de datos y nubes.</w:t>
      </w:r>
      <w:r>
        <w:br w:type="textWrapping"/>
      </w:r>
      <w:r>
        <w:t>- Rápido prototipado: permite implementar y modificar flujos en tiempo real.</w:t>
      </w:r>
      <w:r>
        <w:br w:type="textWrapping"/>
      </w:r>
      <w:r>
        <w:t>- Automatización eficiente del procesamiento de archivos y manejo de conversaciones.</w:t>
      </w:r>
      <w:r>
        <w:br w:type="textWrapping"/>
      </w:r>
      <w:r>
        <w:t>- Costo-efectividad: reduce el tiempo de desarrollo y los recursos técnicos.</w:t>
      </w:r>
    </w:p>
    <w:p>
      <w:pPr>
        <w:rPr>
          <w:b/>
          <w:bCs/>
        </w:rPr>
      </w:pPr>
      <w:r>
        <w:rPr>
          <w:b/>
          <w:bCs/>
        </w:rPr>
        <w:t>Desventajas de usar n8n:</w:t>
      </w:r>
    </w:p>
    <w:p>
      <w:pPr>
        <w:rPr>
          <w:color w:val="auto"/>
        </w:rPr>
      </w:pPr>
      <w:r>
        <w:t>- Limitaciones en operaciones computacionalmente pesadas.</w:t>
      </w:r>
      <w:r>
        <w:br w:type="textWrapping"/>
      </w:r>
      <w:r>
        <w:t>- Dependencia de conectores oficiales.</w:t>
      </w:r>
      <w:r>
        <w:br w:type="textWrapping"/>
      </w:r>
      <w:r>
        <w:t>- Problemas de escalabilidad con archivos grandes.</w:t>
      </w:r>
      <w:r>
        <w:br w:type="textWrapping"/>
      </w:r>
      <w:r>
        <w:t>- Control limitado sobre hardware y optimización.</w:t>
      </w:r>
    </w:p>
    <w:p>
      <w:pPr>
        <w:pStyle w:val="3"/>
        <w:rPr>
          <w:color w:val="auto"/>
        </w:rPr>
      </w:pPr>
      <w:r>
        <w:rPr>
          <w:color w:val="auto"/>
        </w:rPr>
        <w:t>3. Evaluación de la Arquitectura RAG</w:t>
      </w:r>
    </w:p>
    <w:p>
      <w:pPr>
        <w:rPr>
          <w:b/>
          <w:bCs/>
        </w:rPr>
      </w:pPr>
      <w:r>
        <w:rPr>
          <w:b/>
          <w:bCs/>
        </w:rPr>
        <w:t>Ventajas:</w:t>
      </w:r>
    </w:p>
    <w:p>
      <w:r>
        <w:t>- Precisión contextual mediante información específica.</w:t>
      </w:r>
      <w:r>
        <w:br w:type="textWrapping"/>
      </w:r>
      <w:r>
        <w:t>- Reducción significativa de alucinaciones.</w:t>
      </w:r>
      <w:r>
        <w:br w:type="textWrapping"/>
      </w:r>
      <w:r>
        <w:t>- Capacidad de actualizar conocimiento sin reentrenamiento.</w:t>
      </w:r>
      <w:r>
        <w:br w:type="textWrapping"/>
      </w:r>
      <w:r>
        <w:t>- Transparencia mediante trazabilidad de fuentes.</w:t>
      </w:r>
    </w:p>
    <w:p>
      <w:pPr>
        <w:rPr>
          <w:b/>
          <w:bCs/>
        </w:rPr>
      </w:pPr>
      <w:r>
        <w:rPr>
          <w:b/>
          <w:bCs/>
        </w:rPr>
        <w:t>Desventajas:</w:t>
      </w:r>
    </w:p>
    <w:p>
      <w:pPr>
        <w:rPr>
          <w:color w:val="auto"/>
        </w:rPr>
      </w:pPr>
      <w:r>
        <w:t>- Aumento de latencia con documentos extensos.</w:t>
      </w:r>
      <w:r>
        <w:br w:type="textWrapping"/>
      </w:r>
      <w:r>
        <w:t>- Complejidad en la gestión de embeddings y bases vectoriales.</w:t>
      </w:r>
      <w:r>
        <w:br w:type="textWrapping"/>
      </w:r>
      <w:r>
        <w:t>- Dependencia de la calidad del documento fuente.</w:t>
      </w:r>
      <w:r>
        <w:br w:type="textWrapping"/>
      </w:r>
      <w:r>
        <w:t>- Mayor consumo computacional en indexación y búsqueda.</w:t>
      </w:r>
    </w:p>
    <w:p>
      <w:pPr>
        <w:pStyle w:val="3"/>
        <w:rPr>
          <w:color w:val="auto"/>
        </w:rPr>
      </w:pPr>
      <w:r>
        <w:rPr>
          <w:color w:val="auto"/>
        </w:rPr>
        <w:t>4. Hallazgos Críticos: Problema de Rendimiento</w:t>
      </w:r>
    </w:p>
    <w:p>
      <w:r>
        <w:t>Durante las pruebas, se identificó una limitación crítica de rendimiento: cuando los archivos superan los 5 MB, el tiempo de respuesta del sistema RAG excede 30 segundos, afectando negativamente la experiencia de usuario y generando riesgos de timeout en Telegram.</w:t>
      </w:r>
    </w:p>
    <w:p>
      <w:pPr>
        <w:rPr>
          <w:b/>
          <w:bCs/>
          <w:color w:val="auto"/>
        </w:rPr>
      </w:pPr>
      <w:r>
        <w:rPr>
          <w:b/>
          <w:bCs/>
          <w:color w:val="auto"/>
        </w:rPr>
        <w:t>Impacto:</w:t>
      </w:r>
    </w:p>
    <w:p>
      <w:r>
        <w:t>- Experiencia de usuario degradada.</w:t>
      </w:r>
      <w:r>
        <w:br w:type="textWrapping"/>
      </w:r>
      <w:r>
        <w:t>- Riesgo de timeouts.</w:t>
      </w:r>
      <w:r>
        <w:br w:type="textWrapping"/>
      </w:r>
      <w:r>
        <w:t>- Limitaciones en el tipo de documentos soportados.</w:t>
      </w:r>
      <w:r>
        <w:br w:type="textWrapping"/>
      </w:r>
      <w:r>
        <w:t>- Restricciones en el alcance del chatbot.</w:t>
      </w:r>
      <w:r>
        <w:br w:type="textWrapping"/>
      </w:r>
      <w:r>
        <w:br w:type="textWrapping"/>
      </w:r>
      <w:r>
        <w:br w:type="textWrapping"/>
      </w:r>
    </w:p>
    <w:p>
      <w:pPr>
        <w:pStyle w:val="3"/>
        <w:rPr>
          <w:color w:val="auto"/>
        </w:rPr>
      </w:pPr>
      <w:r>
        <w:rPr>
          <w:color w:val="auto"/>
        </w:rPr>
        <w:t>5. Recomendaciones</w:t>
      </w:r>
    </w:p>
    <w:p>
      <w:r>
        <w:t>Para mitigar el problema de rendimiento:</w:t>
      </w:r>
    </w:p>
    <w:p>
      <w:r>
        <w:t>- Preprocesar documentos y dividir archivos grandes.</w:t>
      </w:r>
      <w:r>
        <w:br w:type="textWrapping"/>
      </w:r>
      <w:r>
        <w:t>- Establecer límites de tamaño en cargas.</w:t>
      </w:r>
      <w:r>
        <w:br w:type="textWrapping"/>
      </w:r>
      <w:r>
        <w:t>- Utilizar procesamiento asíncrono.</w:t>
      </w:r>
      <w:r>
        <w:br w:type="textWrapping"/>
      </w:r>
      <w:r>
        <w:t>- Optimizar almacenamiento y recuperación de embeddings.</w:t>
      </w:r>
    </w:p>
    <w:p>
      <w:r>
        <w:t>Mejoras generales:</w:t>
      </w:r>
    </w:p>
    <w:p>
      <w:r>
        <w:t>- Monitoreo continuo.</w:t>
      </w:r>
      <w:r>
        <w:br w:type="textWrapping"/>
      </w:r>
      <w:r>
        <w:t>- Implementación de caché.</w:t>
      </w:r>
      <w:r>
        <w:br w:type="textWrapping"/>
      </w:r>
      <w:r>
        <w:t>- Evaluación de infraestructura alternativa.</w:t>
      </w:r>
    </w:p>
    <w:p>
      <w:pPr>
        <w:pStyle w:val="3"/>
        <w:rPr>
          <w:color w:val="auto"/>
        </w:rPr>
      </w:pPr>
      <w:r>
        <w:rPr>
          <w:color w:val="auto"/>
        </w:rPr>
        <w:t>6. Conclusión</w:t>
      </w:r>
    </w:p>
    <w:p>
      <w:r>
        <w:t>La integración de n8n y RAG ofrece una solución potente para chatbots inteligentes en Telegram, combinando facilidad de desarrollo con capacidades avanzadas de IA. No obstante, se deben considerar las limitaciones de rendimiento frente a archivos grandes antes de adoptar la solución en entornos de producción.</w:t>
      </w:r>
    </w:p>
    <w:p>
      <w:pPr>
        <w:pStyle w:val="3"/>
        <w:rPr>
          <w:color w:val="auto"/>
        </w:rPr>
      </w:pPr>
      <w:r>
        <w:rPr>
          <w:color w:val="auto"/>
        </w:rPr>
        <w:t>Anexo Técnico</w:t>
      </w:r>
    </w:p>
    <w:p>
      <w:r>
        <w:t>Se recomienda implementar un sistema de colas para procesamiento asíncrono y explorar métodos de compresión de embeddings para mejorar tiempos de respuesta.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C059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Liberation Serif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URW Bookman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URW Bookman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D050000L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DejaVu Math TeX Gyre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URW Book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URW Bookman">
    <w:panose1 w:val="00000400000000000000"/>
    <w:charset w:val="00"/>
    <w:family w:val="auto"/>
    <w:pitch w:val="default"/>
    <w:sig w:usb0="00000287" w:usb1="00000800" w:usb2="00000000" w:usb3="00000000" w:csb0="6000009F" w:csb1="00000000"/>
  </w:font>
  <w:font w:name="Liberation Serif">
    <w:panose1 w:val="02020603050405020304"/>
    <w:charset w:val="00"/>
    <w:family w:val="auto"/>
    <w:pitch w:val="default"/>
    <w:sig w:usb0="E0000AFF" w:usb1="500078FF" w:usb2="00000021" w:usb3="00000000" w:csb0="600001BF" w:csb1="DFF70000"/>
  </w:font>
  <w:font w:name="DejaVa Sans">
    <w:altName w:val="URW Book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Math TeX Gyre">
    <w:panose1 w:val="02000503000000000000"/>
    <w:charset w:val="00"/>
    <w:family w:val="auto"/>
    <w:pitch w:val="default"/>
    <w:sig w:usb0="A10000EF" w:usb1="4A00F9EE" w:usb2="02000008" w:usb3="00000000" w:csb0="60000193" w:csb1="0DD40000"/>
  </w:font>
  <w:font w:name="D050000L">
    <w:panose1 w:val="01010601010101010101"/>
    <w:charset w:val="00"/>
    <w:family w:val="auto"/>
    <w:pitch w:val="default"/>
    <w:sig w:usb0="00000003" w:usb1="00000000" w:usb2="00000000" w:usb3="00000000" w:csb0="00000001" w:csb1="00000000"/>
  </w:font>
  <w:font w:name="ＭＳ ゴシック">
    <w:altName w:val="URW Book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D677E87"/>
    <w:multiLevelType w:val="singleLevel"/>
    <w:tmpl w:val="FD677E8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27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2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1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0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7BDD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32">
    <w:name w:val="Default Paragraph Font"/>
    <w:semiHidden/>
    <w:unhideWhenUsed/>
    <w:qFormat/>
    <w:uiPriority w:val="1"/>
  </w:style>
  <w:style w:type="table" w:default="1" w:styleId="35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link w:val="144"/>
    <w:unhideWhenUsed/>
    <w:qFormat/>
    <w:uiPriority w:val="99"/>
    <w:pPr>
      <w:spacing w:after="120"/>
    </w:pPr>
  </w:style>
  <w:style w:type="paragraph" w:styleId="12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3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4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5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18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19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0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1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2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5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6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7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0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styleId="33">
    <w:name w:val="Emphasis"/>
    <w:basedOn w:val="32"/>
    <w:qFormat/>
    <w:uiPriority w:val="20"/>
    <w:rPr>
      <w:i/>
      <w:iCs/>
    </w:rPr>
  </w:style>
  <w:style w:type="character" w:styleId="34">
    <w:name w:val="Strong"/>
    <w:basedOn w:val="32"/>
    <w:qFormat/>
    <w:uiPriority w:val="22"/>
    <w:rPr>
      <w:b/>
      <w:bCs/>
    </w:rPr>
  </w:style>
  <w:style w:type="table" w:styleId="36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>
        <w:tblLayout w:type="fixed"/>
      </w:tblPr>
      <w:tcPr>
        <w:shd w:val="clear" w:color="auto" w:fill="BFBFBF" w:themeFill="text1" w:themeFillTint="3F"/>
      </w:tcPr>
    </w:tblStylePr>
    <w:tblStylePr w:type="band1Horz">
      <w:tblPr>
        <w:tblLayout w:type="fixed"/>
      </w:tblPr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>
        <w:tblLayout w:type="fixed"/>
      </w:tblPr>
      <w:tcPr>
        <w:shd w:val="clear" w:color="auto" w:fill="D3DFEE" w:themeFill="accent1" w:themeFillTint="3F"/>
      </w:tcPr>
    </w:tblStylePr>
    <w:tblStylePr w:type="band1Horz">
      <w:tblPr>
        <w:tblLayout w:type="fixed"/>
      </w:tblPr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0">
    <w:name w:val="Medium List 2 Accent 1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1">
    <w:name w:val="Medium List 2 Accen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2">
    <w:name w:val="Medium List 2 Accent 3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3">
    <w:name w:val="Medium List 2 Accent 4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5">
    <w:name w:val="Medium List 2 Accent 6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100">
    <w:name w:val="Medium Grid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Layout w:type="fixed"/>
      </w:tblPr>
      <w:tcPr>
        <w:shd w:val="clear" w:color="auto" w:fill="999999" w:themeFill="text1" w:themeFillTint="66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>
        <w:tblLayout w:type="fixed"/>
      </w:tblPr>
      <w:tcPr>
        <w:shd w:val="clear" w:color="auto" w:fill="B8CCE4" w:themeFill="accent1" w:themeFillTint="66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>
        <w:tblLayout w:type="fixed"/>
      </w:tblPr>
      <w:tcPr>
        <w:shd w:val="clear" w:color="auto" w:fill="E5B8B7" w:themeFill="accent2" w:themeFillTint="66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>
        <w:tblLayout w:type="fixed"/>
      </w:tblPr>
      <w:tcPr>
        <w:shd w:val="clear" w:color="auto" w:fill="D6E3BC" w:themeFill="accent3" w:themeFillTint="66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>
        <w:tblLayout w:type="fixed"/>
      </w:tblPr>
      <w:tcPr>
        <w:shd w:val="clear" w:color="auto" w:fill="CCC0D9" w:themeFill="accent4" w:themeFillTint="66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>
        <w:tblLayout w:type="fixed"/>
      </w:tblPr>
      <w:tcPr>
        <w:shd w:val="clear" w:color="auto" w:fill="B6DDE8" w:themeFill="accent5" w:themeFillTint="66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>
        <w:tblLayout w:type="fixed"/>
      </w:tblPr>
      <w:tcPr>
        <w:shd w:val="clear" w:color="auto" w:fill="FBD4B4" w:themeFill="accent6" w:themeFillTint="66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>
        <w:tblLayout w:type="fixed"/>
      </w:tbl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 w:themeFillShade="BF"/>
      </w:tc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>
        <w:tblLayout w:type="fixed"/>
      </w:tbl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>
        <w:tblLayout w:type="fixed"/>
      </w:tbl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>
        <w:tblLayout w:type="fixed"/>
      </w:tbl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>
        <w:tblLayout w:type="fixed"/>
      </w:tbl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>
        <w:tblLayout w:type="fixed"/>
      </w:tbl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>
        <w:tblLayout w:type="fixed"/>
      </w:tbl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32"/>
    <w:link w:val="16"/>
    <w:qFormat/>
    <w:uiPriority w:val="99"/>
  </w:style>
  <w:style w:type="character" w:customStyle="1" w:styleId="136">
    <w:name w:val="Footer Char"/>
    <w:basedOn w:val="32"/>
    <w:link w:val="15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32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32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32"/>
    <w:link w:val="30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32"/>
    <w:link w:val="11"/>
    <w:qFormat/>
    <w:uiPriority w:val="99"/>
  </w:style>
  <w:style w:type="character" w:customStyle="1" w:styleId="145">
    <w:name w:val="Body Text 2 Char"/>
    <w:basedOn w:val="32"/>
    <w:link w:val="12"/>
    <w:qFormat/>
    <w:uiPriority w:val="99"/>
  </w:style>
  <w:style w:type="character" w:customStyle="1" w:styleId="146">
    <w:name w:val="Body Text 3 Char"/>
    <w:basedOn w:val="32"/>
    <w:link w:val="13"/>
    <w:qFormat/>
    <w:uiPriority w:val="99"/>
    <w:rPr>
      <w:sz w:val="16"/>
      <w:szCs w:val="16"/>
    </w:rPr>
  </w:style>
  <w:style w:type="character" w:customStyle="1" w:styleId="147">
    <w:name w:val="Macro Text Char"/>
    <w:basedOn w:val="32"/>
    <w:link w:val="29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32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32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32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32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32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2013-12-23T18:15:00Z</dcterms:created>
  <dc:creator>python-docx</dc:creator>
  <dc:description>generated by python-docx</dc:description>
  <cp:lastModifiedBy>sergio</cp:lastModifiedBy>
  <dcterms:modified xsi:type="dcterms:W3CDTF">2025-11-25T21:33:31Z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1033-10.1.0.6757</vt:lpwstr>
  </property>
</Properties>
</file>