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F2B2" w14:textId="1CF891C8" w:rsidR="0082062A" w:rsidRPr="00D15A06" w:rsidRDefault="00000000">
      <w:pPr>
        <w:jc w:val="center"/>
        <w:rPr>
          <w:lang w:val="es-CL"/>
        </w:rPr>
      </w:pPr>
      <w:r w:rsidRPr="00D15A06">
        <w:rPr>
          <w:b/>
          <w:sz w:val="32"/>
          <w:lang w:val="es-CL"/>
        </w:rPr>
        <w:t>Contrato: Entradas / Inventario ↔ Check-in</w:t>
      </w:r>
    </w:p>
    <w:p w14:paraId="3227553B" w14:textId="4AF1FC50" w:rsidR="0082062A" w:rsidRDefault="00000000">
      <w:pPr>
        <w:jc w:val="center"/>
      </w:pPr>
      <w:proofErr w:type="spellStart"/>
      <w:r>
        <w:t>Versión</w:t>
      </w:r>
      <w:proofErr w:type="spellEnd"/>
      <w:r>
        <w:t>: 1.</w:t>
      </w:r>
      <w:r w:rsidR="007C553C">
        <w:t>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2062A" w14:paraId="36A82C50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9FD859D" w14:textId="77777777" w:rsidR="0082062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7DFB8EF4" w14:textId="77777777" w:rsidR="0082062A" w:rsidRDefault="00000000">
            <w:r>
              <w:rPr>
                <w:b/>
                <w:sz w:val="18"/>
              </w:rPr>
              <w:t>Detalle</w:t>
            </w:r>
          </w:p>
        </w:tc>
      </w:tr>
      <w:tr w:rsidR="0082062A" w14:paraId="5A999CC5" w14:textId="77777777">
        <w:trPr>
          <w:jc w:val="center"/>
        </w:trPr>
        <w:tc>
          <w:tcPr>
            <w:tcW w:w="4986" w:type="dxa"/>
            <w:vAlign w:val="center"/>
          </w:tcPr>
          <w:p w14:paraId="6CB8D4B3" w14:textId="77777777" w:rsidR="0082062A" w:rsidRDefault="00000000">
            <w:r>
              <w:rPr>
                <w:sz w:val="18"/>
              </w:rPr>
              <w:t>Equipo consumidor</w:t>
            </w:r>
          </w:p>
        </w:tc>
        <w:tc>
          <w:tcPr>
            <w:tcW w:w="4986" w:type="dxa"/>
            <w:vAlign w:val="center"/>
          </w:tcPr>
          <w:p w14:paraId="09C4B67D" w14:textId="77777777" w:rsidR="0082062A" w:rsidRDefault="00000000">
            <w:r>
              <w:rPr>
                <w:sz w:val="18"/>
              </w:rPr>
              <w:t>Check-in</w:t>
            </w:r>
          </w:p>
        </w:tc>
      </w:tr>
      <w:tr w:rsidR="0082062A" w14:paraId="0F89BF06" w14:textId="77777777">
        <w:trPr>
          <w:jc w:val="center"/>
        </w:trPr>
        <w:tc>
          <w:tcPr>
            <w:tcW w:w="4986" w:type="dxa"/>
            <w:vAlign w:val="center"/>
          </w:tcPr>
          <w:p w14:paraId="522016B8" w14:textId="77777777" w:rsidR="0082062A" w:rsidRDefault="00000000">
            <w:r>
              <w:rPr>
                <w:sz w:val="18"/>
              </w:rPr>
              <w:t>Equipo proveedor</w:t>
            </w:r>
          </w:p>
        </w:tc>
        <w:tc>
          <w:tcPr>
            <w:tcW w:w="4986" w:type="dxa"/>
            <w:vAlign w:val="center"/>
          </w:tcPr>
          <w:p w14:paraId="341472ED" w14:textId="77777777" w:rsidR="0082062A" w:rsidRDefault="00000000">
            <w:r>
              <w:rPr>
                <w:sz w:val="18"/>
              </w:rPr>
              <w:t>Entradas / Inventario</w:t>
            </w:r>
          </w:p>
        </w:tc>
      </w:tr>
      <w:tr w:rsidR="0082062A" w:rsidRPr="00D15A06" w14:paraId="4A685B28" w14:textId="77777777">
        <w:trPr>
          <w:jc w:val="center"/>
        </w:trPr>
        <w:tc>
          <w:tcPr>
            <w:tcW w:w="4986" w:type="dxa"/>
            <w:vAlign w:val="center"/>
          </w:tcPr>
          <w:p w14:paraId="32720340" w14:textId="77777777" w:rsidR="0082062A" w:rsidRDefault="00000000">
            <w:r>
              <w:rPr>
                <w:sz w:val="18"/>
              </w:rPr>
              <w:t>Basado en</w:t>
            </w:r>
          </w:p>
        </w:tc>
        <w:tc>
          <w:tcPr>
            <w:tcW w:w="4986" w:type="dxa"/>
            <w:vAlign w:val="center"/>
          </w:tcPr>
          <w:p w14:paraId="5AF37F52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Proceso de validación de entradas mediante QR y dependencia de datos entre microservicios.</w:t>
            </w:r>
          </w:p>
        </w:tc>
      </w:tr>
    </w:tbl>
    <w:p w14:paraId="207DFCBA" w14:textId="77777777" w:rsidR="0082062A" w:rsidRPr="00D15A06" w:rsidRDefault="0082062A">
      <w:pPr>
        <w:rPr>
          <w:lang w:val="es-CL"/>
        </w:rPr>
      </w:pPr>
    </w:p>
    <w:p w14:paraId="1C553454" w14:textId="77777777" w:rsidR="0082062A" w:rsidRPr="00D15A06" w:rsidRDefault="00000000">
      <w:pPr>
        <w:pStyle w:val="Ttulo1"/>
        <w:rPr>
          <w:lang w:val="es-CL"/>
        </w:rPr>
      </w:pPr>
      <w:r w:rsidRPr="00D15A06">
        <w:rPr>
          <w:lang w:val="es-CL"/>
        </w:rPr>
        <w:t>1. Propósito</w:t>
      </w:r>
    </w:p>
    <w:p w14:paraId="0BC53C4E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El microservicio de Check-in necesita consultar la información asociada a una entrada cuando el staff escanea el código QR durante el ingreso de asistentes al evento. La información de las entradas es administrada por el equipo de Entradas / Inventario, por lo que Check-in no accede directamente a la base de datos de dicho servicio.</w:t>
      </w:r>
    </w:p>
    <w:p w14:paraId="28A7423F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Check-in realiza una solicitud al servicio de Entradas / Inventario utilizando el identificador de la entrada obtenido a partir del código QR y recibe la información necesaria para continuar con el proceso de validación.</w:t>
      </w:r>
    </w:p>
    <w:p w14:paraId="33A5306C" w14:textId="77777777" w:rsidR="0082062A" w:rsidRPr="00D15A06" w:rsidRDefault="00000000">
      <w:pPr>
        <w:pStyle w:val="Ttulo1"/>
        <w:rPr>
          <w:lang w:val="es-CL"/>
        </w:rPr>
      </w:pPr>
      <w:r w:rsidRPr="00D15A06">
        <w:rPr>
          <w:lang w:val="es-CL"/>
        </w:rPr>
        <w:t>2. Operación: Consultar información de entrada (</w:t>
      </w:r>
      <w:proofErr w:type="spellStart"/>
      <w:r w:rsidRPr="00D15A06">
        <w:rPr>
          <w:lang w:val="es-CL"/>
        </w:rPr>
        <w:t>consultar_entrada</w:t>
      </w:r>
      <w:proofErr w:type="spellEnd"/>
      <w:r w:rsidRPr="00D15A06">
        <w:rPr>
          <w:lang w:val="es-CL"/>
        </w:rPr>
        <w:t>)</w:t>
      </w:r>
    </w:p>
    <w:p w14:paraId="633F684A" w14:textId="77777777" w:rsidR="0082062A" w:rsidRPr="00D15A06" w:rsidRDefault="00000000">
      <w:pPr>
        <w:pStyle w:val="Ttulo2"/>
        <w:rPr>
          <w:lang w:val="es-CL"/>
        </w:rPr>
      </w:pPr>
      <w:r w:rsidRPr="00D15A06">
        <w:rPr>
          <w:lang w:val="es-CL"/>
        </w:rPr>
        <w:t>2.1 Descripción</w:t>
      </w:r>
    </w:p>
    <w:p w14:paraId="1290BC8C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Permite a Check-in consultar los datos asociados a una entrada a partir de su identificador único (</w:t>
      </w:r>
      <w:proofErr w:type="spellStart"/>
      <w:r w:rsidRPr="00D15A06">
        <w:rPr>
          <w:lang w:val="es-CL"/>
        </w:rPr>
        <w:t>id_</w:t>
      </w:r>
      <w:proofErr w:type="gramStart"/>
      <w:r w:rsidRPr="00D15A06">
        <w:rPr>
          <w:lang w:val="es-CL"/>
        </w:rPr>
        <w:t>ticket</w:t>
      </w:r>
      <w:proofErr w:type="spellEnd"/>
      <w:proofErr w:type="gramEnd"/>
      <w:r w:rsidRPr="00D15A06">
        <w:rPr>
          <w:lang w:val="es-CL"/>
        </w:rPr>
        <w:t>). Esta operación se ejecuta después de que el código QR ha sido escaneado correctamente.</w:t>
      </w:r>
    </w:p>
    <w:p w14:paraId="559DFC48" w14:textId="77777777" w:rsidR="0082062A" w:rsidRPr="00D15A06" w:rsidRDefault="00000000">
      <w:pPr>
        <w:pStyle w:val="Ttulo2"/>
        <w:rPr>
          <w:lang w:val="es-CL"/>
        </w:rPr>
      </w:pPr>
      <w:r w:rsidRPr="00D15A06">
        <w:rPr>
          <w:lang w:val="es-CL"/>
        </w:rPr>
        <w:t>2.2 Quién la expone</w:t>
      </w:r>
    </w:p>
    <w:p w14:paraId="28E4438E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Equipo Entradas / Inventario.</w:t>
      </w:r>
    </w:p>
    <w:p w14:paraId="5800598E" w14:textId="77777777" w:rsidR="0082062A" w:rsidRPr="00D15A06" w:rsidRDefault="00000000">
      <w:pPr>
        <w:pStyle w:val="Ttulo2"/>
        <w:rPr>
          <w:lang w:val="es-CL"/>
        </w:rPr>
      </w:pPr>
      <w:r w:rsidRPr="00D15A06">
        <w:rPr>
          <w:lang w:val="es-CL"/>
        </w:rPr>
        <w:t>2.3 Quién la consume</w:t>
      </w:r>
    </w:p>
    <w:p w14:paraId="2078748E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Equipo Check-in.</w:t>
      </w:r>
    </w:p>
    <w:p w14:paraId="481C2881" w14:textId="77777777" w:rsidR="0082062A" w:rsidRDefault="00000000">
      <w:pPr>
        <w:pStyle w:val="Ttulo2"/>
      </w:pPr>
      <w:r>
        <w:t xml:space="preserve">2.4 Endpoint </w:t>
      </w:r>
      <w:proofErr w:type="spellStart"/>
      <w:r>
        <w:t>propuesto</w:t>
      </w:r>
      <w:proofErr w:type="spellEnd"/>
    </w:p>
    <w:p w14:paraId="7B4AAA30" w14:textId="77777777" w:rsidR="0082062A" w:rsidRDefault="00000000">
      <w:r>
        <w:t>GET /</w:t>
      </w:r>
      <w:proofErr w:type="spellStart"/>
      <w:r>
        <w:t>api</w:t>
      </w:r>
      <w:proofErr w:type="spellEnd"/>
      <w:r>
        <w:t>/v1/</w:t>
      </w:r>
      <w:proofErr w:type="gramStart"/>
      <w:r>
        <w:t>entradas/{</w:t>
      </w:r>
      <w:proofErr w:type="spellStart"/>
      <w:proofErr w:type="gramEnd"/>
      <w:r>
        <w:t>id_ticket</w:t>
      </w:r>
      <w:proofErr w:type="spellEnd"/>
      <w:r>
        <w:t>}</w:t>
      </w:r>
    </w:p>
    <w:p w14:paraId="7A6FDEA8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 xml:space="preserve">El </w:t>
      </w:r>
      <w:proofErr w:type="spellStart"/>
      <w:r w:rsidRPr="00D15A06">
        <w:rPr>
          <w:lang w:val="es-CL"/>
        </w:rPr>
        <w:t>endpoint</w:t>
      </w:r>
      <w:proofErr w:type="spellEnd"/>
      <w:r w:rsidRPr="00D15A06">
        <w:rPr>
          <w:lang w:val="es-CL"/>
        </w:rPr>
        <w:t xml:space="preserve"> indicado corresponde a una propuesta inicial y queda sujeto a confirmación con el equipo de Entradas / Inventario.</w:t>
      </w:r>
    </w:p>
    <w:p w14:paraId="30BDD08A" w14:textId="77777777" w:rsidR="0082062A" w:rsidRPr="00D15A06" w:rsidRDefault="00000000">
      <w:pPr>
        <w:pStyle w:val="Ttulo2"/>
        <w:rPr>
          <w:lang w:val="es-CL"/>
        </w:rPr>
      </w:pPr>
      <w:r w:rsidRPr="00D15A06">
        <w:rPr>
          <w:lang w:val="es-CL"/>
        </w:rPr>
        <w:t xml:space="preserve">2.5 </w:t>
      </w:r>
      <w:proofErr w:type="spellStart"/>
      <w:r w:rsidRPr="00D15A06">
        <w:rPr>
          <w:lang w:val="es-CL"/>
        </w:rPr>
        <w:t>Request</w:t>
      </w:r>
      <w:proofErr w:type="spellEnd"/>
      <w:r w:rsidRPr="00D15A06">
        <w:rPr>
          <w:lang w:val="es-CL"/>
        </w:rPr>
        <w:t xml:space="preserve"> (lo que se envía)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82062A" w14:paraId="67CCD638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7CF5FB32" w14:textId="77777777" w:rsidR="0082062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3B2AECB" w14:textId="77777777" w:rsidR="0082062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8E85E83" w14:textId="77777777" w:rsidR="0082062A" w:rsidRDefault="00000000">
            <w:r>
              <w:rPr>
                <w:b/>
                <w:sz w:val="18"/>
              </w:rPr>
              <w:t>Obligatorio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057EAD59" w14:textId="77777777" w:rsidR="0082062A" w:rsidRDefault="00000000">
            <w:r>
              <w:rPr>
                <w:b/>
                <w:sz w:val="18"/>
              </w:rPr>
              <w:t>Descripción</w:t>
            </w:r>
          </w:p>
        </w:tc>
      </w:tr>
      <w:tr w:rsidR="0082062A" w:rsidRPr="00D15A06" w14:paraId="21300A5D" w14:textId="77777777">
        <w:trPr>
          <w:jc w:val="center"/>
        </w:trPr>
        <w:tc>
          <w:tcPr>
            <w:tcW w:w="2493" w:type="dxa"/>
            <w:vAlign w:val="center"/>
          </w:tcPr>
          <w:p w14:paraId="38430699" w14:textId="77777777" w:rsidR="0082062A" w:rsidRDefault="00000000">
            <w:r>
              <w:rPr>
                <w:sz w:val="18"/>
              </w:rPr>
              <w:t>id_ticket</w:t>
            </w:r>
          </w:p>
        </w:tc>
        <w:tc>
          <w:tcPr>
            <w:tcW w:w="2493" w:type="dxa"/>
            <w:vAlign w:val="center"/>
          </w:tcPr>
          <w:p w14:paraId="7E60F6C4" w14:textId="77777777" w:rsidR="0082062A" w:rsidRDefault="00000000">
            <w:r>
              <w:rPr>
                <w:sz w:val="18"/>
              </w:rPr>
              <w:t>string</w:t>
            </w:r>
          </w:p>
        </w:tc>
        <w:tc>
          <w:tcPr>
            <w:tcW w:w="2493" w:type="dxa"/>
            <w:vAlign w:val="center"/>
          </w:tcPr>
          <w:p w14:paraId="68E7BF94" w14:textId="77777777" w:rsidR="0082062A" w:rsidRDefault="00000000">
            <w:r>
              <w:rPr>
                <w:sz w:val="18"/>
              </w:rPr>
              <w:t>Sí</w:t>
            </w:r>
          </w:p>
        </w:tc>
        <w:tc>
          <w:tcPr>
            <w:tcW w:w="2493" w:type="dxa"/>
            <w:vAlign w:val="center"/>
          </w:tcPr>
          <w:p w14:paraId="1DAD6CB4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Identificador único de la entrada obtenido a partir del código QR.</w:t>
            </w:r>
          </w:p>
        </w:tc>
      </w:tr>
    </w:tbl>
    <w:p w14:paraId="4B0A4483" w14:textId="77777777" w:rsidR="0082062A" w:rsidRPr="00D15A06" w:rsidRDefault="0082062A">
      <w:pPr>
        <w:rPr>
          <w:lang w:val="es-CL"/>
        </w:rPr>
      </w:pPr>
    </w:p>
    <w:p w14:paraId="63F32E4E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Ejemplo:</w:t>
      </w:r>
    </w:p>
    <w:p w14:paraId="03444294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GET /api/v1/entradas/tk-998877</w:t>
      </w:r>
    </w:p>
    <w:p w14:paraId="6CBACBE1" w14:textId="77777777" w:rsidR="0082062A" w:rsidRPr="00D15A06" w:rsidRDefault="00000000">
      <w:pPr>
        <w:pStyle w:val="Ttulo2"/>
        <w:rPr>
          <w:lang w:val="es-CL"/>
        </w:rPr>
      </w:pPr>
      <w:r w:rsidRPr="00D15A06">
        <w:rPr>
          <w:lang w:val="es-CL"/>
        </w:rPr>
        <w:t>2.6 Response (lo que se recibe)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2489"/>
        <w:gridCol w:w="2490"/>
        <w:gridCol w:w="2491"/>
      </w:tblGrid>
      <w:tr w:rsidR="0082062A" w14:paraId="7C1F0FE7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552C65B5" w14:textId="77777777" w:rsidR="0082062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2346C1F9" w14:textId="77777777" w:rsidR="0082062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C8C328A" w14:textId="77777777" w:rsidR="0082062A" w:rsidRDefault="00000000">
            <w:r>
              <w:rPr>
                <w:b/>
                <w:sz w:val="18"/>
              </w:rPr>
              <w:t>Obligatorio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97BC41A" w14:textId="77777777" w:rsidR="0082062A" w:rsidRDefault="00000000">
            <w:r>
              <w:rPr>
                <w:b/>
                <w:sz w:val="18"/>
              </w:rPr>
              <w:t>Descripción</w:t>
            </w:r>
          </w:p>
        </w:tc>
      </w:tr>
      <w:tr w:rsidR="0082062A" w:rsidRPr="00D15A06" w14:paraId="6DE2A1D8" w14:textId="77777777">
        <w:trPr>
          <w:jc w:val="center"/>
        </w:trPr>
        <w:tc>
          <w:tcPr>
            <w:tcW w:w="2493" w:type="dxa"/>
            <w:vAlign w:val="center"/>
          </w:tcPr>
          <w:p w14:paraId="4EB217CA" w14:textId="77777777" w:rsidR="0082062A" w:rsidRDefault="00000000">
            <w:r>
              <w:rPr>
                <w:sz w:val="18"/>
              </w:rPr>
              <w:lastRenderedPageBreak/>
              <w:t>id_ticket</w:t>
            </w:r>
          </w:p>
        </w:tc>
        <w:tc>
          <w:tcPr>
            <w:tcW w:w="2493" w:type="dxa"/>
            <w:vAlign w:val="center"/>
          </w:tcPr>
          <w:p w14:paraId="2147786D" w14:textId="77777777" w:rsidR="0082062A" w:rsidRDefault="00000000">
            <w:r>
              <w:rPr>
                <w:sz w:val="18"/>
              </w:rPr>
              <w:t>string</w:t>
            </w:r>
          </w:p>
        </w:tc>
        <w:tc>
          <w:tcPr>
            <w:tcW w:w="2493" w:type="dxa"/>
            <w:vAlign w:val="center"/>
          </w:tcPr>
          <w:p w14:paraId="4DE3B17B" w14:textId="77777777" w:rsidR="0082062A" w:rsidRDefault="00000000">
            <w:r>
              <w:rPr>
                <w:sz w:val="18"/>
              </w:rPr>
              <w:t>Sí</w:t>
            </w:r>
          </w:p>
        </w:tc>
        <w:tc>
          <w:tcPr>
            <w:tcW w:w="2493" w:type="dxa"/>
            <w:vAlign w:val="center"/>
          </w:tcPr>
          <w:p w14:paraId="331CAB41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Identificador único de la entrada.</w:t>
            </w:r>
          </w:p>
        </w:tc>
      </w:tr>
      <w:tr w:rsidR="0082062A" w:rsidRPr="00D15A06" w14:paraId="4A8C3F11" w14:textId="77777777">
        <w:trPr>
          <w:jc w:val="center"/>
        </w:trPr>
        <w:tc>
          <w:tcPr>
            <w:tcW w:w="2493" w:type="dxa"/>
            <w:vAlign w:val="center"/>
          </w:tcPr>
          <w:p w14:paraId="2A67D561" w14:textId="77777777" w:rsidR="0082062A" w:rsidRDefault="00000000">
            <w:proofErr w:type="spellStart"/>
            <w:r>
              <w:rPr>
                <w:sz w:val="18"/>
              </w:rPr>
              <w:t>nombre_usuario</w:t>
            </w:r>
            <w:proofErr w:type="spellEnd"/>
          </w:p>
        </w:tc>
        <w:tc>
          <w:tcPr>
            <w:tcW w:w="2493" w:type="dxa"/>
            <w:vAlign w:val="center"/>
          </w:tcPr>
          <w:p w14:paraId="6C71B218" w14:textId="77777777" w:rsidR="0082062A" w:rsidRDefault="00000000">
            <w:r>
              <w:rPr>
                <w:sz w:val="18"/>
              </w:rPr>
              <w:t>string</w:t>
            </w:r>
          </w:p>
        </w:tc>
        <w:tc>
          <w:tcPr>
            <w:tcW w:w="2493" w:type="dxa"/>
            <w:vAlign w:val="center"/>
          </w:tcPr>
          <w:p w14:paraId="60CA23F9" w14:textId="77777777" w:rsidR="0082062A" w:rsidRDefault="00000000">
            <w:r>
              <w:rPr>
                <w:sz w:val="18"/>
              </w:rPr>
              <w:t>Sí</w:t>
            </w:r>
          </w:p>
        </w:tc>
        <w:tc>
          <w:tcPr>
            <w:tcW w:w="2493" w:type="dxa"/>
            <w:vAlign w:val="center"/>
          </w:tcPr>
          <w:p w14:paraId="45D2FEF8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Nombre del usuario asociado a la entrada.</w:t>
            </w:r>
          </w:p>
        </w:tc>
      </w:tr>
      <w:tr w:rsidR="0082062A" w:rsidRPr="00D15A06" w14:paraId="56C5D20B" w14:textId="77777777">
        <w:trPr>
          <w:jc w:val="center"/>
        </w:trPr>
        <w:tc>
          <w:tcPr>
            <w:tcW w:w="2493" w:type="dxa"/>
            <w:vAlign w:val="center"/>
          </w:tcPr>
          <w:p w14:paraId="015C5A41" w14:textId="77777777" w:rsidR="0082062A" w:rsidRDefault="00000000">
            <w:proofErr w:type="spellStart"/>
            <w:r>
              <w:rPr>
                <w:sz w:val="18"/>
              </w:rPr>
              <w:t>usuario</w:t>
            </w:r>
            <w:proofErr w:type="spellEnd"/>
          </w:p>
        </w:tc>
        <w:tc>
          <w:tcPr>
            <w:tcW w:w="2493" w:type="dxa"/>
            <w:vAlign w:val="center"/>
          </w:tcPr>
          <w:p w14:paraId="4EFF1261" w14:textId="77777777" w:rsidR="0082062A" w:rsidRDefault="00000000">
            <w:r>
              <w:rPr>
                <w:sz w:val="18"/>
              </w:rPr>
              <w:t>object</w:t>
            </w:r>
          </w:p>
        </w:tc>
        <w:tc>
          <w:tcPr>
            <w:tcW w:w="2493" w:type="dxa"/>
            <w:vAlign w:val="center"/>
          </w:tcPr>
          <w:p w14:paraId="2A70F7DF" w14:textId="77777777" w:rsidR="0082062A" w:rsidRDefault="00000000">
            <w:r>
              <w:rPr>
                <w:sz w:val="18"/>
              </w:rPr>
              <w:t>Sí</w:t>
            </w:r>
          </w:p>
        </w:tc>
        <w:tc>
          <w:tcPr>
            <w:tcW w:w="2493" w:type="dxa"/>
            <w:vAlign w:val="center"/>
          </w:tcPr>
          <w:p w14:paraId="4AE1E2C7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Información del usuario asociado a la entrada.</w:t>
            </w:r>
          </w:p>
        </w:tc>
      </w:tr>
      <w:tr w:rsidR="0082062A" w14:paraId="3497C88D" w14:textId="77777777">
        <w:trPr>
          <w:jc w:val="center"/>
        </w:trPr>
        <w:tc>
          <w:tcPr>
            <w:tcW w:w="2493" w:type="dxa"/>
            <w:vAlign w:val="center"/>
          </w:tcPr>
          <w:p w14:paraId="7E17E375" w14:textId="77777777" w:rsidR="0082062A" w:rsidRDefault="00000000">
            <w:proofErr w:type="spellStart"/>
            <w:r>
              <w:rPr>
                <w:sz w:val="18"/>
              </w:rPr>
              <w:t>usuario.id_usuario</w:t>
            </w:r>
            <w:proofErr w:type="spellEnd"/>
          </w:p>
        </w:tc>
        <w:tc>
          <w:tcPr>
            <w:tcW w:w="2493" w:type="dxa"/>
            <w:vAlign w:val="center"/>
          </w:tcPr>
          <w:p w14:paraId="757DFC2F" w14:textId="77777777" w:rsidR="0082062A" w:rsidRDefault="00000000">
            <w:r>
              <w:rPr>
                <w:sz w:val="18"/>
              </w:rPr>
              <w:t>string</w:t>
            </w:r>
          </w:p>
        </w:tc>
        <w:tc>
          <w:tcPr>
            <w:tcW w:w="2493" w:type="dxa"/>
            <w:vAlign w:val="center"/>
          </w:tcPr>
          <w:p w14:paraId="7D407A80" w14:textId="77777777" w:rsidR="0082062A" w:rsidRDefault="00000000">
            <w:r>
              <w:rPr>
                <w:sz w:val="18"/>
              </w:rPr>
              <w:t>Sí</w:t>
            </w:r>
          </w:p>
        </w:tc>
        <w:tc>
          <w:tcPr>
            <w:tcW w:w="2493" w:type="dxa"/>
            <w:vAlign w:val="center"/>
          </w:tcPr>
          <w:p w14:paraId="2DA88234" w14:textId="77777777" w:rsidR="0082062A" w:rsidRDefault="00000000">
            <w:r>
              <w:rPr>
                <w:sz w:val="18"/>
              </w:rPr>
              <w:t>Identificador único del usuario.</w:t>
            </w:r>
          </w:p>
        </w:tc>
      </w:tr>
      <w:tr w:rsidR="0082062A" w:rsidRPr="00D15A06" w14:paraId="3D631FD2" w14:textId="77777777">
        <w:trPr>
          <w:jc w:val="center"/>
        </w:trPr>
        <w:tc>
          <w:tcPr>
            <w:tcW w:w="2493" w:type="dxa"/>
            <w:vAlign w:val="center"/>
          </w:tcPr>
          <w:p w14:paraId="3DF5A3E3" w14:textId="77777777" w:rsidR="0082062A" w:rsidRDefault="00000000">
            <w:r>
              <w:rPr>
                <w:sz w:val="18"/>
              </w:rPr>
              <w:t>usuario.rol_usuario</w:t>
            </w:r>
          </w:p>
        </w:tc>
        <w:tc>
          <w:tcPr>
            <w:tcW w:w="2493" w:type="dxa"/>
            <w:vAlign w:val="center"/>
          </w:tcPr>
          <w:p w14:paraId="139D0D11" w14:textId="77777777" w:rsidR="0082062A" w:rsidRDefault="00000000">
            <w:r>
              <w:rPr>
                <w:sz w:val="18"/>
              </w:rPr>
              <w:t>string</w:t>
            </w:r>
          </w:p>
        </w:tc>
        <w:tc>
          <w:tcPr>
            <w:tcW w:w="2493" w:type="dxa"/>
            <w:vAlign w:val="center"/>
          </w:tcPr>
          <w:p w14:paraId="0B0AF13D" w14:textId="77777777" w:rsidR="0082062A" w:rsidRDefault="00000000">
            <w:r>
              <w:rPr>
                <w:sz w:val="18"/>
              </w:rPr>
              <w:t>Sí</w:t>
            </w:r>
          </w:p>
        </w:tc>
        <w:tc>
          <w:tcPr>
            <w:tcW w:w="2493" w:type="dxa"/>
            <w:vAlign w:val="center"/>
          </w:tcPr>
          <w:p w14:paraId="3DD55D25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Rol del usuario asociado a la entrada.</w:t>
            </w:r>
          </w:p>
        </w:tc>
      </w:tr>
    </w:tbl>
    <w:p w14:paraId="1EC88ACA" w14:textId="77777777" w:rsidR="0082062A" w:rsidRPr="00D15A06" w:rsidRDefault="0082062A">
      <w:pPr>
        <w:rPr>
          <w:lang w:val="es-CL"/>
        </w:rPr>
      </w:pPr>
    </w:p>
    <w:p w14:paraId="0E813683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Ejemplo:</w:t>
      </w:r>
    </w:p>
    <w:p w14:paraId="0E14EBE0" w14:textId="77777777" w:rsidR="0082062A" w:rsidRPr="00D15A06" w:rsidRDefault="00000000">
      <w:pPr>
        <w:rPr>
          <w:lang w:val="es-CL"/>
        </w:rPr>
      </w:pPr>
      <w:proofErr w:type="gramStart"/>
      <w:r w:rsidRPr="00D15A06">
        <w:rPr>
          <w:lang w:val="es-CL"/>
        </w:rPr>
        <w:t>{ "</w:t>
      </w:r>
      <w:proofErr w:type="spellStart"/>
      <w:proofErr w:type="gramEnd"/>
      <w:r w:rsidRPr="00D15A06">
        <w:rPr>
          <w:lang w:val="es-CL"/>
        </w:rPr>
        <w:t>id_</w:t>
      </w:r>
      <w:proofErr w:type="gramStart"/>
      <w:r w:rsidRPr="00D15A06">
        <w:rPr>
          <w:lang w:val="es-CL"/>
        </w:rPr>
        <w:t>ticket</w:t>
      </w:r>
      <w:proofErr w:type="spellEnd"/>
      <w:proofErr w:type="gramEnd"/>
      <w:r w:rsidRPr="00D15A06">
        <w:rPr>
          <w:lang w:val="es-CL"/>
        </w:rPr>
        <w:t>": "tk-998877", "</w:t>
      </w:r>
      <w:proofErr w:type="spellStart"/>
      <w:r w:rsidRPr="00D15A06">
        <w:rPr>
          <w:lang w:val="es-CL"/>
        </w:rPr>
        <w:t>nombre_usuario</w:t>
      </w:r>
      <w:proofErr w:type="spellEnd"/>
      <w:r w:rsidRPr="00D15A06">
        <w:rPr>
          <w:lang w:val="es-CL"/>
        </w:rPr>
        <w:t xml:space="preserve">": "Sebastián Fuentes", "usuario": </w:t>
      </w:r>
      <w:proofErr w:type="gramStart"/>
      <w:r w:rsidRPr="00D15A06">
        <w:rPr>
          <w:lang w:val="es-CL"/>
        </w:rPr>
        <w:t>{ "</w:t>
      </w:r>
      <w:proofErr w:type="spellStart"/>
      <w:proofErr w:type="gramEnd"/>
      <w:r w:rsidRPr="00D15A06">
        <w:rPr>
          <w:lang w:val="es-CL"/>
        </w:rPr>
        <w:t>id_usuario</w:t>
      </w:r>
      <w:proofErr w:type="spellEnd"/>
      <w:r w:rsidRPr="00D15A06">
        <w:rPr>
          <w:lang w:val="es-CL"/>
        </w:rPr>
        <w:t>": "usr-12345", "</w:t>
      </w:r>
      <w:proofErr w:type="spellStart"/>
      <w:r w:rsidRPr="00D15A06">
        <w:rPr>
          <w:lang w:val="es-CL"/>
        </w:rPr>
        <w:t>rol_usuario</w:t>
      </w:r>
      <w:proofErr w:type="spellEnd"/>
      <w:r w:rsidRPr="00D15A06">
        <w:rPr>
          <w:lang w:val="es-CL"/>
        </w:rPr>
        <w:t>": "cliente</w:t>
      </w:r>
      <w:proofErr w:type="gramStart"/>
      <w:r w:rsidRPr="00D15A06">
        <w:rPr>
          <w:lang w:val="es-CL"/>
        </w:rPr>
        <w:t>" }</w:t>
      </w:r>
      <w:proofErr w:type="gramEnd"/>
      <w:r w:rsidRPr="00D15A06">
        <w:rPr>
          <w:lang w:val="es-CL"/>
        </w:rPr>
        <w:t xml:space="preserve"> }</w:t>
      </w:r>
    </w:p>
    <w:p w14:paraId="53A9B143" w14:textId="77777777" w:rsidR="0082062A" w:rsidRDefault="00000000">
      <w:pPr>
        <w:pStyle w:val="Ttulo2"/>
      </w:pPr>
      <w:r>
        <w:t xml:space="preserve">2.7 </w:t>
      </w:r>
      <w:proofErr w:type="spellStart"/>
      <w:r>
        <w:t>Códigos</w:t>
      </w:r>
      <w:proofErr w:type="spellEnd"/>
      <w:r>
        <w:t xml:space="preserve"> de error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2062A" w14:paraId="1389D328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0023CB8" w14:textId="77777777" w:rsidR="0082062A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0E02F77" w14:textId="77777777" w:rsidR="0082062A" w:rsidRDefault="00000000">
            <w:r>
              <w:rPr>
                <w:b/>
                <w:sz w:val="18"/>
              </w:rPr>
              <w:t>Significado</w:t>
            </w:r>
          </w:p>
        </w:tc>
      </w:tr>
      <w:tr w:rsidR="0082062A" w:rsidRPr="00D15A06" w14:paraId="1449842F" w14:textId="77777777">
        <w:trPr>
          <w:jc w:val="center"/>
        </w:trPr>
        <w:tc>
          <w:tcPr>
            <w:tcW w:w="4986" w:type="dxa"/>
            <w:vAlign w:val="center"/>
          </w:tcPr>
          <w:p w14:paraId="297660BA" w14:textId="77777777" w:rsidR="0082062A" w:rsidRDefault="00000000">
            <w:r>
              <w:rPr>
                <w:sz w:val="18"/>
              </w:rPr>
              <w:t>400</w:t>
            </w:r>
          </w:p>
        </w:tc>
        <w:tc>
          <w:tcPr>
            <w:tcW w:w="4986" w:type="dxa"/>
            <w:vAlign w:val="center"/>
          </w:tcPr>
          <w:p w14:paraId="3D698614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 xml:space="preserve">Datos de solicitud incompletos o </w:t>
            </w:r>
            <w:proofErr w:type="spellStart"/>
            <w:r w:rsidRPr="00D15A06">
              <w:rPr>
                <w:sz w:val="18"/>
                <w:lang w:val="es-CL"/>
              </w:rPr>
              <w:t>id_</w:t>
            </w:r>
            <w:proofErr w:type="gramStart"/>
            <w:r w:rsidRPr="00D15A06">
              <w:rPr>
                <w:sz w:val="18"/>
                <w:lang w:val="es-CL"/>
              </w:rPr>
              <w:t>ticket</w:t>
            </w:r>
            <w:proofErr w:type="spellEnd"/>
            <w:proofErr w:type="gramEnd"/>
            <w:r w:rsidRPr="00D15A06">
              <w:rPr>
                <w:sz w:val="18"/>
                <w:lang w:val="es-CL"/>
              </w:rPr>
              <w:t xml:space="preserve"> con formato inválido.</w:t>
            </w:r>
          </w:p>
        </w:tc>
      </w:tr>
      <w:tr w:rsidR="0082062A" w:rsidRPr="00D15A06" w14:paraId="4BCABF38" w14:textId="77777777">
        <w:trPr>
          <w:jc w:val="center"/>
        </w:trPr>
        <w:tc>
          <w:tcPr>
            <w:tcW w:w="4986" w:type="dxa"/>
            <w:vAlign w:val="center"/>
          </w:tcPr>
          <w:p w14:paraId="6360CD86" w14:textId="77777777" w:rsidR="0082062A" w:rsidRDefault="00000000">
            <w:r>
              <w:rPr>
                <w:sz w:val="18"/>
              </w:rPr>
              <w:t>404</w:t>
            </w:r>
          </w:p>
        </w:tc>
        <w:tc>
          <w:tcPr>
            <w:tcW w:w="4986" w:type="dxa"/>
            <w:vAlign w:val="center"/>
          </w:tcPr>
          <w:p w14:paraId="13B96E57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 xml:space="preserve">La entrada asociada al </w:t>
            </w:r>
            <w:proofErr w:type="spellStart"/>
            <w:r w:rsidRPr="00D15A06">
              <w:rPr>
                <w:sz w:val="18"/>
                <w:lang w:val="es-CL"/>
              </w:rPr>
              <w:t>id_</w:t>
            </w:r>
            <w:proofErr w:type="gramStart"/>
            <w:r w:rsidRPr="00D15A06">
              <w:rPr>
                <w:sz w:val="18"/>
                <w:lang w:val="es-CL"/>
              </w:rPr>
              <w:t>ticket</w:t>
            </w:r>
            <w:proofErr w:type="spellEnd"/>
            <w:proofErr w:type="gramEnd"/>
            <w:r w:rsidRPr="00D15A06">
              <w:rPr>
                <w:sz w:val="18"/>
                <w:lang w:val="es-CL"/>
              </w:rPr>
              <w:t xml:space="preserve"> no existe.</w:t>
            </w:r>
          </w:p>
        </w:tc>
      </w:tr>
      <w:tr w:rsidR="0082062A" w:rsidRPr="00D15A06" w14:paraId="59A4E3DB" w14:textId="77777777">
        <w:trPr>
          <w:jc w:val="center"/>
        </w:trPr>
        <w:tc>
          <w:tcPr>
            <w:tcW w:w="4986" w:type="dxa"/>
            <w:vAlign w:val="center"/>
          </w:tcPr>
          <w:p w14:paraId="3C16A95A" w14:textId="77777777" w:rsidR="0082062A" w:rsidRDefault="00000000">
            <w:r>
              <w:rPr>
                <w:sz w:val="18"/>
              </w:rPr>
              <w:t>500</w:t>
            </w:r>
          </w:p>
        </w:tc>
        <w:tc>
          <w:tcPr>
            <w:tcW w:w="4986" w:type="dxa"/>
            <w:vAlign w:val="center"/>
          </w:tcPr>
          <w:p w14:paraId="4C6BABA6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Error interno del servicio de Entradas / Inventario.</w:t>
            </w:r>
          </w:p>
        </w:tc>
      </w:tr>
      <w:tr w:rsidR="0082062A" w:rsidRPr="00D15A06" w14:paraId="6D2A2E51" w14:textId="77777777">
        <w:trPr>
          <w:jc w:val="center"/>
        </w:trPr>
        <w:tc>
          <w:tcPr>
            <w:tcW w:w="4986" w:type="dxa"/>
            <w:vAlign w:val="center"/>
          </w:tcPr>
          <w:p w14:paraId="25C63F9F" w14:textId="77777777" w:rsidR="0082062A" w:rsidRDefault="00000000">
            <w:r>
              <w:rPr>
                <w:sz w:val="18"/>
              </w:rPr>
              <w:t>503</w:t>
            </w:r>
          </w:p>
        </w:tc>
        <w:tc>
          <w:tcPr>
            <w:tcW w:w="4986" w:type="dxa"/>
            <w:vAlign w:val="center"/>
          </w:tcPr>
          <w:p w14:paraId="4183824A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Servicio de Entradas / Inventario temporalmente no disponible.</w:t>
            </w:r>
          </w:p>
        </w:tc>
      </w:tr>
    </w:tbl>
    <w:p w14:paraId="063FC6AD" w14:textId="77777777" w:rsidR="0082062A" w:rsidRPr="00D15A06" w:rsidRDefault="0082062A">
      <w:pPr>
        <w:rPr>
          <w:lang w:val="es-CL"/>
        </w:rPr>
      </w:pPr>
    </w:p>
    <w:p w14:paraId="57B58807" w14:textId="77777777" w:rsidR="0082062A" w:rsidRPr="00D15A06" w:rsidRDefault="00000000">
      <w:pPr>
        <w:pStyle w:val="Ttulo2"/>
        <w:rPr>
          <w:lang w:val="es-CL"/>
        </w:rPr>
      </w:pPr>
      <w:r w:rsidRPr="00D15A06">
        <w:rPr>
          <w:lang w:val="es-CL"/>
        </w:rPr>
        <w:t>2.8 Tiempo de respuesta esperado (SLA)</w:t>
      </w:r>
    </w:p>
    <w:p w14:paraId="6A3062AF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Pendiente a acordar entre ambos equipos. El tiempo de respuesta debe ser compatible con el requisito de Check-in de entregar el resultado del proceso de lectura dentro del tiempo máximo establecido para evitar filas en el acceso.</w:t>
      </w:r>
    </w:p>
    <w:p w14:paraId="5D46D43A" w14:textId="77777777" w:rsidR="0082062A" w:rsidRPr="00D15A06" w:rsidRDefault="00000000">
      <w:pPr>
        <w:pStyle w:val="Ttulo1"/>
        <w:rPr>
          <w:lang w:val="es-CL"/>
        </w:rPr>
      </w:pPr>
      <w:r w:rsidRPr="00D15A06">
        <w:rPr>
          <w:lang w:val="es-CL"/>
        </w:rPr>
        <w:t>3. Reglas de uso (lado consumidor)</w:t>
      </w:r>
    </w:p>
    <w:p w14:paraId="01488A31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 xml:space="preserve">1. Check-in debe realizar la consulta utilizando el </w:t>
      </w:r>
      <w:proofErr w:type="spellStart"/>
      <w:r w:rsidRPr="00D15A06">
        <w:rPr>
          <w:lang w:val="es-CL"/>
        </w:rPr>
        <w:t>id_</w:t>
      </w:r>
      <w:proofErr w:type="gramStart"/>
      <w:r w:rsidRPr="00D15A06">
        <w:rPr>
          <w:lang w:val="es-CL"/>
        </w:rPr>
        <w:t>ticket</w:t>
      </w:r>
      <w:proofErr w:type="spellEnd"/>
      <w:proofErr w:type="gramEnd"/>
      <w:r w:rsidRPr="00D15A06">
        <w:rPr>
          <w:lang w:val="es-CL"/>
        </w:rPr>
        <w:t xml:space="preserve"> obtenido desde el código QR.</w:t>
      </w:r>
    </w:p>
    <w:p w14:paraId="56EA3A76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2. Check-in no debe acceder directamente a la base de datos de Entradas / Inventario.</w:t>
      </w:r>
    </w:p>
    <w:p w14:paraId="72D1B7B4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 xml:space="preserve">3. Entradas / Inventario debe responder con los datos definidos en este contrato cuando el </w:t>
      </w:r>
      <w:proofErr w:type="gramStart"/>
      <w:r w:rsidRPr="00D15A06">
        <w:rPr>
          <w:lang w:val="es-CL"/>
        </w:rPr>
        <w:t>ticket</w:t>
      </w:r>
      <w:proofErr w:type="gramEnd"/>
      <w:r w:rsidRPr="00D15A06">
        <w:rPr>
          <w:lang w:val="es-CL"/>
        </w:rPr>
        <w:t xml:space="preserve"> exista.</w:t>
      </w:r>
    </w:p>
    <w:p w14:paraId="72815CD7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 xml:space="preserve">4. Si el </w:t>
      </w:r>
      <w:proofErr w:type="gramStart"/>
      <w:r w:rsidRPr="00D15A06">
        <w:rPr>
          <w:lang w:val="es-CL"/>
        </w:rPr>
        <w:t>ticket</w:t>
      </w:r>
      <w:proofErr w:type="gramEnd"/>
      <w:r w:rsidRPr="00D15A06">
        <w:rPr>
          <w:lang w:val="es-CL"/>
        </w:rPr>
        <w:t xml:space="preserve"> no existe, Entradas / Inventario debe responder utilizando el código de error correspondiente.</w:t>
      </w:r>
    </w:p>
    <w:p w14:paraId="67D38609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5. Check-</w:t>
      </w:r>
      <w:proofErr w:type="gramStart"/>
      <w:r w:rsidRPr="00D15A06">
        <w:rPr>
          <w:lang w:val="es-CL"/>
        </w:rPr>
        <w:t>in utilizará</w:t>
      </w:r>
      <w:proofErr w:type="gramEnd"/>
      <w:r w:rsidRPr="00D15A06">
        <w:rPr>
          <w:lang w:val="es-CL"/>
        </w:rPr>
        <w:t xml:space="preserve"> la respuesta recibida para continuar con su proceso de validación de la entrada.</w:t>
      </w:r>
    </w:p>
    <w:p w14:paraId="38C9F0B2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6. La información recibida no implica que Entradas / Inventario determine si la entrada debe ser aceptada en el proceso de Check-in; esa decisión corresponde al microservicio de Check-in.</w:t>
      </w:r>
    </w:p>
    <w:p w14:paraId="3623A5F2" w14:textId="77777777" w:rsidR="0082062A" w:rsidRPr="00D15A06" w:rsidRDefault="00000000">
      <w:pPr>
        <w:pStyle w:val="Ttulo1"/>
        <w:rPr>
          <w:lang w:val="es-CL"/>
        </w:rPr>
      </w:pPr>
      <w:r w:rsidRPr="00D15A06">
        <w:rPr>
          <w:lang w:val="es-CL"/>
        </w:rPr>
        <w:t>4. Versionado y cambios</w:t>
      </w:r>
    </w:p>
    <w:p w14:paraId="10A2011F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 xml:space="preserve">Cualquier actualización en los datos compartidos, estructura del </w:t>
      </w:r>
      <w:proofErr w:type="spellStart"/>
      <w:r w:rsidRPr="00D15A06">
        <w:rPr>
          <w:lang w:val="es-CL"/>
        </w:rPr>
        <w:t>request</w:t>
      </w:r>
      <w:proofErr w:type="spellEnd"/>
      <w:r w:rsidRPr="00D15A06">
        <w:rPr>
          <w:lang w:val="es-CL"/>
        </w:rPr>
        <w:t>, estructura del response o mecanismo de comunicación requerirá revisión y acuerdo entre ambos equipos.</w:t>
      </w:r>
    </w:p>
    <w:p w14:paraId="3211AB53" w14:textId="77777777" w:rsidR="0082062A" w:rsidRPr="00D15A06" w:rsidRDefault="00000000">
      <w:pPr>
        <w:rPr>
          <w:lang w:val="es-CL"/>
        </w:rPr>
      </w:pPr>
      <w:r w:rsidRPr="00D15A06">
        <w:rPr>
          <w:lang w:val="es-CL"/>
        </w:rPr>
        <w:t>Los cambios que rompan la compatibilidad deberán utilizar una nueva versión del contrato.</w:t>
      </w:r>
    </w:p>
    <w:p w14:paraId="6AE6574E" w14:textId="77777777" w:rsidR="0082062A" w:rsidRDefault="00000000">
      <w:pPr>
        <w:pStyle w:val="Ttulo1"/>
      </w:pPr>
      <w:r>
        <w:lastRenderedPageBreak/>
        <w:t>5. Dueños del contrato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2062A" w14:paraId="55B98873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1B04878" w14:textId="77777777" w:rsidR="0082062A" w:rsidRDefault="00000000">
            <w:r>
              <w:rPr>
                <w:b/>
                <w:sz w:val="18"/>
              </w:rPr>
              <w:t>Rol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02D8E443" w14:textId="77777777" w:rsidR="0082062A" w:rsidRDefault="00000000">
            <w:r>
              <w:rPr>
                <w:b/>
                <w:sz w:val="18"/>
              </w:rPr>
              <w:t>Equipo / Responsable</w:t>
            </w:r>
          </w:p>
        </w:tc>
      </w:tr>
      <w:tr w:rsidR="0082062A" w14:paraId="5F2AABA2" w14:textId="77777777">
        <w:trPr>
          <w:jc w:val="center"/>
        </w:trPr>
        <w:tc>
          <w:tcPr>
            <w:tcW w:w="4986" w:type="dxa"/>
            <w:vAlign w:val="center"/>
          </w:tcPr>
          <w:p w14:paraId="49B480C4" w14:textId="77777777" w:rsidR="0082062A" w:rsidRDefault="00000000">
            <w:r>
              <w:rPr>
                <w:sz w:val="18"/>
              </w:rPr>
              <w:t>Dueño del contrato</w:t>
            </w:r>
          </w:p>
        </w:tc>
        <w:tc>
          <w:tcPr>
            <w:tcW w:w="4986" w:type="dxa"/>
            <w:vAlign w:val="center"/>
          </w:tcPr>
          <w:p w14:paraId="2CBCB9A5" w14:textId="77777777" w:rsidR="0082062A" w:rsidRDefault="00000000">
            <w:r>
              <w:rPr>
                <w:sz w:val="18"/>
              </w:rPr>
              <w:t>Entradas / Inventario</w:t>
            </w:r>
          </w:p>
        </w:tc>
      </w:tr>
      <w:tr w:rsidR="0082062A" w14:paraId="78C188A1" w14:textId="77777777">
        <w:trPr>
          <w:jc w:val="center"/>
        </w:trPr>
        <w:tc>
          <w:tcPr>
            <w:tcW w:w="4986" w:type="dxa"/>
            <w:vAlign w:val="center"/>
          </w:tcPr>
          <w:p w14:paraId="030744A4" w14:textId="77777777" w:rsidR="0082062A" w:rsidRDefault="00000000">
            <w:r>
              <w:rPr>
                <w:sz w:val="18"/>
              </w:rPr>
              <w:t>Consumidor principal</w:t>
            </w:r>
          </w:p>
        </w:tc>
        <w:tc>
          <w:tcPr>
            <w:tcW w:w="4986" w:type="dxa"/>
            <w:vAlign w:val="center"/>
          </w:tcPr>
          <w:p w14:paraId="48E0F270" w14:textId="77777777" w:rsidR="0082062A" w:rsidRDefault="00000000">
            <w:r>
              <w:rPr>
                <w:sz w:val="18"/>
              </w:rPr>
              <w:t>Check-in</w:t>
            </w:r>
          </w:p>
        </w:tc>
      </w:tr>
      <w:tr w:rsidR="0082062A" w14:paraId="21F70400" w14:textId="77777777">
        <w:trPr>
          <w:jc w:val="center"/>
        </w:trPr>
        <w:tc>
          <w:tcPr>
            <w:tcW w:w="4986" w:type="dxa"/>
            <w:vAlign w:val="center"/>
          </w:tcPr>
          <w:p w14:paraId="33A38672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Proveedor de la información de entradas</w:t>
            </w:r>
          </w:p>
        </w:tc>
        <w:tc>
          <w:tcPr>
            <w:tcW w:w="4986" w:type="dxa"/>
            <w:vAlign w:val="center"/>
          </w:tcPr>
          <w:p w14:paraId="236983EE" w14:textId="77777777" w:rsidR="0082062A" w:rsidRDefault="00000000">
            <w:r>
              <w:rPr>
                <w:sz w:val="18"/>
              </w:rPr>
              <w:t xml:space="preserve">Entradas / </w:t>
            </w:r>
            <w:proofErr w:type="spellStart"/>
            <w:r>
              <w:rPr>
                <w:sz w:val="18"/>
              </w:rPr>
              <w:t>Inventario</w:t>
            </w:r>
            <w:proofErr w:type="spellEnd"/>
          </w:p>
        </w:tc>
      </w:tr>
      <w:tr w:rsidR="0082062A" w14:paraId="28167D0C" w14:textId="77777777">
        <w:trPr>
          <w:jc w:val="center"/>
        </w:trPr>
        <w:tc>
          <w:tcPr>
            <w:tcW w:w="4986" w:type="dxa"/>
            <w:vAlign w:val="center"/>
          </w:tcPr>
          <w:p w14:paraId="1C6132DE" w14:textId="77777777" w:rsidR="0082062A" w:rsidRPr="00D15A06" w:rsidRDefault="00000000">
            <w:pPr>
              <w:rPr>
                <w:lang w:val="es-CL"/>
              </w:rPr>
            </w:pPr>
            <w:r w:rsidRPr="00D15A06">
              <w:rPr>
                <w:sz w:val="18"/>
                <w:lang w:val="es-CL"/>
              </w:rPr>
              <w:t>Consumidor de la información de entradas</w:t>
            </w:r>
          </w:p>
        </w:tc>
        <w:tc>
          <w:tcPr>
            <w:tcW w:w="4986" w:type="dxa"/>
            <w:vAlign w:val="center"/>
          </w:tcPr>
          <w:p w14:paraId="57E93155" w14:textId="77777777" w:rsidR="0082062A" w:rsidRDefault="00000000">
            <w:r>
              <w:rPr>
                <w:sz w:val="18"/>
              </w:rPr>
              <w:t>Check-in</w:t>
            </w:r>
          </w:p>
        </w:tc>
      </w:tr>
    </w:tbl>
    <w:p w14:paraId="01C7EFCF" w14:textId="77777777" w:rsidR="0082062A" w:rsidRDefault="0082062A"/>
    <w:p w14:paraId="6E477F62" w14:textId="77777777" w:rsidR="0082062A" w:rsidRDefault="00000000">
      <w:pPr>
        <w:pStyle w:val="Ttulo1"/>
      </w:pPr>
      <w:r>
        <w:t>6. Pendientes a acordar</w:t>
      </w:r>
    </w:p>
    <w:p w14:paraId="47EED2BB" w14:textId="77777777" w:rsidR="0082062A" w:rsidRPr="00D15A06" w:rsidRDefault="00000000">
      <w:pPr>
        <w:ind w:left="283"/>
        <w:rPr>
          <w:lang w:val="es-CL"/>
        </w:rPr>
      </w:pPr>
      <w:r w:rsidRPr="00D15A06">
        <w:rPr>
          <w:b/>
          <w:lang w:val="es-CL"/>
        </w:rPr>
        <w:t xml:space="preserve">☐ </w:t>
      </w:r>
      <w:r w:rsidRPr="00D15A06">
        <w:rPr>
          <w:lang w:val="es-CL"/>
        </w:rPr>
        <w:t xml:space="preserve">Confirmar el nombre definitivo de la operación y del </w:t>
      </w:r>
      <w:proofErr w:type="spellStart"/>
      <w:r w:rsidRPr="00D15A06">
        <w:rPr>
          <w:lang w:val="es-CL"/>
        </w:rPr>
        <w:t>endpoint</w:t>
      </w:r>
      <w:proofErr w:type="spellEnd"/>
      <w:r w:rsidRPr="00D15A06">
        <w:rPr>
          <w:lang w:val="es-CL"/>
        </w:rPr>
        <w:t>.</w:t>
      </w:r>
    </w:p>
    <w:p w14:paraId="301731B7" w14:textId="77777777" w:rsidR="0082062A" w:rsidRPr="00D15A06" w:rsidRDefault="00000000">
      <w:pPr>
        <w:ind w:left="283"/>
        <w:rPr>
          <w:lang w:val="es-CL"/>
        </w:rPr>
      </w:pPr>
      <w:r w:rsidRPr="00D15A06">
        <w:rPr>
          <w:b/>
          <w:lang w:val="es-CL"/>
        </w:rPr>
        <w:t xml:space="preserve">☐ </w:t>
      </w:r>
      <w:r w:rsidRPr="00D15A06">
        <w:rPr>
          <w:lang w:val="es-CL"/>
        </w:rPr>
        <w:t>Confirmar si la comunicación será mediante REST (GET) u otro mecanismo.</w:t>
      </w:r>
    </w:p>
    <w:p w14:paraId="04DB14E6" w14:textId="77777777" w:rsidR="0082062A" w:rsidRPr="00D15A06" w:rsidRDefault="00000000">
      <w:pPr>
        <w:ind w:left="283"/>
        <w:rPr>
          <w:lang w:val="es-CL"/>
        </w:rPr>
      </w:pPr>
      <w:r w:rsidRPr="00D15A06">
        <w:rPr>
          <w:b/>
          <w:lang w:val="es-CL"/>
        </w:rPr>
        <w:t xml:space="preserve">☐ </w:t>
      </w:r>
      <w:r w:rsidRPr="00D15A06">
        <w:rPr>
          <w:lang w:val="es-CL"/>
        </w:rPr>
        <w:t>Confirmar el mecanismo de autenticación y autorización entre microservicios.</w:t>
      </w:r>
    </w:p>
    <w:p w14:paraId="517490B8" w14:textId="77777777" w:rsidR="0082062A" w:rsidRPr="00D15A06" w:rsidRDefault="00000000">
      <w:pPr>
        <w:ind w:left="283"/>
        <w:rPr>
          <w:lang w:val="es-CL"/>
        </w:rPr>
      </w:pPr>
      <w:r w:rsidRPr="00D15A06">
        <w:rPr>
          <w:b/>
          <w:lang w:val="es-CL"/>
        </w:rPr>
        <w:t xml:space="preserve">☐ </w:t>
      </w:r>
      <w:r w:rsidRPr="00D15A06">
        <w:rPr>
          <w:lang w:val="es-CL"/>
        </w:rPr>
        <w:t>Confirmar los códigos de error y su estructura de respuesta.</w:t>
      </w:r>
    </w:p>
    <w:p w14:paraId="7FE0CC1D" w14:textId="77777777" w:rsidR="0082062A" w:rsidRPr="00D15A06" w:rsidRDefault="00000000">
      <w:pPr>
        <w:ind w:left="283"/>
        <w:rPr>
          <w:lang w:val="es-CL"/>
        </w:rPr>
      </w:pPr>
      <w:r w:rsidRPr="00D15A06">
        <w:rPr>
          <w:b/>
          <w:lang w:val="es-CL"/>
        </w:rPr>
        <w:t xml:space="preserve">☐ </w:t>
      </w:r>
      <w:r w:rsidRPr="00D15A06">
        <w:rPr>
          <w:lang w:val="es-CL"/>
        </w:rPr>
        <w:t>Confirmar el SLA de respuesta de la consulta.</w:t>
      </w:r>
    </w:p>
    <w:p w14:paraId="269343BE" w14:textId="3C36B2D0" w:rsidR="0082062A" w:rsidRPr="00D15A06" w:rsidRDefault="00000000" w:rsidP="00D15A06">
      <w:pPr>
        <w:ind w:left="283"/>
        <w:rPr>
          <w:lang w:val="es-CL"/>
        </w:rPr>
      </w:pPr>
      <w:r w:rsidRPr="00D15A06">
        <w:rPr>
          <w:b/>
          <w:lang w:val="es-CL"/>
        </w:rPr>
        <w:t xml:space="preserve">☐ </w:t>
      </w:r>
      <w:r w:rsidRPr="00D15A06">
        <w:rPr>
          <w:lang w:val="es-CL"/>
        </w:rPr>
        <w:t>Confirmar el comportamiento ante indisponibilidad o conexión inestable del servicio de Entradas / Inventario.</w:t>
      </w:r>
    </w:p>
    <w:p w14:paraId="7A9AA85C" w14:textId="77777777" w:rsidR="0082062A" w:rsidRPr="00D15A06" w:rsidRDefault="00000000">
      <w:pPr>
        <w:rPr>
          <w:lang w:val="es-CL"/>
        </w:rPr>
      </w:pPr>
      <w:r w:rsidRPr="00D15A06">
        <w:rPr>
          <w:b/>
          <w:lang w:val="es-CL"/>
        </w:rPr>
        <w:t xml:space="preserve">Nota: </w:t>
      </w:r>
      <w:r w:rsidRPr="00D15A06">
        <w:rPr>
          <w:lang w:val="es-CL"/>
        </w:rPr>
        <w:t>Los elementos indicados en el apartado “Pendientes a acordar” no se consideran definiciones definitivas del contrato hasta que sean revisados y aceptados por Entradas / Inventario y Check-in.</w:t>
      </w:r>
    </w:p>
    <w:sectPr w:rsidR="0082062A" w:rsidRPr="00D15A0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982113">
    <w:abstractNumId w:val="8"/>
  </w:num>
  <w:num w:numId="2" w16cid:durableId="900477895">
    <w:abstractNumId w:val="6"/>
  </w:num>
  <w:num w:numId="3" w16cid:durableId="1290086258">
    <w:abstractNumId w:val="5"/>
  </w:num>
  <w:num w:numId="4" w16cid:durableId="835998918">
    <w:abstractNumId w:val="4"/>
  </w:num>
  <w:num w:numId="5" w16cid:durableId="1389841904">
    <w:abstractNumId w:val="7"/>
  </w:num>
  <w:num w:numId="6" w16cid:durableId="1902789864">
    <w:abstractNumId w:val="3"/>
  </w:num>
  <w:num w:numId="7" w16cid:durableId="1650204596">
    <w:abstractNumId w:val="2"/>
  </w:num>
  <w:num w:numId="8" w16cid:durableId="1444033093">
    <w:abstractNumId w:val="1"/>
  </w:num>
  <w:num w:numId="9" w16cid:durableId="110993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553C"/>
    <w:rsid w:val="0082062A"/>
    <w:rsid w:val="00AA1D8D"/>
    <w:rsid w:val="00B47730"/>
    <w:rsid w:val="00CB0664"/>
    <w:rsid w:val="00D15A06"/>
    <w:rsid w:val="00DB5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4DA7B"/>
  <w14:defaultImageDpi w14:val="300"/>
  <w15:docId w15:val="{90356EC7-A00B-4AF5-856D-EA79F71E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701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 Hernández</cp:lastModifiedBy>
  <cp:revision>3</cp:revision>
  <dcterms:created xsi:type="dcterms:W3CDTF">2026-09-29T04:19:00Z</dcterms:created>
  <dcterms:modified xsi:type="dcterms:W3CDTF">2026-09-29T04:20:00Z</dcterms:modified>
  <cp:category/>
</cp:coreProperties>
</file>