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Project 6 Plan: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For project 6, we must cause some sort of virus to occur to the user that does not harm the user in any way. The most crucial task we must consider is that there is no harm done to the user that will experience the virus we implement into the website. Then, we must ensure that the virus does its intended job without bugs or issues which is to open up individual tabs along with redirecting the user to another website. A way to avoid or cheat the popups are to click and hold where the text box is, slide the mouse to the side of the page and release.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Ruben Davalos, Edwin Pena, Ulyses Parra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