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4"/>
          <w:szCs w:val="24"/>
        </w:rPr>
        <w:t xml:space="preserve">APPENDIX __</w:t>
      </w:r>
    </w:p>
    <w:p>
      <w:pPr>
        <w:spacing w:after="0" w:before="0" w:line="360"/>
        <w:jc w:val="center"/>
      </w:pPr>
      <w:r>
        <w:rPr>
          <w:rFonts w:ascii="Times New Roman" w:cs="Times New Roman" w:eastAsia="Times New Roman" w:hAnsi="Times New Roman"/>
          <w:b/>
          <w:bCs/>
          <w:sz w:val="24"/>
          <w:szCs w:val="24"/>
        </w:rPr>
        <w:t xml:space="preserve">Security Evaluation Questionnaire: Instrument Development Guide</w:t>
      </w:r>
    </w:p>
    <w:p>
      <w:pPr>
        <w:spacing w:after="300" w:before="0" w:line="360"/>
        <w:jc w:val="center"/>
      </w:pPr>
      <w:r>
        <w:rPr>
          <w:rFonts w:ascii="Times New Roman" w:cs="Times New Roman" w:eastAsia="Times New Roman" w:hAnsi="Times New Roman"/>
          <w:i/>
          <w:iCs/>
          <w:sz w:val="24"/>
          <w:szCs w:val="24"/>
        </w:rPr>
        <w:t xml:space="preserve">For the researchers, the validators and the panel; not given to respondents</w:t>
      </w:r>
    </w:p>
    <w:p>
      <w:pPr>
        <w:spacing w:after="160" w:before="0" w:line="360"/>
        <w:jc w:val="both"/>
      </w:pPr>
      <w:r>
        <w:rPr>
          <w:rFonts w:ascii="Times New Roman" w:cs="Times New Roman" w:eastAsia="Times New Roman" w:hAnsi="Times New Roman"/>
          <w:sz w:val="24"/>
          <w:szCs w:val="24"/>
        </w:rPr>
        <w:t xml:space="preserve">The security evaluation questionnaire has two forms, given to respondents as separate documents: Form A for the teachers and the school administrator (19 items) and Form B for the IT administrator (20 items). Thirty-five items are adapted from validated instruments; two items on personal data protection (A11 and B7) are researcher-made, because none of the source instruments covers it. This guide documents where each item comes from, how it was adapted and simplified, how the forms are scored, and how the adapted items are validated. In the tables below, A1–A19 refer to Form A items 1–19, and B1–B20 to Form B items 1–20.</w:t>
      </w:r>
    </w:p>
    <w:p>
      <w:pPr>
        <w:keepNext/>
        <w:spacing w:after="120" w:before="240" w:line="276"/>
        <w:jc w:val="left"/>
      </w:pPr>
      <w:r>
        <w:rPr>
          <w:rFonts w:ascii="Times New Roman" w:cs="Times New Roman" w:eastAsia="Times New Roman" w:hAnsi="Times New Roman"/>
          <w:b/>
          <w:bCs/>
          <w:sz w:val="24"/>
          <w:szCs w:val="24"/>
        </w:rPr>
        <w:t xml:space="preserve">Sources of the Adapted Items</w:t>
      </w:r>
    </w:p>
    <w:p>
      <w:pPr>
        <w:spacing w:after="160" w:before="0" w:line="360"/>
        <w:jc w:val="both"/>
      </w:pPr>
      <w:r>
        <w:rPr>
          <w:rFonts w:ascii="Times New Roman" w:cs="Times New Roman" w:eastAsia="Times New Roman" w:hAnsi="Times New Roman"/>
          <w:sz w:val="24"/>
          <w:szCs w:val="24"/>
        </w:rPr>
        <w:t xml:space="preserve">The items were adapted from three published instruments whose validity and reliability were established by their authors. Table A summarizes each source and the evidence reported for it.</w:t>
      </w:r>
    </w:p>
    <w:p>
      <w:pPr>
        <w:keepNext/>
        <w:spacing w:after="0" w:before="200" w:line="276"/>
        <w:jc w:val="both"/>
      </w:pPr>
      <w:r>
        <w:rPr>
          <w:rFonts w:ascii="Times New Roman" w:cs="Times New Roman" w:eastAsia="Times New Roman" w:hAnsi="Times New Roman"/>
          <w:b/>
          <w:bCs/>
          <w:sz w:val="24"/>
          <w:szCs w:val="24"/>
        </w:rPr>
        <w:t xml:space="preserve">Table A</w:t>
      </w:r>
    </w:p>
    <w:p>
      <w:pPr>
        <w:keepNext/>
        <w:spacing w:after="120" w:before="0" w:line="276"/>
        <w:jc w:val="both"/>
      </w:pPr>
      <w:r>
        <w:rPr>
          <w:rFonts w:ascii="Times New Roman" w:cs="Times New Roman" w:eastAsia="Times New Roman" w:hAnsi="Times New Roman"/>
          <w:i/>
          <w:iCs/>
          <w:sz w:val="24"/>
          <w:szCs w:val="24"/>
        </w:rPr>
        <w:t xml:space="preserve">Validated Instruments Used as Sources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1640"/>
        <w:gridCol w:w="19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18"/>
                <w:szCs w:val="18"/>
              </w:rPr>
              <w:t xml:space="preserve">Source</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18"/>
                <w:szCs w:val="18"/>
              </w:rPr>
              <w:t xml:space="preserve">Construct(s) and items used</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18"/>
                <w:szCs w:val="18"/>
              </w:rPr>
              <w:t xml:space="preserve">Original respondents and context</w:t>
            </w:r>
          </w:p>
        </w:tc>
        <w:tc>
          <w:tcPr>
            <w:tcW w:type="dxa" w:w="164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18"/>
                <w:szCs w:val="18"/>
              </w:rPr>
              <w:t xml:space="preserve">Validation reported</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18"/>
                <w:szCs w:val="18"/>
              </w:rPr>
              <w:t xml:space="preserve">Reliability reported</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Rukhiran, Wong-In &amp; Netinant (2023), Sustainability 15(4), 3092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Trust and Security (TS1–TS5) → Form A, Part A (A1–A5)</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161 university students; biometric examination attendance (Thailand)</w:t>
            </w:r>
          </w:p>
        </w:tc>
        <w:tc>
          <w:tcPr>
            <w:tcW w:type="dxa" w:w="16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EFA and CFA; loadings .790–.959</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TS: α = .932, CR = .932, AVE = .735</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Phakaedam, Savithi &amp; Suttidee (2026), Data 11(3), 46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CIA Triad Practices (C1–C5, I6–I10, A12–A15) → A6–A10, A12–A19, B17; Technology (TECH1, TECH2, TECH4) → B1, B9, B16</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540 respondents from higher education institutions (Thailand)</w:t>
            </w:r>
          </w:p>
        </w:tc>
        <w:tc>
          <w:tcPr>
            <w:tcW w:type="dxa" w:w="16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Expert review, pilot test, CFA (CFI = .997, RMSEA = .057, SRMR = .015)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Confidentiality α = .912, CR = .903, AVE = .652; Integrity α = .921, CR = .912, AVE = .674; Availability α = .905, CR = .871, AVE = .576; Technology α = .833, CR = .879, AVE = .593</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Domínguez Domínguez, Flores Laguna &amp; Sánchez-Valdez (2023), IM-ISMS, arXiv:2306.07367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Privacy (P10–P14), Integrity (I15–I19), Authenticity (A21–A24), Policies (PR7) → B2–B6, B8, B10–B15, B18–B20</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143 engineering students from two universities (Mexico); items based on ISO/IEC 27002</w:t>
            </w:r>
          </w:p>
        </w:tc>
        <w:tc>
          <w:tcPr>
            <w:tcW w:type="dxa" w:w="16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EFA (KMO = .950, Bartlett p &lt; .001, promax rotation)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8"/>
                <w:szCs w:val="18"/>
              </w:rPr>
              <w:t xml:space="preserve">Privacy α = .887, ω = .892; Integrity α = .936, ω = .936; Authenticity α = .931, ω = .932; Policies α = .946, ω = .947</w:t>
            </w:r>
          </w:p>
        </w:tc>
      </w:tr>
    </w:tbl>
    <w:p>
      <w:pPr>
        <w:keepNext/>
        <w:spacing w:after="120" w:before="320" w:line="276"/>
        <w:jc w:val="left"/>
      </w:pPr>
      <w:r>
        <w:rPr>
          <w:rFonts w:ascii="Times New Roman" w:cs="Times New Roman" w:eastAsia="Times New Roman" w:hAnsi="Times New Roman"/>
          <w:b/>
          <w:bCs/>
          <w:sz w:val="24"/>
          <w:szCs w:val="24"/>
        </w:rPr>
        <w:t xml:space="preserve">Item Adaptation Matrix</w:t>
      </w:r>
    </w:p>
    <w:p>
      <w:pPr>
        <w:spacing w:after="160" w:before="0" w:line="360"/>
        <w:jc w:val="both"/>
      </w:pPr>
      <w:r>
        <w:rPr>
          <w:rFonts w:ascii="Times New Roman" w:cs="Times New Roman" w:eastAsia="Times New Roman" w:hAnsi="Times New Roman"/>
          <w:sz w:val="24"/>
          <w:szCs w:val="24"/>
        </w:rPr>
        <w:t xml:space="preserve">Table B shows, for every item, the original wording in its source, the adapted wording used in this study, and the ISO/IEC 27001:2022 Annex A control and study objective it addresses. Adaptation consisted of four kinds of change: (a) the context was changed to L-SIAMS; (b) items that described a person’s own security practice were reframed as statements about the protection the system provides; (c) all items use the agreement scale of Table 3 of the manuscript; and (d) the wording was simplified so that respondents without a technical background can answer easily.</w:t>
      </w:r>
    </w:p>
    <w:p>
      <w:pPr>
        <w:keepNext/>
        <w:spacing w:after="0" w:before="200" w:line="276"/>
        <w:jc w:val="both"/>
      </w:pPr>
      <w:r>
        <w:rPr>
          <w:rFonts w:ascii="Times New Roman" w:cs="Times New Roman" w:eastAsia="Times New Roman" w:hAnsi="Times New Roman"/>
          <w:b/>
          <w:bCs/>
          <w:sz w:val="24"/>
          <w:szCs w:val="24"/>
        </w:rPr>
        <w:t xml:space="preserve">Table B</w:t>
      </w:r>
    </w:p>
    <w:p>
      <w:pPr>
        <w:keepNext/>
        <w:spacing w:after="120" w:before="0" w:line="276"/>
        <w:jc w:val="both"/>
      </w:pPr>
      <w:r>
        <w:rPr>
          <w:rFonts w:ascii="Times New Roman" w:cs="Times New Roman" w:eastAsia="Times New Roman" w:hAnsi="Times New Roman"/>
          <w:i/>
          <w:iCs/>
          <w:sz w:val="24"/>
          <w:szCs w:val="24"/>
        </w:rPr>
        <w:t xml:space="preserve">Original and Adapted Items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60"/>
        <w:gridCol w:w="2700"/>
        <w:gridCol w:w="2700"/>
        <w:gridCol w:w="1400"/>
        <w:gridCol w:w="1280"/>
      </w:tblGrid>
      <w:tr>
        <w:trPr>
          <w:cantSplit/>
          <w:tblHeader/>
        </w:trPr>
        <w:tc>
          <w:tcPr>
            <w:tcW w:type="dxa" w:w="5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18"/>
                <w:szCs w:val="18"/>
              </w:rPr>
              <w:t xml:space="preserve">Item</w:t>
            </w:r>
          </w:p>
        </w:tc>
        <w:tc>
          <w:tcPr>
            <w:tcW w:type="dxa" w:w="2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18"/>
                <w:szCs w:val="18"/>
              </w:rPr>
              <w:t xml:space="preserve">Original item (source)</w:t>
            </w:r>
          </w:p>
        </w:tc>
        <w:tc>
          <w:tcPr>
            <w:tcW w:type="dxa" w:w="2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18"/>
                <w:szCs w:val="18"/>
              </w:rPr>
              <w:t xml:space="preserve">Adapted item</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18"/>
                <w:szCs w:val="18"/>
              </w:rPr>
              <w:t xml:space="preserve">Annex A control</w:t>
            </w:r>
          </w:p>
        </w:tc>
        <w:tc>
          <w:tcPr>
            <w:tcW w:type="dxa" w:w="128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18"/>
                <w:szCs w:val="18"/>
              </w:rPr>
              <w:t xml:space="preserve">Objective</w:t>
            </w:r>
          </w:p>
        </w:tc>
      </w:tr>
      <w:tr>
        <w:trPr>
          <w:cantSplit/>
        </w:trPr>
        <w:tc>
          <w:tcPr>
            <w:tcW w:type="dxa" w:w="8640"/>
            <w:gridSpan w:val="5"/>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8"/>
                <w:szCs w:val="18"/>
              </w:rPr>
              <w:t xml:space="preserve">Form A — Teachers and School Administrator</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TS1: </w:t>
            </w:r>
            <w:r>
              <w:rPr>
                <w:rFonts w:ascii="Times New Roman" w:cs="Times New Roman" w:eastAsia="Times New Roman" w:hAnsi="Times New Roman"/>
                <w:i/>
                <w:iCs/>
                <w:sz w:val="17"/>
                <w:szCs w:val="17"/>
              </w:rPr>
              <w:t xml:space="preserve">“The biometric recognition would be physically invasive.”</w:t>
            </w:r>
          </w:p>
          <w:p>
            <w:pPr>
              <w:spacing w:after="40" w:before="40" w:line="240"/>
              <w:jc w:val="left"/>
            </w:pPr>
            <w:r>
              <w:rPr>
                <w:rFonts w:ascii="Times New Roman" w:cs="Times New Roman" w:eastAsia="Times New Roman" w:hAnsi="Times New Roman"/>
                <w:color w:val="555555"/>
                <w:sz w:val="16"/>
                <w:szCs w:val="16"/>
              </w:rPr>
              <w:t xml:space="preserve">(Rukhiran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Scanning my fingerprint on the terminal does not feel uncomfortable or intrusive.</w:t>
            </w:r>
          </w:p>
          <w:p>
            <w:pPr>
              <w:spacing w:after="40" w:before="40" w:line="240"/>
              <w:jc w:val="left"/>
            </w:pPr>
            <w:r>
              <w:rPr>
                <w:rFonts w:ascii="Times New Roman" w:cs="Times New Roman" w:eastAsia="Times New Roman" w:hAnsi="Times New Roman"/>
                <w:i/>
                <w:iCs/>
                <w:color w:val="555555"/>
                <w:sz w:val="16"/>
                <w:szCs w:val="16"/>
              </w:rPr>
              <w:t xml:space="preserve">Trust &amp; Security. Change: Reworded positively; general biometric recognition changed to the fingerprint scanner.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A.8.5</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1.2</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A2</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TS2: </w:t>
            </w:r>
            <w:r>
              <w:rPr>
                <w:rFonts w:ascii="Times New Roman" w:cs="Times New Roman" w:eastAsia="Times New Roman" w:hAnsi="Times New Roman"/>
                <w:i/>
                <w:iCs/>
                <w:sz w:val="17"/>
                <w:szCs w:val="17"/>
              </w:rPr>
              <w:t xml:space="preserve">“I would trust the face recognition system.”</w:t>
            </w:r>
          </w:p>
          <w:p>
            <w:pPr>
              <w:spacing w:after="40" w:before="40" w:line="240"/>
              <w:jc w:val="left"/>
            </w:pPr>
            <w:r>
              <w:rPr>
                <w:rFonts w:ascii="Times New Roman" w:cs="Times New Roman" w:eastAsia="Times New Roman" w:hAnsi="Times New Roman"/>
                <w:color w:val="555555"/>
                <w:sz w:val="16"/>
                <w:szCs w:val="16"/>
              </w:rPr>
              <w:t xml:space="preserve">(Rukhiran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I trust the fingerprint scanner that is used to start my class session.</w:t>
            </w:r>
          </w:p>
          <w:p>
            <w:pPr>
              <w:spacing w:after="40" w:before="40" w:line="240"/>
              <w:jc w:val="left"/>
            </w:pPr>
            <w:r>
              <w:rPr>
                <w:rFonts w:ascii="Times New Roman" w:cs="Times New Roman" w:eastAsia="Times New Roman" w:hAnsi="Times New Roman"/>
                <w:i/>
                <w:iCs/>
                <w:color w:val="555555"/>
                <w:sz w:val="16"/>
                <w:szCs w:val="16"/>
              </w:rPr>
              <w:t xml:space="preserve">Trust &amp; Security. Change: Face recognition changed to fingerprint verification for opening a session.</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A.8.5</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1.2, 3.2</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TS3: </w:t>
            </w:r>
            <w:r>
              <w:rPr>
                <w:rFonts w:ascii="Times New Roman" w:cs="Times New Roman" w:eastAsia="Times New Roman" w:hAnsi="Times New Roman"/>
                <w:i/>
                <w:iCs/>
                <w:sz w:val="17"/>
                <w:szCs w:val="17"/>
              </w:rPr>
              <w:t xml:space="preserve">“Student identification using biometric recognition is reliable.”</w:t>
            </w:r>
          </w:p>
          <w:p>
            <w:pPr>
              <w:spacing w:after="40" w:before="40" w:line="240"/>
              <w:jc w:val="left"/>
            </w:pPr>
            <w:r>
              <w:rPr>
                <w:rFonts w:ascii="Times New Roman" w:cs="Times New Roman" w:eastAsia="Times New Roman" w:hAnsi="Times New Roman"/>
                <w:color w:val="555555"/>
                <w:sz w:val="16"/>
                <w:szCs w:val="16"/>
              </w:rPr>
              <w:t xml:space="preserve">(Rukhiran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fingerprint scanner is a reliable way to check who the teacher is.</w:t>
            </w:r>
          </w:p>
          <w:p>
            <w:pPr>
              <w:spacing w:after="40" w:before="40" w:line="240"/>
              <w:jc w:val="left"/>
            </w:pPr>
            <w:r>
              <w:rPr>
                <w:rFonts w:ascii="Times New Roman" w:cs="Times New Roman" w:eastAsia="Times New Roman" w:hAnsi="Times New Roman"/>
                <w:i/>
                <w:iCs/>
                <w:color w:val="555555"/>
                <w:sz w:val="16"/>
                <w:szCs w:val="16"/>
              </w:rPr>
              <w:t xml:space="preserve">Trust &amp; Security. Change: Student changed to teacher; biometric recognition specified as fingerprint.</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A.5.16</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1.2</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A4</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TS4: </w:t>
            </w:r>
            <w:r>
              <w:rPr>
                <w:rFonts w:ascii="Times New Roman" w:cs="Times New Roman" w:eastAsia="Times New Roman" w:hAnsi="Times New Roman"/>
                <w:i/>
                <w:iCs/>
                <w:sz w:val="17"/>
                <w:szCs w:val="17"/>
              </w:rPr>
              <w:t xml:space="preserve">“The system can identify me correctly.”</w:t>
            </w:r>
          </w:p>
          <w:p>
            <w:pPr>
              <w:spacing w:after="40" w:before="40" w:line="240"/>
              <w:jc w:val="left"/>
            </w:pPr>
            <w:r>
              <w:rPr>
                <w:rFonts w:ascii="Times New Roman" w:cs="Times New Roman" w:eastAsia="Times New Roman" w:hAnsi="Times New Roman"/>
                <w:color w:val="555555"/>
                <w:sz w:val="16"/>
                <w:szCs w:val="16"/>
              </w:rPr>
              <w:t xml:space="preserve">(Rukhiran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terminal recognizes my fingerprint correctly.</w:t>
            </w:r>
          </w:p>
          <w:p>
            <w:pPr>
              <w:spacing w:after="40" w:before="40" w:line="240"/>
              <w:jc w:val="left"/>
            </w:pPr>
            <w:r>
              <w:rPr>
                <w:rFonts w:ascii="Times New Roman" w:cs="Times New Roman" w:eastAsia="Times New Roman" w:hAnsi="Times New Roman"/>
                <w:i/>
                <w:iCs/>
                <w:color w:val="555555"/>
                <w:sz w:val="16"/>
                <w:szCs w:val="16"/>
              </w:rPr>
              <w:t xml:space="preserve">Trust &amp; Security. Change: System specified as the classroom terminal.</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A.8.5</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1.2</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A5</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TS5: </w:t>
            </w:r>
            <w:r>
              <w:rPr>
                <w:rFonts w:ascii="Times New Roman" w:cs="Times New Roman" w:eastAsia="Times New Roman" w:hAnsi="Times New Roman"/>
                <w:i/>
                <w:iCs/>
                <w:sz w:val="17"/>
                <w:szCs w:val="17"/>
              </w:rPr>
              <w:t xml:space="preserve">“The system has high recognition accuracy.”</w:t>
            </w:r>
          </w:p>
          <w:p>
            <w:pPr>
              <w:spacing w:after="40" w:before="40" w:line="240"/>
              <w:jc w:val="left"/>
            </w:pPr>
            <w:r>
              <w:rPr>
                <w:rFonts w:ascii="Times New Roman" w:cs="Times New Roman" w:eastAsia="Times New Roman" w:hAnsi="Times New Roman"/>
                <w:color w:val="555555"/>
                <w:sz w:val="16"/>
                <w:szCs w:val="16"/>
              </w:rPr>
              <w:t xml:space="preserve">(Rukhiran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fingerprint scanner is accurate.</w:t>
            </w:r>
          </w:p>
          <w:p>
            <w:pPr>
              <w:spacing w:after="40" w:before="40" w:line="240"/>
              <w:jc w:val="left"/>
            </w:pPr>
            <w:r>
              <w:rPr>
                <w:rFonts w:ascii="Times New Roman" w:cs="Times New Roman" w:eastAsia="Times New Roman" w:hAnsi="Times New Roman"/>
                <w:i/>
                <w:iCs/>
                <w:color w:val="555555"/>
                <w:sz w:val="16"/>
                <w:szCs w:val="16"/>
              </w:rPr>
              <w:t xml:space="preserve">Trust &amp; Security. Change: System specified as the fingerprint scanner.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A.8.5</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1.2, 4.3</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C1: </w:t>
            </w:r>
            <w:r>
              <w:rPr>
                <w:rFonts w:ascii="Times New Roman" w:cs="Times New Roman" w:eastAsia="Times New Roman" w:hAnsi="Times New Roman"/>
                <w:i/>
                <w:iCs/>
                <w:sz w:val="17"/>
                <w:szCs w:val="17"/>
              </w:rPr>
              <w:t xml:space="preserve">“I use complex and unique passwords for important accounts.”</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requires me to use a strong password.</w:t>
            </w:r>
          </w:p>
          <w:p>
            <w:pPr>
              <w:spacing w:after="40" w:before="40" w:line="240"/>
              <w:jc w:val="left"/>
            </w:pPr>
            <w:r>
              <w:rPr>
                <w:rFonts w:ascii="Times New Roman" w:cs="Times New Roman" w:eastAsia="Times New Roman" w:hAnsi="Times New Roman"/>
                <w:i/>
                <w:iCs/>
                <w:color w:val="555555"/>
                <w:sz w:val="16"/>
                <w:szCs w:val="16"/>
              </w:rPr>
              <w:t xml:space="preserve">Confidentiality. Change: Personal practice reframed as a system requirement.</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A.5.17</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3.2</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A7</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C2: </w:t>
            </w:r>
            <w:r>
              <w:rPr>
                <w:rFonts w:ascii="Times New Roman" w:cs="Times New Roman" w:eastAsia="Times New Roman" w:hAnsi="Times New Roman"/>
                <w:i/>
                <w:iCs/>
                <w:sz w:val="17"/>
                <w:szCs w:val="17"/>
              </w:rPr>
              <w:t xml:space="preserve">“I avoid sending sensitive information through unsecured channels.”</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sends attendance and account information securely (encrypted).</w:t>
            </w:r>
          </w:p>
          <w:p>
            <w:pPr>
              <w:spacing w:after="40" w:before="40" w:line="240"/>
              <w:jc w:val="left"/>
            </w:pPr>
            <w:r>
              <w:rPr>
                <w:rFonts w:ascii="Times New Roman" w:cs="Times New Roman" w:eastAsia="Times New Roman" w:hAnsi="Times New Roman"/>
                <w:i/>
                <w:iCs/>
                <w:color w:val="555555"/>
                <w:sz w:val="16"/>
                <w:szCs w:val="16"/>
              </w:rPr>
              <w:t xml:space="preserve">Confidentiality. Change: Personal practice reframed as a system safeguard.</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A.8.24</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3.1</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A8</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C3: </w:t>
            </w:r>
            <w:r>
              <w:rPr>
                <w:rFonts w:ascii="Times New Roman" w:cs="Times New Roman" w:eastAsia="Times New Roman" w:hAnsi="Times New Roman"/>
                <w:i/>
                <w:iCs/>
                <w:sz w:val="17"/>
                <w:szCs w:val="17"/>
              </w:rPr>
              <w:t xml:space="preserve">“I do not share my personal passwords with others.”</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No one else, not even the administrator, can see my password.</w:t>
            </w:r>
          </w:p>
          <w:p>
            <w:pPr>
              <w:spacing w:after="40" w:before="40" w:line="240"/>
              <w:jc w:val="left"/>
            </w:pPr>
            <w:r>
              <w:rPr>
                <w:rFonts w:ascii="Times New Roman" w:cs="Times New Roman" w:eastAsia="Times New Roman" w:hAnsi="Times New Roman"/>
                <w:i/>
                <w:iCs/>
                <w:color w:val="555555"/>
                <w:sz w:val="16"/>
                <w:szCs w:val="16"/>
              </w:rPr>
              <w:t xml:space="preserve">Confidentiality. Change: Personal practice reframed as a system safeguard.</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A.5.17</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3.5</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A9</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C4: </w:t>
            </w:r>
            <w:r>
              <w:rPr>
                <w:rFonts w:ascii="Times New Roman" w:cs="Times New Roman" w:eastAsia="Times New Roman" w:hAnsi="Times New Roman"/>
                <w:i/>
                <w:iCs/>
                <w:sz w:val="17"/>
                <w:szCs w:val="17"/>
              </w:rPr>
              <w:t xml:space="preserve">“I enable multi-factor authentication for supported accounts.”</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 class session can start only after my fingerprint (or my own password) is checked.</w:t>
            </w:r>
          </w:p>
          <w:p>
            <w:pPr>
              <w:spacing w:after="40" w:before="40" w:line="240"/>
              <w:jc w:val="left"/>
            </w:pPr>
            <w:r>
              <w:rPr>
                <w:rFonts w:ascii="Times New Roman" w:cs="Times New Roman" w:eastAsia="Times New Roman" w:hAnsi="Times New Roman"/>
                <w:i/>
                <w:iCs/>
                <w:color w:val="555555"/>
                <w:sz w:val="16"/>
                <w:szCs w:val="16"/>
              </w:rPr>
              <w:t xml:space="preserve">Confidentiality. Change: Multi-factor authentication specified as the session verification step.</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A.8.5</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1.2, 3.2</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A10</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C5: </w:t>
            </w:r>
            <w:r>
              <w:rPr>
                <w:rFonts w:ascii="Times New Roman" w:cs="Times New Roman" w:eastAsia="Times New Roman" w:hAnsi="Times New Roman"/>
                <w:i/>
                <w:iCs/>
                <w:sz w:val="17"/>
                <w:szCs w:val="17"/>
              </w:rPr>
              <w:t xml:space="preserve">“I avoid using public Wi-Fi when handling sensitive information.”</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can be used only inside the school network.</w:t>
            </w:r>
          </w:p>
          <w:p>
            <w:pPr>
              <w:spacing w:after="40" w:before="40" w:line="240"/>
              <w:jc w:val="left"/>
            </w:pPr>
            <w:r>
              <w:rPr>
                <w:rFonts w:ascii="Times New Roman" w:cs="Times New Roman" w:eastAsia="Times New Roman" w:hAnsi="Times New Roman"/>
                <w:i/>
                <w:iCs/>
                <w:color w:val="555555"/>
                <w:sz w:val="16"/>
                <w:szCs w:val="16"/>
              </w:rPr>
              <w:t xml:space="preserve">Confidentiality. Change: Personal practice reframed as a network restriction.</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A.8.20</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3.3, 3.6</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A11</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Researcher-made item. </w:t>
            </w:r>
            <w:r>
              <w:rPr>
                <w:rFonts w:ascii="Times New Roman" w:cs="Times New Roman" w:eastAsia="Times New Roman" w:hAnsi="Times New Roman"/>
                <w:i/>
                <w:iCs/>
                <w:sz w:val="17"/>
                <w:szCs w:val="17"/>
              </w:rPr>
              <w:t xml:space="preserve">No source instrument has an item on personal data protection; added to cover ISO/IEC 27001:2022 A.5.34 and the Data Privacy Act commitments in Section 3.9.</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Personal information of students and teachers, including fingerprint data, is protected and shown only to authorized users.</w:t>
            </w:r>
          </w:p>
          <w:p>
            <w:pPr>
              <w:spacing w:after="40" w:before="40" w:line="240"/>
              <w:jc w:val="left"/>
            </w:pPr>
            <w:r>
              <w:rPr>
                <w:rFonts w:ascii="Times New Roman" w:cs="Times New Roman" w:eastAsia="Times New Roman" w:hAnsi="Times New Roman"/>
                <w:i/>
                <w:iCs/>
                <w:color w:val="555555"/>
                <w:sz w:val="16"/>
                <w:szCs w:val="16"/>
              </w:rPr>
              <w:t xml:space="preserve">Confidentiality. Change: Researcher-made item.</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A.5.34</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3.5</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A12</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I6: </w:t>
            </w:r>
            <w:r>
              <w:rPr>
                <w:rFonts w:ascii="Times New Roman" w:cs="Times New Roman" w:eastAsia="Times New Roman" w:hAnsi="Times New Roman"/>
                <w:i/>
                <w:iCs/>
                <w:sz w:val="17"/>
                <w:szCs w:val="17"/>
              </w:rPr>
              <w:t xml:space="preserve">“I verify the accuracy of downloaded files before use.”</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attendance reports from the system are correct.</w:t>
            </w:r>
          </w:p>
          <w:p>
            <w:pPr>
              <w:spacing w:after="40" w:before="40" w:line="240"/>
              <w:jc w:val="left"/>
            </w:pPr>
            <w:r>
              <w:rPr>
                <w:rFonts w:ascii="Times New Roman" w:cs="Times New Roman" w:eastAsia="Times New Roman" w:hAnsi="Times New Roman"/>
                <w:i/>
                <w:iCs/>
                <w:color w:val="555555"/>
                <w:sz w:val="16"/>
                <w:szCs w:val="16"/>
              </w:rPr>
              <w:t xml:space="preserve">Integrity. Change: Verification by the user reframed as accuracy of system output.</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A.5.33</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2.3, 4.2</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I7: </w:t>
            </w:r>
            <w:r>
              <w:rPr>
                <w:rFonts w:ascii="Times New Roman" w:cs="Times New Roman" w:eastAsia="Times New Roman" w:hAnsi="Times New Roman"/>
                <w:i/>
                <w:iCs/>
                <w:sz w:val="17"/>
                <w:szCs w:val="17"/>
              </w:rPr>
              <w:t xml:space="preserve">“I verify the credibility of electronic information sources.”</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accepts attendance only from registered classroom terminals.</w:t>
            </w:r>
          </w:p>
          <w:p>
            <w:pPr>
              <w:spacing w:after="40" w:before="40" w:line="240"/>
              <w:jc w:val="left"/>
            </w:pPr>
            <w:r>
              <w:rPr>
                <w:rFonts w:ascii="Times New Roman" w:cs="Times New Roman" w:eastAsia="Times New Roman" w:hAnsi="Times New Roman"/>
                <w:i/>
                <w:iCs/>
                <w:color w:val="555555"/>
                <w:sz w:val="16"/>
                <w:szCs w:val="16"/>
              </w:rPr>
              <w:t xml:space="preserve">Integrity. Change: Source credibility applied to the classroom terminals.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A.8.26</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3.6</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A14</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I8: </w:t>
            </w:r>
            <w:r>
              <w:rPr>
                <w:rFonts w:ascii="Times New Roman" w:cs="Times New Roman" w:eastAsia="Times New Roman" w:hAnsi="Times New Roman"/>
                <w:i/>
                <w:iCs/>
                <w:sz w:val="17"/>
                <w:szCs w:val="17"/>
              </w:rPr>
              <w:t xml:space="preserve">“I avoid installing software from unofficial sources.”</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Only authorized administrators can change the system settings.</w:t>
            </w:r>
          </w:p>
          <w:p>
            <w:pPr>
              <w:spacing w:after="40" w:before="40" w:line="240"/>
              <w:jc w:val="left"/>
            </w:pPr>
            <w:r>
              <w:rPr>
                <w:rFonts w:ascii="Times New Roman" w:cs="Times New Roman" w:eastAsia="Times New Roman" w:hAnsi="Times New Roman"/>
                <w:i/>
                <w:iCs/>
                <w:color w:val="555555"/>
                <w:sz w:val="16"/>
                <w:szCs w:val="16"/>
              </w:rPr>
              <w:t xml:space="preserve">Integrity. Change: Unofficial software changed to unauthorized configuration changes.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A.8.9</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3.2</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A15</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I9: </w:t>
            </w:r>
            <w:r>
              <w:rPr>
                <w:rFonts w:ascii="Times New Roman" w:cs="Times New Roman" w:eastAsia="Times New Roman" w:hAnsi="Times New Roman"/>
                <w:i/>
                <w:iCs/>
                <w:sz w:val="17"/>
                <w:szCs w:val="17"/>
              </w:rPr>
              <w:t xml:space="preserve">“I refrain from unauthorized modification or deletion of data.”</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Attendance records cannot be changed or deleted without permission.</w:t>
            </w:r>
          </w:p>
          <w:p>
            <w:pPr>
              <w:spacing w:after="40" w:before="40" w:line="240"/>
              <w:jc w:val="left"/>
            </w:pPr>
            <w:r>
              <w:rPr>
                <w:rFonts w:ascii="Times New Roman" w:cs="Times New Roman" w:eastAsia="Times New Roman" w:hAnsi="Times New Roman"/>
                <w:i/>
                <w:iCs/>
                <w:color w:val="555555"/>
                <w:sz w:val="16"/>
                <w:szCs w:val="16"/>
              </w:rPr>
              <w:t xml:space="preserve">Integrity. Change: Personal practice reframed as a system control.</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A.5.33</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3.2, 3.5</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I10: </w:t>
            </w:r>
            <w:r>
              <w:rPr>
                <w:rFonts w:ascii="Times New Roman" w:cs="Times New Roman" w:eastAsia="Times New Roman" w:hAnsi="Times New Roman"/>
                <w:i/>
                <w:iCs/>
                <w:sz w:val="17"/>
                <w:szCs w:val="17"/>
              </w:rPr>
              <w:t xml:space="preserve">“I maintain records of file or data changes for transparency.”</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keeps a record of every change made to attendance records.</w:t>
            </w:r>
          </w:p>
          <w:p>
            <w:pPr>
              <w:spacing w:after="40" w:before="40" w:line="240"/>
              <w:jc w:val="left"/>
            </w:pPr>
            <w:r>
              <w:rPr>
                <w:rFonts w:ascii="Times New Roman" w:cs="Times New Roman" w:eastAsia="Times New Roman" w:hAnsi="Times New Roman"/>
                <w:i/>
                <w:iCs/>
                <w:color w:val="555555"/>
                <w:sz w:val="16"/>
                <w:szCs w:val="16"/>
              </w:rPr>
              <w:t xml:space="preserve">Integrity. Change: Personal practice reframed as system audit logging.</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A.8.15</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3.4</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A17</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A12: </w:t>
            </w:r>
            <w:r>
              <w:rPr>
                <w:rFonts w:ascii="Times New Roman" w:cs="Times New Roman" w:eastAsia="Times New Roman" w:hAnsi="Times New Roman"/>
                <w:i/>
                <w:iCs/>
                <w:sz w:val="17"/>
                <w:szCs w:val="17"/>
              </w:rPr>
              <w:t xml:space="preserve">“I know how to recover data if loss occurs.”</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Attendance recorded while the network is down is saved once the connection returns.</w:t>
            </w:r>
          </w:p>
          <w:p>
            <w:pPr>
              <w:spacing w:after="40" w:before="40" w:line="240"/>
              <w:jc w:val="left"/>
            </w:pPr>
            <w:r>
              <w:rPr>
                <w:rFonts w:ascii="Times New Roman" w:cs="Times New Roman" w:eastAsia="Times New Roman" w:hAnsi="Times New Roman"/>
                <w:i/>
                <w:iCs/>
                <w:color w:val="555555"/>
                <w:sz w:val="16"/>
                <w:szCs w:val="16"/>
              </w:rPr>
              <w:t xml:space="preserve">Availability. Change: User knowledge reframed as system recovery.</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A.5.30</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4.3</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A18</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A13: </w:t>
            </w:r>
            <w:r>
              <w:rPr>
                <w:rFonts w:ascii="Times New Roman" w:cs="Times New Roman" w:eastAsia="Times New Roman" w:hAnsi="Times New Roman"/>
                <w:i/>
                <w:iCs/>
                <w:sz w:val="17"/>
                <w:szCs w:val="17"/>
              </w:rPr>
              <w:t xml:space="preserve">“I can access university systems when needed.”</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I can use the system whenever I need it.</w:t>
            </w:r>
          </w:p>
          <w:p>
            <w:pPr>
              <w:spacing w:after="40" w:before="40" w:line="240"/>
              <w:jc w:val="left"/>
            </w:pPr>
            <w:r>
              <w:rPr>
                <w:rFonts w:ascii="Times New Roman" w:cs="Times New Roman" w:eastAsia="Times New Roman" w:hAnsi="Times New Roman"/>
                <w:i/>
                <w:iCs/>
                <w:color w:val="555555"/>
                <w:sz w:val="16"/>
                <w:szCs w:val="16"/>
              </w:rPr>
              <w:t xml:space="preserve">Availability. Change: University systems changed to L-SIAMS.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A.8.6</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2.2, 4.3</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A19</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A14: </w:t>
            </w:r>
            <w:r>
              <w:rPr>
                <w:rFonts w:ascii="Times New Roman" w:cs="Times New Roman" w:eastAsia="Times New Roman" w:hAnsi="Times New Roman"/>
                <w:i/>
                <w:iCs/>
                <w:sz w:val="17"/>
                <w:szCs w:val="17"/>
              </w:rPr>
              <w:t xml:space="preserve">“I avoid actions that may disrupt system accessibility.”</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terminal can still record attendance when the network is down.</w:t>
            </w:r>
          </w:p>
          <w:p>
            <w:pPr>
              <w:spacing w:after="40" w:before="40" w:line="240"/>
              <w:jc w:val="left"/>
            </w:pPr>
            <w:r>
              <w:rPr>
                <w:rFonts w:ascii="Times New Roman" w:cs="Times New Roman" w:eastAsia="Times New Roman" w:hAnsi="Times New Roman"/>
                <w:i/>
                <w:iCs/>
                <w:color w:val="555555"/>
                <w:sz w:val="16"/>
                <w:szCs w:val="16"/>
              </w:rPr>
              <w:t xml:space="preserve">Availability. Change: Avoiding disruption reframed as continuity during disruption.</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A.5.30</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4.3</w:t>
            </w:r>
          </w:p>
        </w:tc>
      </w:tr>
      <w:tr>
        <w:trPr>
          <w:cantSplit/>
        </w:trPr>
        <w:tc>
          <w:tcPr>
            <w:tcW w:type="dxa" w:w="8640"/>
            <w:gridSpan w:val="5"/>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8"/>
                <w:szCs w:val="18"/>
              </w:rPr>
              <w:t xml:space="preserve">Form B — IT Administrator</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TECH1: </w:t>
            </w:r>
            <w:r>
              <w:rPr>
                <w:rFonts w:ascii="Times New Roman" w:cs="Times New Roman" w:eastAsia="Times New Roman" w:hAnsi="Times New Roman"/>
                <w:i/>
                <w:iCs/>
                <w:sz w:val="17"/>
                <w:szCs w:val="17"/>
              </w:rPr>
              <w:t xml:space="preserve">“The university provides secure authentication systems (e.g., multi-layer passwords or Two-Factor Authentication) and appropriate access control levels.”</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has secure login (strong passwords, account lockout and fingerprint checking) and gives each role the right level of access.</w:t>
            </w:r>
          </w:p>
          <w:p>
            <w:pPr>
              <w:spacing w:after="40" w:before="40" w:line="240"/>
              <w:jc w:val="left"/>
            </w:pPr>
            <w:r>
              <w:rPr>
                <w:rFonts w:ascii="Times New Roman" w:cs="Times New Roman" w:eastAsia="Times New Roman" w:hAnsi="Times New Roman"/>
                <w:i/>
                <w:iCs/>
                <w:color w:val="555555"/>
                <w:sz w:val="16"/>
                <w:szCs w:val="16"/>
              </w:rPr>
              <w:t xml:space="preserve">Confidentiality. Change: The university changed to L-SIAMS; examples replaced with the system’s mechanisms.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A.8.5; A.5.15</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3.2</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B2</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P14: </w:t>
            </w:r>
            <w:r>
              <w:rPr>
                <w:rFonts w:ascii="Times New Roman" w:cs="Times New Roman" w:eastAsia="Times New Roman" w:hAnsi="Times New Roman"/>
                <w:i/>
                <w:iCs/>
                <w:sz w:val="17"/>
                <w:szCs w:val="17"/>
              </w:rPr>
              <w:t xml:space="preserve">“Restrictions on access to information”</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Each user can see only the information allowed for their role.</w:t>
            </w:r>
          </w:p>
          <w:p>
            <w:pPr>
              <w:spacing w:after="40" w:before="40" w:line="240"/>
              <w:jc w:val="left"/>
            </w:pPr>
            <w:r>
              <w:rPr>
                <w:rFonts w:ascii="Times New Roman" w:cs="Times New Roman" w:eastAsia="Times New Roman" w:hAnsi="Times New Roman"/>
                <w:i/>
                <w:iCs/>
                <w:color w:val="555555"/>
                <w:sz w:val="16"/>
                <w:szCs w:val="16"/>
              </w:rPr>
              <w:t xml:space="preserve">Confidentiality. Change: Noun phrase converted to a statement about L-SIAMS.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A.8.3</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3.2</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P12: </w:t>
            </w:r>
            <w:r>
              <w:rPr>
                <w:rFonts w:ascii="Times New Roman" w:cs="Times New Roman" w:eastAsia="Times New Roman" w:hAnsi="Times New Roman"/>
                <w:i/>
                <w:iCs/>
                <w:sz w:val="17"/>
                <w:szCs w:val="17"/>
              </w:rPr>
              <w:t xml:space="preserve">“An access control policy for the facilities, nodes and data center”</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IP filtering and the firewall allow only authorized persons and devices to reach the server, network devices and classroom terminals.</w:t>
            </w:r>
          </w:p>
          <w:p>
            <w:pPr>
              <w:spacing w:after="40" w:before="40" w:line="240"/>
              <w:jc w:val="left"/>
            </w:pPr>
            <w:r>
              <w:rPr>
                <w:rFonts w:ascii="Times New Roman" w:cs="Times New Roman" w:eastAsia="Times New Roman" w:hAnsi="Times New Roman"/>
                <w:i/>
                <w:iCs/>
                <w:color w:val="555555"/>
                <w:sz w:val="16"/>
                <w:szCs w:val="16"/>
              </w:rPr>
              <w:t xml:space="preserve">Confidentiality. Change: Data center changed to the L-SIAMS server and classroom terminals; IP filtering and the firewall named to match Objective 3.6.</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A.5.15; A.7.2; A.8.20</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3.3, 3.6</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B4</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P10: </w:t>
            </w:r>
            <w:r>
              <w:rPr>
                <w:rFonts w:ascii="Times New Roman" w:cs="Times New Roman" w:eastAsia="Times New Roman" w:hAnsi="Times New Roman"/>
                <w:i/>
                <w:iCs/>
                <w:sz w:val="17"/>
                <w:szCs w:val="17"/>
              </w:rPr>
              <w:t xml:space="preserve">“Responsible use of network equipment and servers”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server and network devices are used only for the purpose of the system.</w:t>
            </w:r>
          </w:p>
          <w:p>
            <w:pPr>
              <w:spacing w:after="40" w:before="40" w:line="240"/>
              <w:jc w:val="left"/>
            </w:pPr>
            <w:r>
              <w:rPr>
                <w:rFonts w:ascii="Times New Roman" w:cs="Times New Roman" w:eastAsia="Times New Roman" w:hAnsi="Times New Roman"/>
                <w:i/>
                <w:iCs/>
                <w:color w:val="555555"/>
                <w:sz w:val="16"/>
                <w:szCs w:val="16"/>
              </w:rPr>
              <w:t xml:space="preserve">Confidentiality. Change: Noun phrase converted to a statement about L-SIAMS.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A.5.10</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3.3</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B5</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P11: </w:t>
            </w:r>
            <w:r>
              <w:rPr>
                <w:rFonts w:ascii="Times New Roman" w:cs="Times New Roman" w:eastAsia="Times New Roman" w:hAnsi="Times New Roman"/>
                <w:i/>
                <w:iCs/>
                <w:sz w:val="17"/>
                <w:szCs w:val="17"/>
              </w:rPr>
              <w:t xml:space="preserve">“Backing up and encrypting files”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Data sent over the network and backup files are encrypted.</w:t>
            </w:r>
          </w:p>
          <w:p>
            <w:pPr>
              <w:spacing w:after="40" w:before="40" w:line="240"/>
              <w:jc w:val="left"/>
            </w:pPr>
            <w:r>
              <w:rPr>
                <w:rFonts w:ascii="Times New Roman" w:cs="Times New Roman" w:eastAsia="Times New Roman" w:hAnsi="Times New Roman"/>
                <w:i/>
                <w:iCs/>
                <w:color w:val="555555"/>
                <w:sz w:val="16"/>
                <w:szCs w:val="16"/>
              </w:rPr>
              <w:t xml:space="preserve">Confidentiality. Change: Encryption specified for data in transit and backup files.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A.8.24; A.8.13</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3.1</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I15: </w:t>
            </w:r>
            <w:r>
              <w:rPr>
                <w:rFonts w:ascii="Times New Roman" w:cs="Times New Roman" w:eastAsia="Times New Roman" w:hAnsi="Times New Roman"/>
                <w:i/>
                <w:iCs/>
                <w:sz w:val="17"/>
                <w:szCs w:val="17"/>
              </w:rPr>
              <w:t xml:space="preserve">“A policy on the use, protection and lifecycle of access keys (reworded by the authors: “There is a correct management, protection and life cycle of access keys”)”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Passwords and device keys are stored safely and can be changed or replaced when needed.</w:t>
            </w:r>
          </w:p>
          <w:p>
            <w:pPr>
              <w:spacing w:after="40" w:before="40" w:line="240"/>
              <w:jc w:val="left"/>
            </w:pPr>
            <w:r>
              <w:rPr>
                <w:rFonts w:ascii="Times New Roman" w:cs="Times New Roman" w:eastAsia="Times New Roman" w:hAnsi="Times New Roman"/>
                <w:i/>
                <w:iCs/>
                <w:color w:val="555555"/>
                <w:sz w:val="16"/>
                <w:szCs w:val="16"/>
              </w:rPr>
              <w:t xml:space="preserve">Confidentiality. Change: Access keys specified for L-SIAMS; grouped under confidentiality.</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A.5.17; A.8.24</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3.5, 3.6</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B7</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Researcher-made item. </w:t>
            </w:r>
            <w:r>
              <w:rPr>
                <w:rFonts w:ascii="Times New Roman" w:cs="Times New Roman" w:eastAsia="Times New Roman" w:hAnsi="Times New Roman"/>
                <w:i/>
                <w:iCs/>
                <w:sz w:val="17"/>
                <w:szCs w:val="17"/>
              </w:rPr>
              <w:t xml:space="preserve">No source instrument has an item on personal data protection; added to cover ISO/IEC 27001:2022 A.5.34 and the fingerprint-template design described in Section 3.9.</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Personal information of students and teachers is limited to what the system needs, and fingerprints are kept only as templates in the sensor, not as images.</w:t>
            </w:r>
          </w:p>
          <w:p>
            <w:pPr>
              <w:spacing w:after="40" w:before="40" w:line="240"/>
              <w:jc w:val="left"/>
            </w:pPr>
            <w:r>
              <w:rPr>
                <w:rFonts w:ascii="Times New Roman" w:cs="Times New Roman" w:eastAsia="Times New Roman" w:hAnsi="Times New Roman"/>
                <w:i/>
                <w:iCs/>
                <w:color w:val="555555"/>
                <w:sz w:val="16"/>
                <w:szCs w:val="16"/>
              </w:rPr>
              <w:t xml:space="preserve">Confidentiality. Change: Researcher-made item.</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A.5.34</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3.5</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B8</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I16: </w:t>
            </w:r>
            <w:r>
              <w:rPr>
                <w:rFonts w:ascii="Times New Roman" w:cs="Times New Roman" w:eastAsia="Times New Roman" w:hAnsi="Times New Roman"/>
                <w:i/>
                <w:iCs/>
                <w:sz w:val="17"/>
                <w:szCs w:val="17"/>
              </w:rPr>
              <w:t xml:space="preserve">“Protection against external and environmental threats”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blocks outside attacks such as password guessing, fake device requests and port scanning.</w:t>
            </w:r>
          </w:p>
          <w:p>
            <w:pPr>
              <w:spacing w:after="40" w:before="40" w:line="240"/>
              <w:jc w:val="left"/>
            </w:pPr>
            <w:r>
              <w:rPr>
                <w:rFonts w:ascii="Times New Roman" w:cs="Times New Roman" w:eastAsia="Times New Roman" w:hAnsi="Times New Roman"/>
                <w:i/>
                <w:iCs/>
                <w:color w:val="555555"/>
                <w:sz w:val="16"/>
                <w:szCs w:val="16"/>
              </w:rPr>
              <w:t xml:space="preserve">Integrity. Change: Threats specified as those tested in Objective 5.</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A.8.20; A.8.26</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5.2–5.4</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B9</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TECH2: </w:t>
            </w:r>
            <w:r>
              <w:rPr>
                <w:rFonts w:ascii="Times New Roman" w:cs="Times New Roman" w:eastAsia="Times New Roman" w:hAnsi="Times New Roman"/>
                <w:i/>
                <w:iCs/>
                <w:sz w:val="17"/>
                <w:szCs w:val="17"/>
              </w:rPr>
              <w:t xml:space="preserve">“The university continuously implements and maintains intrusion detection and prevention systems (IDPS).”</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detects and blocks break-in attempts (for example, too many requests or repeated failed logins).</w:t>
            </w:r>
          </w:p>
          <w:p>
            <w:pPr>
              <w:spacing w:after="40" w:before="40" w:line="240"/>
              <w:jc w:val="left"/>
            </w:pPr>
            <w:r>
              <w:rPr>
                <w:rFonts w:ascii="Times New Roman" w:cs="Times New Roman" w:eastAsia="Times New Roman" w:hAnsi="Times New Roman"/>
                <w:i/>
                <w:iCs/>
                <w:color w:val="555555"/>
                <w:sz w:val="16"/>
                <w:szCs w:val="16"/>
              </w:rPr>
              <w:t xml:space="preserve">Integrity. Change: IDPS specified as the system’s detection and blocking mechanisms.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A.8.16</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3.5</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B10</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I18: </w:t>
            </w:r>
            <w:r>
              <w:rPr>
                <w:rFonts w:ascii="Times New Roman" w:cs="Times New Roman" w:eastAsia="Times New Roman" w:hAnsi="Times New Roman"/>
                <w:i/>
                <w:iCs/>
                <w:sz w:val="17"/>
                <w:szCs w:val="17"/>
              </w:rPr>
              <w:t xml:space="preserve">“Division of networks according to groups of services, users and information systems”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network keeps the classroom terminals, users and server separated by purpose.</w:t>
            </w:r>
          </w:p>
          <w:p>
            <w:pPr>
              <w:spacing w:after="40" w:before="40" w:line="240"/>
              <w:jc w:val="left"/>
            </w:pPr>
            <w:r>
              <w:rPr>
                <w:rFonts w:ascii="Times New Roman" w:cs="Times New Roman" w:eastAsia="Times New Roman" w:hAnsi="Times New Roman"/>
                <w:i/>
                <w:iCs/>
                <w:color w:val="555555"/>
                <w:sz w:val="16"/>
                <w:szCs w:val="16"/>
              </w:rPr>
              <w:t xml:space="preserve">Integrity. Change: Applied to the L-SIAMS network.</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A.8.22</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3.6</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B11</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I19: </w:t>
            </w:r>
            <w:r>
              <w:rPr>
                <w:rFonts w:ascii="Times New Roman" w:cs="Times New Roman" w:eastAsia="Times New Roman" w:hAnsi="Times New Roman"/>
                <w:i/>
                <w:iCs/>
                <w:sz w:val="17"/>
                <w:szCs w:val="17"/>
              </w:rPr>
              <w:t xml:space="preserve">“A policy for the development and acquisition of secure software (reworded by the authors: “There is an effective evaluation for the development and acquisition of secure software”)”</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was built and tested using secure software practices.</w:t>
            </w:r>
          </w:p>
          <w:p>
            <w:pPr>
              <w:spacing w:after="40" w:before="40" w:line="240"/>
              <w:jc w:val="left"/>
            </w:pPr>
            <w:r>
              <w:rPr>
                <w:rFonts w:ascii="Times New Roman" w:cs="Times New Roman" w:eastAsia="Times New Roman" w:hAnsi="Times New Roman"/>
                <w:i/>
                <w:iCs/>
                <w:color w:val="555555"/>
                <w:sz w:val="16"/>
                <w:szCs w:val="16"/>
              </w:rPr>
              <w:t xml:space="preserve">Integrity. Change: Applied to the development of L-SIAMS.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A.8.25; A.8.29</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3.5, 5</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B12</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A21: </w:t>
            </w:r>
            <w:r>
              <w:rPr>
                <w:rFonts w:ascii="Times New Roman" w:cs="Times New Roman" w:eastAsia="Times New Roman" w:hAnsi="Times New Roman"/>
                <w:i/>
                <w:iCs/>
                <w:sz w:val="17"/>
                <w:szCs w:val="17"/>
              </w:rPr>
              <w:t xml:space="preserve">“Effective and consistent management of information security incidents.”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Security problems are handled properly through the Security Center.</w:t>
            </w:r>
          </w:p>
          <w:p>
            <w:pPr>
              <w:spacing w:after="40" w:before="40" w:line="240"/>
              <w:jc w:val="left"/>
            </w:pPr>
            <w:r>
              <w:rPr>
                <w:rFonts w:ascii="Times New Roman" w:cs="Times New Roman" w:eastAsia="Times New Roman" w:hAnsi="Times New Roman"/>
                <w:i/>
                <w:iCs/>
                <w:color w:val="555555"/>
                <w:sz w:val="16"/>
                <w:szCs w:val="16"/>
              </w:rPr>
              <w:t xml:space="preserve">Integrity. Change: Management tool specified as the Security Center.</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A.5.24</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3.4</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A22: </w:t>
            </w:r>
            <w:r>
              <w:rPr>
                <w:rFonts w:ascii="Times New Roman" w:cs="Times New Roman" w:eastAsia="Times New Roman" w:hAnsi="Times New Roman"/>
                <w:i/>
                <w:iCs/>
                <w:sz w:val="17"/>
                <w:szCs w:val="17"/>
              </w:rPr>
              <w:t xml:space="preserve">“Notifications of information security events”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alerts the administrator about security events (for example, unknown RFID cards or fake device requests).</w:t>
            </w:r>
          </w:p>
          <w:p>
            <w:pPr>
              <w:spacing w:after="40" w:before="40" w:line="240"/>
              <w:jc w:val="left"/>
            </w:pPr>
            <w:r>
              <w:rPr>
                <w:rFonts w:ascii="Times New Roman" w:cs="Times New Roman" w:eastAsia="Times New Roman" w:hAnsi="Times New Roman"/>
                <w:i/>
                <w:iCs/>
                <w:color w:val="555555"/>
                <w:sz w:val="16"/>
                <w:szCs w:val="16"/>
              </w:rPr>
              <w:t xml:space="preserve">Integrity. Change: Examples of L-SIAMS security events added.</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A.6.8; A.8.16</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3.4</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B14</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A23: </w:t>
            </w:r>
            <w:r>
              <w:rPr>
                <w:rFonts w:ascii="Times New Roman" w:cs="Times New Roman" w:eastAsia="Times New Roman" w:hAnsi="Times New Roman"/>
                <w:i/>
                <w:iCs/>
                <w:sz w:val="17"/>
                <w:szCs w:val="17"/>
              </w:rPr>
              <w:t xml:space="preserve">“A response to security incidents”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administrator can act quickly on security problems (for example, lock an account or disable a terminal’s key).</w:t>
            </w:r>
          </w:p>
          <w:p>
            <w:pPr>
              <w:spacing w:after="40" w:before="40" w:line="240"/>
              <w:jc w:val="left"/>
            </w:pPr>
            <w:r>
              <w:rPr>
                <w:rFonts w:ascii="Times New Roman" w:cs="Times New Roman" w:eastAsia="Times New Roman" w:hAnsi="Times New Roman"/>
                <w:i/>
                <w:iCs/>
                <w:color w:val="555555"/>
                <w:sz w:val="16"/>
                <w:szCs w:val="16"/>
              </w:rPr>
              <w:t xml:space="preserve">Integrity. Change: Examples of L-SIAMS responses added.</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A.5.26</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3.4, 3.6</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B15</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A24: </w:t>
            </w:r>
            <w:r>
              <w:rPr>
                <w:rFonts w:ascii="Times New Roman" w:cs="Times New Roman" w:eastAsia="Times New Roman" w:hAnsi="Times New Roman"/>
                <w:i/>
                <w:iCs/>
                <w:sz w:val="17"/>
                <w:szCs w:val="17"/>
              </w:rPr>
              <w:t xml:space="preserve">“A collection of evidence of security incidents”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keeps proof of security problems in its audit and security logs.</w:t>
            </w:r>
          </w:p>
          <w:p>
            <w:pPr>
              <w:spacing w:after="40" w:before="40" w:line="240"/>
              <w:jc w:val="left"/>
            </w:pPr>
            <w:r>
              <w:rPr>
                <w:rFonts w:ascii="Times New Roman" w:cs="Times New Roman" w:eastAsia="Times New Roman" w:hAnsi="Times New Roman"/>
                <w:i/>
                <w:iCs/>
                <w:color w:val="555555"/>
                <w:sz w:val="16"/>
                <w:szCs w:val="16"/>
              </w:rPr>
              <w:t xml:space="preserve">Integrity. Change: Evidence location specified as the audit and security logs.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A.5.28; A.8.15</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3.4, 5.4</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TECH4: </w:t>
            </w:r>
            <w:r>
              <w:rPr>
                <w:rFonts w:ascii="Times New Roman" w:cs="Times New Roman" w:eastAsia="Times New Roman" w:hAnsi="Times New Roman"/>
                <w:i/>
                <w:iCs/>
                <w:sz w:val="17"/>
                <w:szCs w:val="17"/>
              </w:rPr>
              <w:t xml:space="preserve">“The university maintains effective data backup systems and regularly tests recovery procedures.”</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makes regular backups, and restoring from a backup has been tested.</w:t>
            </w:r>
          </w:p>
          <w:p>
            <w:pPr>
              <w:spacing w:after="40" w:before="40" w:line="240"/>
              <w:jc w:val="left"/>
            </w:pPr>
            <w:r>
              <w:rPr>
                <w:rFonts w:ascii="Times New Roman" w:cs="Times New Roman" w:eastAsia="Times New Roman" w:hAnsi="Times New Roman"/>
                <w:i/>
                <w:iCs/>
                <w:color w:val="555555"/>
                <w:sz w:val="16"/>
                <w:szCs w:val="16"/>
              </w:rPr>
              <w:t xml:space="preserve">Availability. Change: The university changed to L-SIAMS.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A.8.13</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4.3</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B17</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A15: </w:t>
            </w:r>
            <w:r>
              <w:rPr>
                <w:rFonts w:ascii="Times New Roman" w:cs="Times New Roman" w:eastAsia="Times New Roman" w:hAnsi="Times New Roman"/>
                <w:i/>
                <w:iCs/>
                <w:sz w:val="17"/>
                <w:szCs w:val="17"/>
              </w:rPr>
              <w:t xml:space="preserve">“I receive timely notifications when university systems experience downtime.”</w:t>
            </w:r>
          </w:p>
          <w:p>
            <w:pPr>
              <w:spacing w:after="40" w:before="40" w:line="240"/>
              <w:jc w:val="left"/>
            </w:pPr>
            <w:r>
              <w:rPr>
                <w:rFonts w:ascii="Times New Roman" w:cs="Times New Roman" w:eastAsia="Times New Roman" w:hAnsi="Times New Roman"/>
                <w:color w:val="555555"/>
                <w:sz w:val="16"/>
                <w:szCs w:val="16"/>
              </w:rPr>
              <w:t xml:space="preserve">(Phakaedam et al., 2026)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administrator is alerted right away when a terminal goes offline or has unsent records.</w:t>
            </w:r>
          </w:p>
          <w:p>
            <w:pPr>
              <w:spacing w:after="40" w:before="40" w:line="240"/>
              <w:jc w:val="left"/>
            </w:pPr>
            <w:r>
              <w:rPr>
                <w:rFonts w:ascii="Times New Roman" w:cs="Times New Roman" w:eastAsia="Times New Roman" w:hAnsi="Times New Roman"/>
                <w:i/>
                <w:iCs/>
                <w:color w:val="555555"/>
                <w:sz w:val="16"/>
                <w:szCs w:val="16"/>
              </w:rPr>
              <w:t xml:space="preserve">Availability. Change: Downtime specified as terminal offline and unsynchronised-record alerts.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A.8.16</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4.3</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B18</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PR7: </w:t>
            </w:r>
            <w:r>
              <w:rPr>
                <w:rFonts w:ascii="Times New Roman" w:cs="Times New Roman" w:eastAsia="Times New Roman" w:hAnsi="Times New Roman"/>
                <w:i/>
                <w:iCs/>
                <w:sz w:val="17"/>
                <w:szCs w:val="17"/>
              </w:rPr>
              <w:t xml:space="preserve">“Planning for business continuity during adverse events”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has ways to keep attendance working during problems (offline storage, backup and restore).</w:t>
            </w:r>
          </w:p>
          <w:p>
            <w:pPr>
              <w:spacing w:after="40" w:before="40" w:line="240"/>
              <w:jc w:val="left"/>
            </w:pPr>
            <w:r>
              <w:rPr>
                <w:rFonts w:ascii="Times New Roman" w:cs="Times New Roman" w:eastAsia="Times New Roman" w:hAnsi="Times New Roman"/>
                <w:i/>
                <w:iCs/>
                <w:color w:val="555555"/>
                <w:sz w:val="16"/>
                <w:szCs w:val="16"/>
              </w:rPr>
              <w:t xml:space="preserve">Availability. Change: Business continuity specified as the system’s continuity mechanisms.</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A.5.30</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4.3</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B19</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P13: </w:t>
            </w:r>
            <w:r>
              <w:rPr>
                <w:rFonts w:ascii="Times New Roman" w:cs="Times New Roman" w:eastAsia="Times New Roman" w:hAnsi="Times New Roman"/>
                <w:i/>
                <w:iCs/>
                <w:sz w:val="17"/>
                <w:szCs w:val="17"/>
              </w:rPr>
              <w:t xml:space="preserve">“System administration tools (SolarWinds, Active Directory, Nagios, etc.)”</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system has tools for checking its status (device status, dashboards and the Security Center).</w:t>
            </w:r>
          </w:p>
          <w:p>
            <w:pPr>
              <w:spacing w:after="40" w:before="40" w:line="240"/>
              <w:jc w:val="left"/>
            </w:pPr>
            <w:r>
              <w:rPr>
                <w:rFonts w:ascii="Times New Roman" w:cs="Times New Roman" w:eastAsia="Times New Roman" w:hAnsi="Times New Roman"/>
                <w:i/>
                <w:iCs/>
                <w:color w:val="555555"/>
                <w:sz w:val="16"/>
                <w:szCs w:val="16"/>
              </w:rPr>
              <w:t xml:space="preserve">Availability. Change: Third-party tools replaced with the system’s own tools; grouped under availability.</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A.8.16</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2.1, 2.3</w:t>
            </w:r>
          </w:p>
        </w:tc>
      </w:tr>
      <w:tr>
        <w:trPr>
          <w:cantSplit/>
        </w:trPr>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17"/>
                <w:szCs w:val="17"/>
              </w:rPr>
              <w:t xml:space="preserve">B20</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17"/>
                <w:szCs w:val="17"/>
              </w:rPr>
              <w:t xml:space="preserve">I17: </w:t>
            </w:r>
            <w:r>
              <w:rPr>
                <w:rFonts w:ascii="Times New Roman" w:cs="Times New Roman" w:eastAsia="Times New Roman" w:hAnsi="Times New Roman"/>
                <w:i/>
                <w:iCs/>
                <w:sz w:val="17"/>
                <w:szCs w:val="17"/>
              </w:rPr>
              <w:t xml:space="preserve">“Documentation of operating procedures”</w:t>
            </w:r>
          </w:p>
          <w:p>
            <w:pPr>
              <w:spacing w:after="40" w:before="40" w:line="240"/>
              <w:jc w:val="left"/>
            </w:pPr>
            <w:r>
              <w:rPr>
                <w:rFonts w:ascii="Times New Roman" w:cs="Times New Roman" w:eastAsia="Times New Roman" w:hAnsi="Times New Roman"/>
                <w:color w:val="555555"/>
                <w:sz w:val="16"/>
                <w:szCs w:val="16"/>
              </w:rPr>
              <w:t xml:space="preserve">(Domínguez Domínguez et al., 2023)</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The steps for installing, backing up, updating and restoring the system are written down.</w:t>
            </w:r>
          </w:p>
          <w:p>
            <w:pPr>
              <w:spacing w:after="40" w:before="40" w:line="240"/>
              <w:jc w:val="left"/>
            </w:pPr>
            <w:r>
              <w:rPr>
                <w:rFonts w:ascii="Times New Roman" w:cs="Times New Roman" w:eastAsia="Times New Roman" w:hAnsi="Times New Roman"/>
                <w:i/>
                <w:iCs/>
                <w:color w:val="555555"/>
                <w:sz w:val="16"/>
                <w:szCs w:val="16"/>
              </w:rPr>
              <w:t xml:space="preserve">Availability. Change: Procedures specified for L-SIAMS; grouped under availability.</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A.5.37</w:t>
            </w:r>
          </w:p>
        </w:tc>
        <w:tc>
          <w:tcPr>
            <w:tcW w:type="dxa" w:w="12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7"/>
                <w:szCs w:val="17"/>
              </w:rPr>
              <w:t xml:space="preserve">4.3</w:t>
            </w:r>
          </w:p>
        </w:tc>
      </w:tr>
    </w:tbl>
    <w:p>
      <w:pPr>
        <w:keepNext/>
        <w:spacing w:after="120" w:before="320" w:line="276"/>
        <w:jc w:val="left"/>
      </w:pPr>
      <w:r>
        <w:rPr>
          <w:rFonts w:ascii="Times New Roman" w:cs="Times New Roman" w:eastAsia="Times New Roman" w:hAnsi="Times New Roman"/>
          <w:b/>
          <w:bCs/>
          <w:sz w:val="24"/>
          <w:szCs w:val="24"/>
        </w:rPr>
        <w:t xml:space="preserve">Items Not Adopted</w:t>
      </w:r>
    </w:p>
    <w:p>
      <w:pPr>
        <w:spacing w:after="160" w:before="0" w:line="360"/>
        <w:jc w:val="both"/>
      </w:pPr>
      <w:r>
        <w:rPr>
          <w:rFonts w:ascii="Times New Roman" w:cs="Times New Roman" w:eastAsia="Times New Roman" w:hAnsi="Times New Roman"/>
          <w:sz w:val="24"/>
          <w:szCs w:val="24"/>
        </w:rPr>
        <w:t xml:space="preserve">Only constructs that describe the protection a system provides were adopted. Items were left out when they measure something outside the scope of L-SIAMS: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00"/>
        <w:gridCol w:w="5240"/>
      </w:tblGrid>
      <w:tr>
        <w:trPr>
          <w:cantSplit/>
          <w:tblHeader/>
        </w:trPr>
        <w:tc>
          <w:tcPr>
            <w:tcW w:type="dxa" w:w="34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0"/>
                <w:szCs w:val="20"/>
              </w:rPr>
              <w:t xml:space="preserve">Source items</w:t>
            </w:r>
          </w:p>
        </w:tc>
        <w:tc>
          <w:tcPr>
            <w:tcW w:type="dxa" w:w="524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0"/>
                <w:szCs w:val="20"/>
              </w:rPr>
              <w:t xml:space="preserve">Reason</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IM-ISMS PR1–PR6, PR8, PR9 (organizational policies and regulations)</w:t>
            </w:r>
          </w:p>
        </w:tc>
        <w:tc>
          <w:tcPr>
            <w:tcW w:type="dxa" w:w="5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They rate the organization’s policies, staffing and legal compliance, not the attendance system. PR7 (business continuity) was adopted as B17.</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IM-ISMS I20 (oversight of third-party services)</w:t>
            </w:r>
          </w:p>
        </w:tc>
        <w:tc>
          <w:tcPr>
            <w:tcW w:type="dxa" w:w="5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L-SIAMS runs entirely on the school’s LAN and uses no third-party or cloud services.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Phakaedam et al. A11 (“I regularly back up important data”)</w:t>
            </w:r>
          </w:p>
        </w:tc>
        <w:tc>
          <w:tcPr>
            <w:tcW w:type="dxa" w:w="5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Covered by B15 (TECH4), which addresses backups and tested recovery together.</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Phakaedam et al. TECH3, TECH5 (laboratory antivirus; help desk)</w:t>
            </w:r>
          </w:p>
        </w:tc>
        <w:tc>
          <w:tcPr>
            <w:tcW w:type="dxa" w:w="5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Not functions of L-SIAMS.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Phakaedam et al. SN, KNOW, ATT, SE, BI (25 items)</w:t>
            </w:r>
          </w:p>
        </w:tc>
        <w:tc>
          <w:tcPr>
            <w:tcW w:type="dxa" w:w="5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They measure individuals’ norms, knowledge, attitudes and intentions, not system security.</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Rukhiran et al. PU, PEU, ATT, BIU, ASU (18 items)</w:t>
            </w:r>
          </w:p>
        </w:tc>
        <w:tc>
          <w:tcPr>
            <w:tcW w:type="dxa" w:w="5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19"/>
                <w:szCs w:val="19"/>
              </w:rPr>
              <w:t xml:space="preserve">They measure technology acceptance. They may inform the system-quality questionnaire but not the security evaluation.</w:t>
            </w:r>
          </w:p>
        </w:tc>
      </w:tr>
    </w:tbl>
    <w:p>
      <w:pPr>
        <w:keepNext/>
        <w:spacing w:after="120" w:before="320" w:line="276"/>
        <w:jc w:val="left"/>
      </w:pPr>
      <w:r>
        <w:rPr>
          <w:rFonts w:ascii="Times New Roman" w:cs="Times New Roman" w:eastAsia="Times New Roman" w:hAnsi="Times New Roman"/>
          <w:b/>
          <w:bCs/>
          <w:sz w:val="24"/>
          <w:szCs w:val="24"/>
        </w:rPr>
        <w:t xml:space="preserve">Why the Adapted Items Must Be Validated Again</w:t>
      </w:r>
    </w:p>
    <w:p>
      <w:pPr>
        <w:spacing w:after="160" w:before="0" w:line="360"/>
        <w:jc w:val="both"/>
      </w:pPr>
      <w:r>
        <w:rPr>
          <w:rFonts w:ascii="Times New Roman" w:cs="Times New Roman" w:eastAsia="Times New Roman" w:hAnsi="Times New Roman"/>
          <w:sz w:val="24"/>
          <w:szCs w:val="24"/>
        </w:rPr>
        <w:t xml:space="preserve">The reliability figures in Table A belong to the original instruments, measured with their original wording, respondents and settings. Because this study changes all three, the adapted instrument inherits their evidence of validity but must be re-established before use:</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The sources were administered to university students and staff in Thailand and Mexico; this study involves the teachers and administrators of a single private school.</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Phakaedam et al.’s CIA items measure a person’s own practices on a Very Low to Very High scale; here they are reframed as the protection the system provides and rated for agreement.</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Rukhiran et al.’s items concern face recognition by students; here they concern fingerprint verification by teachers. Item TS1 was reworded positively.</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IM-ISMS is a preprint supported by exploratory factor analysis only, and 17 of its 24 items loaded on their intended factors before the authors reworded the rest.</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Items A11 and B7 (personal data protection) are researcher-made and have no prior validation evidence; they rely entirely on the expert review and pilot test of this study.</w:t>
      </w:r>
    </w:p>
    <w:p>
      <w:pPr>
        <w:spacing w:after="160" w:before="120" w:line="360"/>
        <w:jc w:val="both"/>
      </w:pPr>
      <w:r>
        <w:rPr>
          <w:rFonts w:ascii="Times New Roman" w:cs="Times New Roman" w:eastAsia="Times New Roman" w:hAnsi="Times New Roman"/>
          <w:sz w:val="24"/>
          <w:szCs w:val="24"/>
        </w:rPr>
        <w:t xml:space="preserve">Both MDPI articles are published under the Creative Commons Attribution (CC BY 4.0) licence, which permits adaptation with attribution. All three sources must be cited wherever the instrument is described.</w:t>
      </w:r>
    </w:p>
    <w:p>
      <w:pPr>
        <w:keepNext/>
        <w:pageBreakBefore/>
        <w:spacing w:after="120" w:before="0" w:line="276"/>
        <w:jc w:val="left"/>
      </w:pPr>
      <w:r>
        <w:rPr>
          <w:rFonts w:ascii="Times New Roman" w:cs="Times New Roman" w:eastAsia="Times New Roman" w:hAnsi="Times New Roman"/>
          <w:b/>
          <w:bCs/>
          <w:sz w:val="24"/>
          <w:szCs w:val="24"/>
        </w:rPr>
        <w:t xml:space="preserve">Scoring and Interpretation</w:t>
      </w:r>
    </w:p>
    <w:p>
      <w:pPr>
        <w:pStyle w:val="ListParagraph"/>
        <w:numPr>
          <w:ilvl w:val="0"/>
          <w:numId w:val="3"/>
        </w:numPr>
        <w:spacing w:after="60" w:before="0" w:line="276"/>
        <w:jc w:val="both"/>
      </w:pPr>
      <w:r>
        <w:rPr>
          <w:rFonts w:ascii="Times New Roman" w:cs="Times New Roman" w:eastAsia="Times New Roman" w:hAnsi="Times New Roman"/>
          <w:sz w:val="24"/>
          <w:szCs w:val="24"/>
        </w:rPr>
        <w:t xml:space="preserve">Compute the mean of each item across the respondents who answered it.</w:t>
      </w:r>
    </w:p>
    <w:p>
      <w:pPr>
        <w:pStyle w:val="ListParagraph"/>
        <w:numPr>
          <w:ilvl w:val="0"/>
          <w:numId w:val="3"/>
        </w:numPr>
        <w:spacing w:after="60" w:before="0" w:line="276"/>
        <w:jc w:val="both"/>
      </w:pPr>
      <w:r>
        <w:rPr>
          <w:rFonts w:ascii="Times New Roman" w:cs="Times New Roman" w:eastAsia="Times New Roman" w:hAnsi="Times New Roman"/>
          <w:sz w:val="24"/>
          <w:szCs w:val="24"/>
        </w:rPr>
        <w:t xml:space="preserve">Compute the mean of each subscale: Trust and Security of Fingerprint Verification (A1–A5, teachers only); Confidentiality (A6–A11; B1–B7); Integrity (A12–A16; B8–B15); Availability (A17–A19; B16–B20).</w:t>
      </w:r>
    </w:p>
    <w:p>
      <w:pPr>
        <w:pStyle w:val="ListParagraph"/>
        <w:numPr>
          <w:ilvl w:val="0"/>
          <w:numId w:val="3"/>
        </w:numPr>
        <w:spacing w:after="60" w:before="0" w:line="276"/>
        <w:jc w:val="both"/>
      </w:pPr>
      <w:r>
        <w:rPr>
          <w:rFonts w:ascii="Times New Roman" w:cs="Times New Roman" w:eastAsia="Times New Roman" w:hAnsi="Times New Roman"/>
          <w:sz w:val="24"/>
          <w:szCs w:val="24"/>
        </w:rPr>
        <w:t xml:space="preserve">Report Form A and Form B separately. Form B has a single respondent, so its results are reported item by item with the evidence recorded for each rating.</w:t>
      </w:r>
    </w:p>
    <w:p>
      <w:pPr>
        <w:pStyle w:val="ListParagraph"/>
        <w:numPr>
          <w:ilvl w:val="0"/>
          <w:numId w:val="3"/>
        </w:numPr>
        <w:spacing w:after="60" w:before="0" w:line="276"/>
        <w:jc w:val="both"/>
      </w:pPr>
      <w:r>
        <w:rPr>
          <w:rFonts w:ascii="Times New Roman" w:cs="Times New Roman" w:eastAsia="Times New Roman" w:hAnsi="Times New Roman"/>
          <w:sz w:val="24"/>
          <w:szCs w:val="24"/>
        </w:rPr>
        <w:t xml:space="preserve">Interpret every mean using the ranges below (the same ranges as Table 6 of the manuscript).</w:t>
      </w:r>
    </w:p>
    <w:p>
      <w:pPr>
        <w:pStyle w:val="ListParagraph"/>
        <w:numPr>
          <w:ilvl w:val="0"/>
          <w:numId w:val="3"/>
        </w:numPr>
        <w:spacing w:after="60" w:before="0" w:line="276"/>
        <w:jc w:val="both"/>
      </w:pPr>
      <w:r>
        <w:rPr>
          <w:rFonts w:ascii="Times New Roman" w:cs="Times New Roman" w:eastAsia="Times New Roman" w:hAnsi="Times New Roman"/>
          <w:sz w:val="24"/>
          <w:szCs w:val="24"/>
        </w:rPr>
        <w:t xml:space="preserve">The acceptance criterion is a mean of 3.40 or above (High) for each subscale. Any item rated below 3.40 is reported as a finding, with the evidence or comment given for it.</w:t>
      </w:r>
    </w:p>
    <w:p>
      <w:pPr>
        <w:keepNext/>
        <w:spacing w:after="0" w:before="200" w:line="276"/>
        <w:jc w:val="both"/>
      </w:pPr>
      <w:r>
        <w:rPr>
          <w:rFonts w:ascii="Times New Roman" w:cs="Times New Roman" w:eastAsia="Times New Roman" w:hAnsi="Times New Roman"/>
          <w:b/>
          <w:bCs/>
          <w:sz w:val="24"/>
          <w:szCs w:val="24"/>
        </w:rPr>
        <w:t xml:space="preserve">Scoring Guide</w:t>
      </w:r>
    </w:p>
    <w:p>
      <w:pPr>
        <w:keepNext/>
        <w:spacing w:after="120" w:before="0" w:line="276"/>
        <w:jc w:val="both"/>
      </w:pPr>
      <w:r>
        <w:rPr>
          <w:rFonts w:ascii="Times New Roman" w:cs="Times New Roman" w:eastAsia="Times New Roman" w:hAnsi="Times New Roman"/>
          <w:i/>
          <w:iCs/>
          <w:sz w:val="24"/>
          <w:szCs w:val="24"/>
        </w:rPr>
        <w:t xml:space="preserve">Interpretation of Mean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2"/>
                <w:szCs w:val="22"/>
              </w:rPr>
              <w:t xml:space="preserve">Mean Range</w:t>
            </w:r>
          </w:p>
        </w:tc>
        <w:tc>
          <w:tcPr>
            <w:tcW w:type="dxa" w:w="288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2"/>
                <w:szCs w:val="22"/>
              </w:rPr>
              <w:t xml:space="preserve">Interpretation</w:t>
            </w:r>
          </w:p>
        </w:tc>
        <w:tc>
          <w:tcPr>
            <w:tcW w:type="dxa" w:w="288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2"/>
                <w:szCs w:val="22"/>
              </w:rPr>
              <w:t xml:space="preserve">Security Meaning</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2"/>
                <w:szCs w:val="22"/>
              </w:rPr>
              <w:t xml:space="preserve">4.20 – 5.00</w:t>
            </w:r>
          </w:p>
        </w:tc>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2"/>
                <w:szCs w:val="22"/>
              </w:rPr>
              <w:t xml:space="preserve">Very High</w:t>
            </w:r>
          </w:p>
        </w:tc>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The control is fully implemented and effective</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2"/>
                <w:szCs w:val="22"/>
              </w:rPr>
              <w:t xml:space="preserve">3.40 – 4.19</w:t>
            </w:r>
          </w:p>
        </w:tc>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2"/>
                <w:szCs w:val="22"/>
              </w:rPr>
              <w:t xml:space="preserve">High</w:t>
            </w:r>
          </w:p>
        </w:tc>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The control is implemented and effective</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2"/>
                <w:szCs w:val="22"/>
              </w:rPr>
              <w:t xml:space="preserve">2.60 – 3.39</w:t>
            </w:r>
          </w:p>
        </w:tc>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2"/>
                <w:szCs w:val="22"/>
              </w:rPr>
              <w:t xml:space="preserve">Moderate</w:t>
            </w:r>
          </w:p>
        </w:tc>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The control is partly implemented</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2"/>
                <w:szCs w:val="22"/>
              </w:rPr>
              <w:t xml:space="preserve">1.80 – 2.59</w:t>
            </w:r>
          </w:p>
        </w:tc>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2"/>
                <w:szCs w:val="22"/>
              </w:rPr>
              <w:t xml:space="preserve">Low</w:t>
            </w:r>
          </w:p>
        </w:tc>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The control is weakly implemented</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2"/>
                <w:szCs w:val="22"/>
              </w:rPr>
              <w:t xml:space="preserve">1.00 – 1.79</w:t>
            </w:r>
          </w:p>
        </w:tc>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2"/>
                <w:szCs w:val="22"/>
              </w:rPr>
              <w:t xml:space="preserve">Very Low</w:t>
            </w:r>
          </w:p>
        </w:tc>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The control is not implemented</w:t>
            </w:r>
          </w:p>
        </w:tc>
      </w:tr>
    </w:tbl>
    <w:p>
      <w:pPr>
        <w:pageBreakBefore/>
        <w:spacing w:after="0" w:before="0" w:line="360"/>
        <w:jc w:val="center"/>
      </w:pPr>
      <w:r>
        <w:rPr>
          <w:rFonts w:ascii="Times New Roman" w:cs="Times New Roman" w:eastAsia="Times New Roman" w:hAnsi="Times New Roman"/>
          <w:b/>
          <w:bCs/>
          <w:sz w:val="24"/>
          <w:szCs w:val="24"/>
        </w:rPr>
        <w:t xml:space="preserve">Content Validity Rating Sheet</w:t>
      </w:r>
    </w:p>
    <w:p>
      <w:pPr>
        <w:spacing w:after="200" w:before="0" w:line="360"/>
        <w:jc w:val="center"/>
      </w:pPr>
      <w:r>
        <w:rPr>
          <w:rFonts w:ascii="Times New Roman" w:cs="Times New Roman" w:eastAsia="Times New Roman" w:hAnsi="Times New Roman"/>
          <w:i/>
          <w:iCs/>
          <w:sz w:val="24"/>
          <w:szCs w:val="24"/>
        </w:rPr>
        <w:t xml:space="preserve">For Expert Validators</w:t>
      </w:r>
    </w:p>
    <w:p>
      <w:pPr>
        <w:spacing w:after="160" w:before="0" w:line="276"/>
        <w:jc w:val="both"/>
      </w:pPr>
      <w:r>
        <w:rPr>
          <w:rFonts w:ascii="Times New Roman" w:cs="Times New Roman" w:eastAsia="Times New Roman" w:hAnsi="Times New Roman"/>
          <w:sz w:val="24"/>
          <w:szCs w:val="24"/>
        </w:rPr>
        <w:t xml:space="preserve">Directions: Using the Item Adaptation Matrix, rate how relevant each adapted item is to the construct and ISO/IEC 27001:2022 control it is intended to measure, and whether the adaptation preserves the meaning of the original item. 1 = Not relevant, 2 = Somewhat relevant, 3 = Quite relevant, 4 = Highly relevant. Suggest a revision for any item that is unclear.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rPr>
          <w:cantSplit/>
        </w:trPr>
        <w:tc>
          <w:tcPr>
            <w:tcW w:type="dxa" w:w="280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2"/>
                <w:szCs w:val="22"/>
              </w:rPr>
              <w:t xml:space="preserve">Name of validator</w:t>
            </w:r>
          </w:p>
        </w:tc>
        <w:tc>
          <w:tcPr>
            <w:tcW w:type="dxa" w:w="58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Pr>
        <w:tc>
          <w:tcPr>
            <w:tcW w:type="dxa" w:w="280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2"/>
                <w:szCs w:val="22"/>
              </w:rPr>
              <w:t xml:space="preserve">Position / designation</w:t>
            </w:r>
          </w:p>
        </w:tc>
        <w:tc>
          <w:tcPr>
            <w:tcW w:type="dxa" w:w="58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Pr>
        <w:tc>
          <w:tcPr>
            <w:tcW w:type="dxa" w:w="280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2"/>
                <w:szCs w:val="22"/>
              </w:rPr>
              <w:t xml:space="preserve">Field of expertise</w:t>
            </w:r>
          </w:p>
        </w:tc>
        <w:tc>
          <w:tcPr>
            <w:tcW w:type="dxa" w:w="58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Pr>
        <w:tc>
          <w:tcPr>
            <w:tcW w:type="dxa" w:w="280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2"/>
                <w:szCs w:val="22"/>
              </w:rPr>
              <w:t xml:space="preserve">Years of experience</w:t>
            </w:r>
          </w:p>
        </w:tc>
        <w:tc>
          <w:tcPr>
            <w:tcW w:type="dxa" w:w="58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Pr>
        <w:tc>
          <w:tcPr>
            <w:tcW w:type="dxa" w:w="280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2"/>
                <w:szCs w:val="22"/>
              </w:rPr>
              <w:t xml:space="preserve">Date</w:t>
            </w:r>
          </w:p>
        </w:tc>
        <w:tc>
          <w:tcPr>
            <w:tcW w:type="dxa" w:w="58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bl>
    <w:p>
      <w:pPr>
        <w:spacing w:after="120" w:before="0" w:line="360"/>
        <w:jc w:val="both"/>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520"/>
        <w:gridCol w:w="520"/>
        <w:gridCol w:w="520"/>
        <w:gridCol w:w="520"/>
        <w:gridCol w:w="576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2"/>
                <w:szCs w:val="22"/>
              </w:rPr>
              <w:t xml:space="preserve">Item</w:t>
            </w:r>
          </w:p>
        </w:tc>
        <w:tc>
          <w:tcPr>
            <w:tcW w:type="dxa" w:w="52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2"/>
                <w:szCs w:val="22"/>
              </w:rPr>
              <w:t xml:space="preserve">1</w:t>
            </w:r>
          </w:p>
        </w:tc>
        <w:tc>
          <w:tcPr>
            <w:tcW w:type="dxa" w:w="52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2"/>
                <w:szCs w:val="22"/>
              </w:rPr>
              <w:t xml:space="preserve">2</w:t>
            </w:r>
          </w:p>
        </w:tc>
        <w:tc>
          <w:tcPr>
            <w:tcW w:type="dxa" w:w="52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2"/>
                <w:szCs w:val="22"/>
              </w:rPr>
              <w:t xml:space="preserve">3</w:t>
            </w:r>
          </w:p>
        </w:tc>
        <w:tc>
          <w:tcPr>
            <w:tcW w:type="dxa" w:w="52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2"/>
                <w:szCs w:val="22"/>
              </w:rPr>
              <w:t xml:space="preserve">4</w:t>
            </w:r>
          </w:p>
        </w:tc>
        <w:tc>
          <w:tcPr>
            <w:tcW w:type="dxa" w:w="57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2"/>
                <w:szCs w:val="22"/>
              </w:rPr>
              <w:t xml:space="preserve">Suggested revision / remarks</w:t>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A2</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A3</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A4</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A5</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A6</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A7</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A8</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A9</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A10</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A11</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A12</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A13</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A14</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A15</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A16</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A17</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A18</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A19</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B2</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B3</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B4</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B5</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B6</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B7</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B8</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B9</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B10</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B11</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B12</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B13</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B14</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B15</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B16</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B17</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B18</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B19</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r>
        <w:trPr>
          <w:cantSplit/>
          <w:trHeight w:val="340" w:hRule="atLeas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0"/>
                <w:szCs w:val="20"/>
              </w:rPr>
              <w:t xml:space="preserve">B20</w:t>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c>
          <w:tcPr>
            <w:tcW w:type="dxa" w:w="5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2"/>
                <w:szCs w:val="22"/>
              </w:rPr>
              <w:t xml:space="preserve"/>
            </w:r>
          </w:p>
        </w:tc>
      </w:tr>
    </w:tbl>
    <w:p>
      <w:pPr>
        <w:spacing w:after="160" w:before="240" w:line="360"/>
        <w:jc w:val="both"/>
      </w:pPr>
      <w:r>
        <w:rPr>
          <w:rFonts w:ascii="Times New Roman" w:cs="Times New Roman" w:eastAsia="Times New Roman" w:hAnsi="Times New Roman"/>
          <w:sz w:val="24"/>
          <w:szCs w:val="24"/>
        </w:rPr>
        <w:t xml:space="preserve">Validator’s signature over printed name: ______________________________</w:t>
      </w:r>
    </w:p>
    <w:p>
      <w:pPr>
        <w:keepNext/>
        <w:spacing w:after="120" w:before="240" w:line="276"/>
        <w:jc w:val="left"/>
      </w:pPr>
      <w:r>
        <w:rPr>
          <w:rFonts w:ascii="Times New Roman" w:cs="Times New Roman" w:eastAsia="Times New Roman" w:hAnsi="Times New Roman"/>
          <w:b/>
          <w:bCs/>
          <w:sz w:val="24"/>
          <w:szCs w:val="24"/>
        </w:rPr>
        <w:t xml:space="preserve">Computing the Content Validity Index (for the researchers)</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Item-level CVI (I-CVI) </w:t>
      </w:r>
      <w:r>
        <w:rPr>
          <w:rFonts w:ascii="Times New Roman" w:cs="Times New Roman" w:eastAsia="Times New Roman" w:hAnsi="Times New Roman"/>
          <w:sz w:val="24"/>
          <w:szCs w:val="24"/>
        </w:rPr>
        <w:t xml:space="preserve">= number of experts rating the item 3 or 4 ÷ total number of experts.</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Scale-level CVI (S-CVI/Ave) </w:t>
      </w:r>
      <w:r>
        <w:rPr>
          <w:rFonts w:ascii="Times New Roman" w:cs="Times New Roman" w:eastAsia="Times New Roman" w:hAnsi="Times New Roman"/>
          <w:sz w:val="24"/>
          <w:szCs w:val="24"/>
        </w:rPr>
        <w:t xml:space="preserve">= mean of all I-CVIs of a form.</w:t>
      </w:r>
    </w:p>
    <w:p>
      <w:pPr>
        <w:pStyle w:val="ListParagraph"/>
        <w:numPr>
          <w:ilvl w:val="0"/>
          <w:numId w:val="2"/>
        </w:numPr>
        <w:spacing w:after="80" w:before="0" w:line="300"/>
        <w:jc w:val="both"/>
      </w:pPr>
      <w:r>
        <w:rPr>
          <w:rFonts w:ascii="Times New Roman" w:cs="Times New Roman" w:eastAsia="Times New Roman" w:hAnsi="Times New Roman"/>
          <w:sz w:val="24"/>
          <w:szCs w:val="24"/>
        </w:rPr>
        <w:t xml:space="preserve">With three to five experts, every I-CVI should be 1.00 (Lynn, 1986); with six or more, at least 0.78. An S-CVI/Ave of 0.90 or above indicates excellent content validity (Polit &amp; Beck, 2006). Items below these values are revised or removed before pilot testing.</w:t>
      </w:r>
    </w:p>
    <w:p>
      <w:pPr>
        <w:keepNext/>
        <w:spacing w:after="120" w:before="320" w:line="276"/>
        <w:jc w:val="left"/>
      </w:pPr>
      <w:r>
        <w:rPr>
          <w:rFonts w:ascii="Times New Roman" w:cs="Times New Roman" w:eastAsia="Times New Roman" w:hAnsi="Times New Roman"/>
          <w:b/>
          <w:bCs/>
          <w:sz w:val="24"/>
          <w:szCs w:val="24"/>
        </w:rPr>
        <w:t xml:space="preserve">References for the Instrument</w:t>
      </w:r>
    </w:p>
    <w:p>
      <w:pPr>
        <w:spacing w:after="120" w:before="0" w:line="300"/>
        <w:ind w:left="720" w:hanging="720"/>
        <w:jc w:val="left"/>
      </w:pPr>
      <w:r>
        <w:rPr>
          <w:rFonts w:ascii="Times New Roman" w:cs="Times New Roman" w:eastAsia="Times New Roman" w:hAnsi="Times New Roman"/>
          <w:sz w:val="24"/>
          <w:szCs w:val="24"/>
        </w:rPr>
        <w:t xml:space="preserve">Domínguez Domínguez, R., Flores Laguna, O., &amp; Sánchez-Valdez, J. A. (2023). </w:t>
      </w:r>
      <w:r>
        <w:rPr>
          <w:rFonts w:ascii="Times New Roman" w:cs="Times New Roman" w:eastAsia="Times New Roman" w:hAnsi="Times New Roman"/>
          <w:i/>
          <w:iCs/>
          <w:sz w:val="24"/>
          <w:szCs w:val="24"/>
        </w:rPr>
        <w:t xml:space="preserve">Exploratory analysis of a measurement scale of an information security management system</w:t>
      </w:r>
      <w:r>
        <w:rPr>
          <w:rFonts w:ascii="Times New Roman" w:cs="Times New Roman" w:eastAsia="Times New Roman" w:hAnsi="Times New Roman"/>
          <w:sz w:val="24"/>
          <w:szCs w:val="24"/>
        </w:rPr>
        <w:t xml:space="preserve"> (arXiv:2306.07367). arXiv. https://doi.org/10.48550/arXiv.2306.07367</w:t>
      </w:r>
    </w:p>
    <w:p>
      <w:pPr>
        <w:spacing w:after="120" w:before="0" w:line="300"/>
        <w:ind w:left="720" w:hanging="720"/>
        <w:jc w:val="left"/>
      </w:pPr>
      <w:r>
        <w:rPr>
          <w:rFonts w:ascii="Times New Roman" w:cs="Times New Roman" w:eastAsia="Times New Roman" w:hAnsi="Times New Roman"/>
          <w:sz w:val="24"/>
          <w:szCs w:val="24"/>
        </w:rPr>
        <w:t xml:space="preserve">Phakaedam, C., Savithi, C., &amp; Suttidee, A. (2026). Behavioral and cognitive pathways to information security outcomes in smart universities. </w:t>
      </w:r>
      <w:r>
        <w:rPr>
          <w:rFonts w:ascii="Times New Roman" w:cs="Times New Roman" w:eastAsia="Times New Roman" w:hAnsi="Times New Roman"/>
          <w:i/>
          <w:iCs/>
          <w:sz w:val="24"/>
          <w:szCs w:val="24"/>
        </w:rPr>
        <w:t xml:space="preserve">Data, 11</w:t>
      </w:r>
      <w:r>
        <w:rPr>
          <w:rFonts w:ascii="Times New Roman" w:cs="Times New Roman" w:eastAsia="Times New Roman" w:hAnsi="Times New Roman"/>
          <w:sz w:val="24"/>
          <w:szCs w:val="24"/>
        </w:rPr>
        <w:t xml:space="preserve">(3), 46. https://doi.org/10.3390/data11030046</w:t>
      </w:r>
    </w:p>
    <w:p>
      <w:pPr>
        <w:spacing w:after="120" w:before="0" w:line="300"/>
        <w:ind w:left="720" w:hanging="720"/>
        <w:jc w:val="left"/>
      </w:pPr>
      <w:r>
        <w:rPr>
          <w:rFonts w:ascii="Times New Roman" w:cs="Times New Roman" w:eastAsia="Times New Roman" w:hAnsi="Times New Roman"/>
          <w:sz w:val="24"/>
          <w:szCs w:val="24"/>
        </w:rPr>
        <w:t xml:space="preserve">Rukhiran, M., Wong-In, S., &amp; Netinant, P. (2023). User acceptance factors related to biometric recognition technologies of examination attendance in higher education: TAM model. </w:t>
      </w:r>
      <w:r>
        <w:rPr>
          <w:rFonts w:ascii="Times New Roman" w:cs="Times New Roman" w:eastAsia="Times New Roman" w:hAnsi="Times New Roman"/>
          <w:i/>
          <w:iCs/>
          <w:sz w:val="24"/>
          <w:szCs w:val="24"/>
        </w:rPr>
        <w:t xml:space="preserve">Sustainability, 15</w:t>
      </w:r>
      <w:r>
        <w:rPr>
          <w:rFonts w:ascii="Times New Roman" w:cs="Times New Roman" w:eastAsia="Times New Roman" w:hAnsi="Times New Roman"/>
          <w:sz w:val="24"/>
          <w:szCs w:val="24"/>
        </w:rPr>
        <w:t xml:space="preserve">(4), 3092. https://doi.org/10.3390/su15043092</w:t>
      </w:r>
    </w:p>
    <w:sectPr>
      <w:footerReference w:type="default" r:id="rId6"/>
      <w:pgSz w:w="12240" w:h="15840" w:orient="portrait"/>
      <w:pgMar w:top="1440" w:right="1440" w:bottom="1440"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Security Questionnaire Development Guide</dc:title>
  <dc:creator>L-SIAMS Research Team</dc:creator>
  <cp:lastModifiedBy>Un-named</cp:lastModifiedBy>
  <cp:revision>1</cp:revision>
  <dcterms:created xsi:type="dcterms:W3CDTF">2026-10-06T20:54:19.012Z</dcterms:created>
  <dcterms:modified xsi:type="dcterms:W3CDTF">2026-10-06T20:54:19.012Z</dcterms:modified>
</cp:coreProperties>
</file>

<file path=docProps/custom.xml><?xml version="1.0" encoding="utf-8"?>
<Properties xmlns="http://schemas.openxmlformats.org/officeDocument/2006/custom-properties" xmlns:vt="http://schemas.openxmlformats.org/officeDocument/2006/docPropsVTypes"/>
</file>