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14" w:rsidRPr="00BA0C14" w:rsidRDefault="00BA0C14" w:rsidP="00BA0C14">
      <w:pPr>
        <w:contextualSpacing/>
        <w:jc w:val="center"/>
        <w:rPr>
          <w:sz w:val="28"/>
          <w:szCs w:val="28"/>
        </w:rPr>
      </w:pPr>
      <w:r w:rsidRPr="00BA0C14">
        <w:rPr>
          <w:rFonts w:hint="eastAsia"/>
          <w:sz w:val="28"/>
          <w:szCs w:val="28"/>
        </w:rPr>
        <w:t>Data Science HW5</w:t>
      </w:r>
    </w:p>
    <w:p w:rsidR="00BA0C14" w:rsidRDefault="00BA0C14" w:rsidP="00BA0C14">
      <w:pPr>
        <w:contextualSpacing/>
        <w:jc w:val="right"/>
      </w:pPr>
      <w:r>
        <w:t>R</w:t>
      </w:r>
      <w:r>
        <w:rPr>
          <w:rFonts w:hint="eastAsia"/>
        </w:rPr>
        <w:t>0</w:t>
      </w:r>
      <w:r>
        <w:t xml:space="preserve">7921010 </w:t>
      </w:r>
      <w:r>
        <w:rPr>
          <w:rFonts w:hint="eastAsia"/>
        </w:rPr>
        <w:t>余奇安</w:t>
      </w:r>
    </w:p>
    <w:p w:rsidR="00BA0C14" w:rsidRDefault="00BA0C14" w:rsidP="00BA0C14">
      <w:pPr>
        <w:contextualSpacing/>
      </w:pPr>
      <w:r>
        <w:rPr>
          <w:rFonts w:hint="eastAsia"/>
        </w:rPr>
        <w:t>1.</w:t>
      </w:r>
      <w:r>
        <w:t xml:space="preserve"> I organize data as the following</w:t>
      </w:r>
    </w:p>
    <w:p w:rsidR="00BA0C14" w:rsidRDefault="00BA0C14" w:rsidP="00BA0C14">
      <w:pPr>
        <w:contextualSpacing/>
      </w:pPr>
      <w:r>
        <w:rPr>
          <w:noProof/>
        </w:rPr>
        <w:drawing>
          <wp:inline distT="0" distB="0" distL="0" distR="0" wp14:anchorId="3671D7A4" wp14:editId="323D3190">
            <wp:extent cx="5274310" cy="2846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14" w:rsidRDefault="00944287" w:rsidP="00BA0C14">
      <w:pPr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51.6pt">
            <v:imagedata r:id="rId6" o:title="result"/>
          </v:shape>
        </w:pict>
      </w:r>
    </w:p>
    <w:p w:rsidR="002545E4" w:rsidRDefault="002545E4" w:rsidP="00BA0C14">
      <w:pPr>
        <w:contextualSpacing/>
      </w:pPr>
    </w:p>
    <w:p w:rsidR="002545E4" w:rsidRDefault="002545E4" w:rsidP="00BA0C14">
      <w:pPr>
        <w:contextualSpacing/>
      </w:pPr>
    </w:p>
    <w:p w:rsidR="002545E4" w:rsidRDefault="002545E4" w:rsidP="00BA0C14">
      <w:pPr>
        <w:contextualSpacing/>
      </w:pPr>
      <w:r>
        <w:lastRenderedPageBreak/>
        <w:t xml:space="preserve">2.Naive Bayer </w:t>
      </w:r>
      <w:r>
        <w:rPr>
          <w:rFonts w:hint="eastAsia"/>
        </w:rPr>
        <w:t>Classifier</w:t>
      </w:r>
    </w:p>
    <w:p w:rsidR="002545E4" w:rsidRDefault="002545E4" w:rsidP="00BA0C14">
      <w:pPr>
        <w:contextualSpacing/>
      </w:pPr>
      <w:r>
        <w:t>(Gender=F, Car Type=Luxury, Shirt Size=Large)</w:t>
      </w:r>
    </w:p>
    <w:p w:rsidR="002545E4" w:rsidRDefault="00E63519" w:rsidP="00BA0C14">
      <w:pPr>
        <w:contextualSpacing/>
      </w:pPr>
      <w:r>
        <w:t>Compare the Probability of:</w:t>
      </w:r>
    </w:p>
    <w:p w:rsidR="00E63519" w:rsidRDefault="00E63519" w:rsidP="00BA0C14">
      <w:pPr>
        <w:contextualSpacing/>
      </w:pPr>
      <w:proofErr w:type="gramStart"/>
      <w:r>
        <w:t>P(</w:t>
      </w:r>
      <w:proofErr w:type="gramEnd"/>
      <w:r>
        <w:t>C1 | F, Luxury, Large) and P(C0, | F, Luxury, Large)</w:t>
      </w:r>
    </w:p>
    <w:p w:rsidR="00E63519" w:rsidRPr="00E63519" w:rsidRDefault="00E63519" w:rsidP="00BA0C14">
      <w:pPr>
        <w:contextualSpacing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F,Luxury, Large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P(F,Luxury, Large|C1)P(C1)</m:t>
              </m:r>
            </m:num>
            <m:den>
              <m:r>
                <w:rPr>
                  <w:rFonts w:ascii="Cambria Math" w:hAnsi="Cambria Math"/>
                </w:rPr>
                <m:t>P(F,Luxury, Large)</m:t>
              </m:r>
            </m:den>
          </m:f>
        </m:oMath>
      </m:oMathPara>
    </w:p>
    <w:p w:rsidR="00E63519" w:rsidRPr="00E63519" w:rsidRDefault="00E63519" w:rsidP="00E63519">
      <w:pPr>
        <w:contextualSpacing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F,Luxury, Large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P(F,Luxury, Large|C0)P(C0)</m:t>
              </m:r>
            </m:num>
            <m:den>
              <m:r>
                <w:rPr>
                  <w:rFonts w:ascii="Cambria Math" w:hAnsi="Cambria Math"/>
                </w:rPr>
                <m:t>P(F,Luxury, Large)</m:t>
              </m:r>
            </m:den>
          </m:f>
        </m:oMath>
      </m:oMathPara>
    </w:p>
    <w:p w:rsidR="00E63519" w:rsidRDefault="00E63519" w:rsidP="00BA0C14">
      <w:pPr>
        <w:contextualSpacing/>
      </w:pPr>
      <w:r>
        <w:rPr>
          <w:rFonts w:hint="eastAsia"/>
        </w:rPr>
        <w:t>Assume gender, Car Type, Shirt Size are independent attribute,</w:t>
      </w:r>
    </w:p>
    <w:p w:rsidR="00E63519" w:rsidRPr="00E63519" w:rsidRDefault="00E63519" w:rsidP="00E63519">
      <w:pPr>
        <w:ind w:rightChars="-201" w:right="-482"/>
        <w:contextualSpacing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F,Luxury, Large</m:t>
              </m:r>
            </m:e>
            <m:e>
              <m:r>
                <w:rPr>
                  <w:rFonts w:ascii="Cambria Math" w:hAnsi="Cambria Math"/>
                </w:rPr>
                <m:t>C0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C0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Luxury</m:t>
              </m:r>
            </m:e>
            <m:e>
              <m:r>
                <w:rPr>
                  <w:rFonts w:ascii="Cambria Math" w:hAnsi="Cambria Math"/>
                </w:rPr>
                <m:t>C0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Large</m:t>
              </m:r>
            </m:e>
            <m:e>
              <m:r>
                <w:rPr>
                  <w:rFonts w:ascii="Cambria Math" w:hAnsi="Cambria Math"/>
                </w:rPr>
                <m:t>C0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C0</m:t>
              </m:r>
            </m:e>
          </m:d>
        </m:oMath>
      </m:oMathPara>
    </w:p>
    <w:p w:rsidR="00E63519" w:rsidRPr="00E63519" w:rsidRDefault="00E63519" w:rsidP="00E63519">
      <w:pPr>
        <w:ind w:rightChars="-201" w:right="-482"/>
        <w:contextualSpacing/>
      </w:pPr>
      <w:r>
        <w:rPr>
          <w:rFonts w:hint="eastAsia"/>
        </w:rPr>
        <w:t xml:space="preserve">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0.6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0.05</m:t>
            </m:r>
          </m:num>
          <m:den>
            <m:r>
              <w:rPr>
                <w:rFonts w:ascii="Cambria Math" w:hAnsi="Cambria Math"/>
              </w:rPr>
              <m:t>0.6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0.6</m:t>
            </m:r>
          </m:den>
        </m:f>
        <m:r>
          <w:rPr>
            <w:rFonts w:ascii="Cambria Math" w:hAnsi="Cambria Math"/>
          </w:rPr>
          <m:t xml:space="preserve">*0.6=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=0.0111</m:t>
        </m:r>
      </m:oMath>
      <w:bookmarkStart w:id="0" w:name="_GoBack"/>
      <w:bookmarkEnd w:id="0"/>
    </w:p>
    <w:p w:rsidR="00E63519" w:rsidRPr="00E63519" w:rsidRDefault="00E63519" w:rsidP="00E63519">
      <w:pPr>
        <w:ind w:rightChars="-201" w:right="-482"/>
        <w:contextualSpacing/>
      </w:pPr>
    </w:p>
    <w:p w:rsidR="00457785" w:rsidRPr="00E63519" w:rsidRDefault="00457785" w:rsidP="00457785">
      <w:pPr>
        <w:ind w:rightChars="-201" w:right="-482"/>
        <w:contextualSpacing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F,Luxury, Large</m:t>
              </m:r>
            </m:e>
            <m:e>
              <m:r>
                <w:rPr>
                  <w:rFonts w:ascii="Cambria Math" w:hAnsi="Cambria Math"/>
                </w:rPr>
                <m:t>C1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C1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Luxury</m:t>
              </m:r>
            </m:e>
            <m:e>
              <m:r>
                <w:rPr>
                  <w:rFonts w:ascii="Cambria Math" w:hAnsi="Cambria Math"/>
                </w:rPr>
                <m:t>C1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Large</m:t>
              </m:r>
            </m:e>
            <m:e>
              <m:r>
                <w:rPr>
                  <w:rFonts w:ascii="Cambria Math" w:hAnsi="Cambria Math"/>
                </w:rPr>
                <m:t>C1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</m:t>
              </m:r>
            </m:e>
          </m:d>
        </m:oMath>
      </m:oMathPara>
    </w:p>
    <w:p w:rsidR="00457785" w:rsidRPr="00E63519" w:rsidRDefault="00457785" w:rsidP="00457785">
      <w:pPr>
        <w:ind w:rightChars="-201" w:right="-482"/>
        <w:contextualSpacing/>
      </w:pPr>
      <w:r>
        <w:rPr>
          <w:rFonts w:hint="eastAsia"/>
        </w:rPr>
        <w:t xml:space="preserve">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 w:hint="eastAsia"/>
              </w:rPr>
              <m:t>3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 w:hint="eastAsia"/>
              </w:rPr>
              <m:t>4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 xml:space="preserve">*0.4=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160</m:t>
            </m:r>
          </m:den>
        </m:f>
        <m:r>
          <w:rPr>
            <w:rFonts w:ascii="Cambria Math" w:hAnsi="Cambria Math"/>
          </w:rPr>
          <m:t>=0.05625</m:t>
        </m:r>
      </m:oMath>
    </w:p>
    <w:p w:rsidR="00E63519" w:rsidRPr="00457785" w:rsidRDefault="00457785" w:rsidP="00457785">
      <w:pPr>
        <w:ind w:rightChars="-201" w:right="-482"/>
        <w:contextualSpacing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→classify to C1</m:t>
          </m:r>
        </m:oMath>
      </m:oMathPara>
    </w:p>
    <w:p w:rsidR="00457785" w:rsidRDefault="00457785" w:rsidP="00457785">
      <w:pPr>
        <w:ind w:rightChars="-201" w:right="-482"/>
        <w:contextualSpacing/>
      </w:pPr>
    </w:p>
    <w:p w:rsidR="00457785" w:rsidRDefault="00457785" w:rsidP="00457785">
      <w:pPr>
        <w:ind w:rightChars="-201" w:right="-482"/>
        <w:contextualSpacing/>
      </w:pPr>
      <w:r>
        <w:t>3.</w:t>
      </w:r>
      <w:r w:rsidR="00636C7A">
        <w:t>SVM</w:t>
      </w:r>
    </w:p>
    <w:p w:rsidR="00636C7A" w:rsidRDefault="00636C7A" w:rsidP="00457785">
      <w:pPr>
        <w:ind w:rightChars="-201" w:right="-482"/>
        <w:contextualSpacing/>
      </w:pPr>
      <w:r>
        <w:t>Positive examples, y = 1: (4, 3), (7, 2), (4,8)</w:t>
      </w:r>
    </w:p>
    <w:p w:rsidR="00636C7A" w:rsidRDefault="00636C7A" w:rsidP="00457785">
      <w:pPr>
        <w:ind w:rightChars="-201" w:right="-482"/>
        <w:contextualSpacing/>
      </w:pPr>
      <w:r>
        <w:t>Negative examples, y = -1: (2, 1), (2, -1), (-1, 3), (-1, -2)</w:t>
      </w:r>
    </w:p>
    <w:p w:rsidR="00B875F2" w:rsidRDefault="00B875F2" w:rsidP="00457785">
      <w:pPr>
        <w:ind w:rightChars="-201" w:right="-482"/>
        <w:contextualSpacing/>
      </w:pPr>
      <w:r>
        <w:rPr>
          <w:noProof/>
        </w:rPr>
        <w:drawing>
          <wp:inline distT="0" distB="0" distL="0" distR="0" wp14:anchorId="08A2853F" wp14:editId="3A9F7E94">
            <wp:extent cx="4229100" cy="2686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F2" w:rsidRDefault="00B875F2" w:rsidP="00457785">
      <w:pPr>
        <w:ind w:rightChars="-201" w:right="-482"/>
        <w:contextualSpacing/>
      </w:pPr>
      <w:r>
        <w:rPr>
          <w:rFonts w:hint="eastAsia"/>
        </w:rPr>
        <w:t xml:space="preserve">The support vector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(</w:t>
      </w:r>
      <w:r>
        <w:t>2,1</w:t>
      </w:r>
      <w:r>
        <w:rPr>
          <w:rFonts w:hint="eastAsia"/>
        </w:rPr>
        <w:t>)</w:t>
      </w:r>
      <w:r>
        <w:t xml:space="preserve"> and (4,3)</w:t>
      </w:r>
    </w:p>
    <w:p w:rsidR="002300B0" w:rsidRDefault="002300B0" w:rsidP="00457785">
      <w:pPr>
        <w:ind w:rightChars="-201" w:right="-482"/>
        <w:contextualSpacing/>
      </w:pPr>
      <w:r>
        <w:t xml:space="preserve">y = </w:t>
      </w:r>
      <w:proofErr w:type="spellStart"/>
      <w:r>
        <w:t>wx</w:t>
      </w:r>
      <w:proofErr w:type="spellEnd"/>
      <w:r>
        <w:t xml:space="preserve"> + b</w:t>
      </w:r>
    </w:p>
    <w:p w:rsidR="002300B0" w:rsidRDefault="002300B0" w:rsidP="00457785">
      <w:pPr>
        <w:ind w:rightChars="-201" w:right="-482"/>
        <w:contextualSpacing/>
      </w:pPr>
      <w:r>
        <w:t xml:space="preserve">w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 w:hint="eastAsia"/>
              </w:rPr>
              <m:t>0.5</m:t>
            </m:r>
            <m:r>
              <w:rPr>
                <w:rFonts w:ascii="Cambria Math" w:hAnsi="Cambria Math"/>
              </w:rPr>
              <m:t xml:space="preserve"> 0</m:t>
            </m:r>
            <m:r>
              <w:rPr>
                <w:rFonts w:ascii="Cambria Math" w:hAnsi="Cambria Math" w:hint="eastAsia"/>
              </w:rPr>
              <m:t>.5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b = </w:t>
      </w:r>
      <w:r w:rsidR="00FA4A20">
        <w:t>-</w:t>
      </w:r>
      <w:r w:rsidR="00FA4A20">
        <w:rPr>
          <w:rFonts w:hint="eastAsia"/>
        </w:rPr>
        <w:t>2.5</w:t>
      </w:r>
    </w:p>
    <w:p w:rsidR="00B875F2" w:rsidRPr="00E63519" w:rsidRDefault="00B875F2" w:rsidP="00457785">
      <w:pPr>
        <w:ind w:rightChars="-201" w:right="-482"/>
        <w:contextualSpacing/>
      </w:pPr>
      <w:r>
        <w:t>The hyper plane is shown as figure.</w:t>
      </w:r>
    </w:p>
    <w:sectPr w:rsidR="00B875F2" w:rsidRPr="00E63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4"/>
    <w:rsid w:val="002300B0"/>
    <w:rsid w:val="002545E4"/>
    <w:rsid w:val="00405D10"/>
    <w:rsid w:val="00457785"/>
    <w:rsid w:val="00636C7A"/>
    <w:rsid w:val="00944287"/>
    <w:rsid w:val="00B875F2"/>
    <w:rsid w:val="00BA0C14"/>
    <w:rsid w:val="00E63519"/>
    <w:rsid w:val="00FA4A20"/>
    <w:rsid w:val="00F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6DD2"/>
  <w15:chartTrackingRefBased/>
  <w15:docId w15:val="{F1247E55-1DB9-46D0-B6B4-5ED9B682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C14"/>
    <w:pPr>
      <w:ind w:leftChars="200" w:left="480"/>
    </w:pPr>
  </w:style>
  <w:style w:type="character" w:styleId="a4">
    <w:name w:val="Placeholder Text"/>
    <w:basedOn w:val="a0"/>
    <w:uiPriority w:val="99"/>
    <w:semiHidden/>
    <w:rsid w:val="00E63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CEE16-6549-4416-A776-578562F8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cheean yu</dc:creator>
  <cp:keywords/>
  <dc:description/>
  <cp:lastModifiedBy>cheean yu</cp:lastModifiedBy>
  <cp:revision>5</cp:revision>
  <dcterms:created xsi:type="dcterms:W3CDTF">2019-11-28T15:13:00Z</dcterms:created>
  <dcterms:modified xsi:type="dcterms:W3CDTF">2019-12-02T06:12:00Z</dcterms:modified>
</cp:coreProperties>
</file>