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Hello, my name is Jay. Today, I will be presenting to you a project that I have worked on with my Capstone group I3 throughout this year, SuperTest.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ff0000"/>
        </w:rPr>
      </w:pPr>
      <w:r w:rsidDel="00000000" w:rsidR="00000000" w:rsidRPr="00000000">
        <w:rPr>
          <w:color w:val="ff0000"/>
          <w:rtl w:val="0"/>
        </w:rPr>
        <w:t xml:space="preserve">Change Slide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is SuperTest?</w:t>
        <w:br w:type="textWrapping"/>
        <w:t xml:space="preserve">Well, it is an all-in-one solution created for in-class examination invigilation in the Curtin SuperLab, providing various features that are focused to help users achieve what’s most important (the test!),on a simple and intuitive web application interface for invigilators and students alike. First, I will be showing you what the Unit Coordinator Client looks like.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color w:val="ff0000"/>
          <w:rtl w:val="0"/>
        </w:rPr>
        <w:t xml:space="preserve">Change Slide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 the dashboard, the UC is able to see their staff ID, a create assessment tab, two lists for future assessments and past assessments. And on the gray box to the right, that is the current assessments tab. Now we will look at the Create Assessment tab.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ff0000"/>
        </w:rPr>
      </w:pPr>
      <w:r w:rsidDel="00000000" w:rsidR="00000000" w:rsidRPr="00000000">
        <w:rPr>
          <w:color w:val="ff0000"/>
          <w:rtl w:val="0"/>
        </w:rPr>
        <w:t xml:space="preserve">Change Slide</w:t>
      </w:r>
    </w:p>
    <w:p w:rsidR="00000000" w:rsidDel="00000000" w:rsidP="00000000" w:rsidRDefault="00000000" w:rsidRPr="00000000" w14:paraId="0000000C">
      <w:pPr>
        <w:rPr>
          <w:color w:val="ff000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Here, we can see that the UC is able to input all the necessary information and files for a new assessment, this includes the list of students, the assessment files and the invigilation staff. Next we will move onto the Current Assessment tab.</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ff0000"/>
        </w:rPr>
      </w:pPr>
      <w:r w:rsidDel="00000000" w:rsidR="00000000" w:rsidRPr="00000000">
        <w:rPr>
          <w:color w:val="ff0000"/>
          <w:rtl w:val="0"/>
        </w:rPr>
        <w:t xml:space="preserve">Change Slide</w:t>
      </w:r>
    </w:p>
    <w:p w:rsidR="00000000" w:rsidDel="00000000" w:rsidP="00000000" w:rsidRDefault="00000000" w:rsidRPr="00000000" w14:paraId="00000010">
      <w:pPr>
        <w:rPr>
          <w:color w:val="ff000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Here, we can see a timer on the screen which shows the time left for the assessment running currently. On the side, there are 3 tabs. </w:t>
      </w:r>
    </w:p>
    <w:p w:rsidR="00000000" w:rsidDel="00000000" w:rsidP="00000000" w:rsidRDefault="00000000" w:rsidRPr="00000000" w14:paraId="00000012">
      <w:pPr>
        <w:rPr/>
      </w:pPr>
      <w:r w:rsidDel="00000000" w:rsidR="00000000" w:rsidRPr="00000000">
        <w:rPr>
          <w:rtl w:val="0"/>
        </w:rPr>
        <w:t xml:space="preserve">The “Student Questions” tab shows question alerts from students sitting the assessment. </w:t>
      </w:r>
    </w:p>
    <w:p w:rsidR="00000000" w:rsidDel="00000000" w:rsidP="00000000" w:rsidRDefault="00000000" w:rsidRPr="00000000" w14:paraId="00000013">
      <w:pPr>
        <w:rPr/>
      </w:pPr>
      <w:r w:rsidDel="00000000" w:rsidR="00000000" w:rsidRPr="00000000">
        <w:rPr>
          <w:rtl w:val="0"/>
        </w:rPr>
        <w:t xml:space="preserve">The “Make an Announcement” tab allows the UC to send out global announcement messages to students.</w:t>
      </w:r>
    </w:p>
    <w:p w:rsidR="00000000" w:rsidDel="00000000" w:rsidP="00000000" w:rsidRDefault="00000000" w:rsidRPr="00000000" w14:paraId="00000014">
      <w:pPr>
        <w:rPr/>
      </w:pPr>
      <w:r w:rsidDel="00000000" w:rsidR="00000000" w:rsidRPr="00000000">
        <w:rPr>
          <w:rtl w:val="0"/>
        </w:rPr>
        <w:t xml:space="preserve">The “Settings” tab allows the UC to configure email settings and reset passwords.</w:t>
      </w:r>
    </w:p>
    <w:p w:rsidR="00000000" w:rsidDel="00000000" w:rsidP="00000000" w:rsidRDefault="00000000" w:rsidRPr="00000000" w14:paraId="00000015">
      <w:pPr>
        <w:rPr/>
      </w:pPr>
      <w:r w:rsidDel="00000000" w:rsidR="00000000" w:rsidRPr="00000000">
        <w:rPr>
          <w:rtl w:val="0"/>
        </w:rPr>
        <w:t xml:space="preserve">Next we will look at the Student Client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color w:val="ff0000"/>
        </w:rPr>
      </w:pPr>
      <w:r w:rsidDel="00000000" w:rsidR="00000000" w:rsidRPr="00000000">
        <w:rPr>
          <w:color w:val="ff0000"/>
          <w:rtl w:val="0"/>
        </w:rPr>
        <w:t xml:space="preserve">Change Slide</w:t>
      </w:r>
    </w:p>
    <w:p w:rsidR="00000000" w:rsidDel="00000000" w:rsidP="00000000" w:rsidRDefault="00000000" w:rsidRPr="00000000" w14:paraId="00000018">
      <w:pPr>
        <w:rPr>
          <w:color w:val="ff000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Here, the client is run on a Linux VM as that is what will happen in the Curtin SuperLab.</w:t>
      </w:r>
    </w:p>
    <w:p w:rsidR="00000000" w:rsidDel="00000000" w:rsidP="00000000" w:rsidRDefault="00000000" w:rsidRPr="00000000" w14:paraId="0000001A">
      <w:pPr>
        <w:rPr/>
      </w:pPr>
      <w:r w:rsidDel="00000000" w:rsidR="00000000" w:rsidRPr="00000000">
        <w:rPr>
          <w:rtl w:val="0"/>
        </w:rPr>
        <w:t xml:space="preserve">It is very similar to the UC Client except it doesn’t have an option to create a new assessment.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color w:val="ff0000"/>
        </w:rPr>
      </w:pPr>
      <w:r w:rsidDel="00000000" w:rsidR="00000000" w:rsidRPr="00000000">
        <w:rPr>
          <w:color w:val="ff0000"/>
          <w:rtl w:val="0"/>
        </w:rPr>
        <w:t xml:space="preserve">Change Slide</w:t>
      </w:r>
    </w:p>
    <w:p w:rsidR="00000000" w:rsidDel="00000000" w:rsidP="00000000" w:rsidRDefault="00000000" w:rsidRPr="00000000" w14:paraId="0000001D">
      <w:pPr>
        <w:rPr>
          <w:color w:val="ff000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After joining an assessment, the student will see this page here where important information of the assessment will be displayed. The student may proceed to begin the assessment by clicking Start.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color w:val="ff0000"/>
          <w:rtl w:val="0"/>
        </w:rPr>
        <w:t xml:space="preserve">Change Slide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Here, the student can see how much time they have left, the notifications on the right just like the UC client, an open files button to access assessment files, a manual save button to save their work, and a submit button to submit their work.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ff0000"/>
        </w:rPr>
      </w:pPr>
      <w:r w:rsidDel="00000000" w:rsidR="00000000" w:rsidRPr="00000000">
        <w:rPr>
          <w:color w:val="ff0000"/>
          <w:rtl w:val="0"/>
        </w:rPr>
        <w:t xml:space="preserve">Change Slide</w:t>
      </w:r>
    </w:p>
    <w:p w:rsidR="00000000" w:rsidDel="00000000" w:rsidP="00000000" w:rsidRDefault="00000000" w:rsidRPr="00000000" w14:paraId="00000025">
      <w:pPr>
        <w:rPr>
          <w:color w:val="ff000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Why use SuperTest?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As of today, It is open-source licensed by MIT so it is available to be modified by anyone freely.</w:t>
      </w:r>
    </w:p>
    <w:p w:rsidR="00000000" w:rsidDel="00000000" w:rsidP="00000000" w:rsidRDefault="00000000" w:rsidRPr="00000000" w14:paraId="00000029">
      <w:pPr>
        <w:rPr/>
      </w:pPr>
      <w:r w:rsidDel="00000000" w:rsidR="00000000" w:rsidRPr="00000000">
        <w:rPr>
          <w:rtl w:val="0"/>
        </w:rPr>
        <w:t xml:space="preserve">It is highly secure as we are using JSON Web Token via Keycloak for our authentication method. It is very convenient to use as it is accessible via both Linux and web browser. And it is very reliable as we have implemented Rsync, so if a computer were to crash and files were lost, the files will still be available on the server that the computer is linked to.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That will be all from me for this presentation. Thank you for listening.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