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strutura-de-mercado"/>
    <w:p>
      <w:pPr>
        <w:pStyle w:val="Heading2"/>
      </w:pPr>
      <w:r>
        <w:t xml:space="preserve">Estrutura de Mercado</w:t>
      </w:r>
    </w:p>
    <w:bookmarkStart w:id="20" w:name="swing-high"/>
    <w:p>
      <w:pPr>
        <w:pStyle w:val="Heading3"/>
      </w:pPr>
      <w:r>
        <w:t xml:space="preserve">Swing High</w:t>
      </w:r>
    </w:p>
    <w:p>
      <w:pPr>
        <w:pStyle w:val="FirstParagraph"/>
      </w:pPr>
      <w:r>
        <w:t xml:space="preserve">Um swing high é uma estrutura mínima de três candles utilizada para identificar um ponto local onde o preço marcou a maior máxima relativa daquela sequência.</w:t>
      </w:r>
    </w:p>
    <w:bookmarkEnd w:id="20"/>
    <w:bookmarkStart w:id="21" w:name="critérios-técnicos"/>
    <w:p>
      <w:pPr>
        <w:pStyle w:val="Heading3"/>
      </w:pPr>
      <w:r>
        <w:t xml:space="preserve">Critérios técnicos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Estrutura mínima</w:t>
      </w:r>
      <w:r>
        <w:t xml:space="preserve">: pelo menos três candles consecutivos.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Candle central dominante</w:t>
      </w:r>
      <w:r>
        <w:t xml:space="preserve">: a máxima do candle central deve ser maior que a máxima do candle imediatamente à esquerda e do candle imediatamente à direita.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 da máxima</w:t>
      </w:r>
      <w:r>
        <w:t xml:space="preserve">: a máxima do candle central não precisa vir de um pavio. Se o close for o valor mais alto do candle, ele é considerado a máxima. O critério é que o valor máximo do candle central seja superior aos valores máximos dos candles adjacentes.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Máxima compartilhada</w:t>
      </w:r>
      <w:r>
        <w:t xml:space="preserve">: quando duas ou mais candles consecutivas apresentam exatamente a mesma máxima, todas elas podem atuar como swing high, desde que essa máxima compartilhada seja superior à máxima da candle anterior e da candle seguinte.</w:t>
      </w:r>
    </w:p>
    <w:p>
      <w:r>
        <w:pict>
          <v:rect style="width:0;height:1.5pt" o:hralign="center" o:hrstd="t" o:hr="t"/>
        </w:pict>
      </w:r>
    </w:p>
    <w:bookmarkEnd w:id="21"/>
    <w:bookmarkStart w:id="22" w:name="swing-low"/>
    <w:p>
      <w:pPr>
        <w:pStyle w:val="Heading3"/>
      </w:pPr>
      <w:r>
        <w:t xml:space="preserve">Swing Low</w:t>
      </w:r>
    </w:p>
    <w:p>
      <w:pPr>
        <w:pStyle w:val="FirstParagraph"/>
      </w:pPr>
      <w:r>
        <w:t xml:space="preserve">Um swing low é a estrutura oposta ao swing high e identifica o ponto onde o preço marcou a menor mínima relativa dentro de uma sequência de candles.</w:t>
      </w:r>
    </w:p>
    <w:bookmarkEnd w:id="22"/>
    <w:bookmarkStart w:id="23" w:name="critérios-técnicos-1"/>
    <w:p>
      <w:pPr>
        <w:pStyle w:val="Heading3"/>
      </w:pPr>
      <w:r>
        <w:t xml:space="preserve">Critérios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Estrutura mínima</w:t>
      </w:r>
      <w:r>
        <w:t xml:space="preserve">: pelo menos três candles consecutivos.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Candle central dominante</w:t>
      </w:r>
      <w:r>
        <w:t xml:space="preserve">: a mínima do candle central deve ser menor que a mínima do candle imediatamente à esquerda e a mínima do candle imediatamente à direita.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 da mínima</w:t>
      </w:r>
      <w:r>
        <w:t xml:space="preserve">: a mínima do candle central não precisa vir de um pavio. Se o close for o valor mais baixo do candle, ele é considerado a mínima. O critério é que o valor mínimo do candle central seja inferior aos valores mínimos dos candles adjacentes.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Mínima compartilhada</w:t>
      </w:r>
      <w:r>
        <w:t xml:space="preserve">: quando duas ou mais candles consecutivas apresentam exatamente a mesma mínima, todas elas podem atuar como swing low, desde que essa mínima compartilhada seja inferior à mínima da candle anterior e da candle seguinte.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2025-11-19T17:33:18Z</dcterms:created>
  <dcterms:modified xsi:type="dcterms:W3CDTF">2025-11-19T17:33:18Z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