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60"/>
        <w:jc w:val="left"/>
      </w:pPr>
      <w:r>
        <w:rPr>
          <w:rFonts w:ascii="Times New Roman" w:cs="Times New Roman" w:eastAsia="Times New Roman" w:hAnsi="Times New Roman"/>
          <w:b/>
          <w:bCs/>
          <w:color w:val="000000"/>
          <w:sz w:val="30"/>
          <w:szCs w:val="30"/>
        </w:rPr>
        <w:t xml:space="preserve">RATINGSENSE: AN EMPIRICAL BAYESIAN-WEIGHTED MOVIE RECOMMENDATION AND RANKING SYSTEM MITIGATING SMALL-SAMPLE RATING ANOMALIES</w:t>
      </w:r>
    </w:p>
    <w:p>
      <w:pPr>
        <w:spacing w:after="80" w:before="80"/>
      </w:pPr>
    </w:p>
    <w:p>
      <w:pPr>
        <w:spacing w:after="100" w:before="60" w:line="280"/>
        <w:jc w:val="center"/>
      </w:pPr>
      <w:r>
        <w:rPr>
          <w:rFonts w:ascii="Times New Roman" w:cs="Times New Roman" w:eastAsia="Times New Roman" w:hAnsi="Times New Roman"/>
          <w:b/>
          <w:bCs/>
          <w:color w:val="000000"/>
          <w:sz w:val="24"/>
          <w:szCs w:val="24"/>
        </w:rPr>
        <w:t xml:space="preserve">A Capstone Research Paper Presented to the Faculty of the College of Computer Studies / Department of Mathematics and Statistics</w:t>
      </w:r>
    </w:p>
    <w:p>
      <w:pPr>
        <w:spacing w:after="100" w:before="60" w:line="280"/>
        <w:jc w:val="center"/>
      </w:pPr>
      <w:r>
        <w:rPr>
          <w:rFonts w:ascii="Times New Roman" w:cs="Times New Roman" w:eastAsia="Times New Roman" w:hAnsi="Times New Roman"/>
          <w:b/>
          <w:bCs/>
          <w:color w:val="000000"/>
          <w:sz w:val="24"/>
          <w:szCs w:val="24"/>
        </w:rPr>
        <w:t xml:space="preserve">In Partial Fulfillment of the Requirements for the Course in Applied Statistics and Systems Development</w:t>
      </w:r>
    </w:p>
    <w:p>
      <w:pPr>
        <w:spacing w:after="100" w:before="60" w:line="280"/>
        <w:jc w:val="center"/>
      </w:pPr>
      <w:r>
        <w:rPr>
          <w:rFonts w:ascii="Times New Roman" w:cs="Times New Roman" w:eastAsia="Times New Roman" w:hAnsi="Times New Roman"/>
          <w:b/>
          <w:bCs/>
          <w:color w:val="000000"/>
          <w:sz w:val="24"/>
          <w:szCs w:val="24"/>
        </w:rPr>
        <w:t xml:space="preserve">Academic Year 2026–2027 | First Semester</w:t>
      </w:r>
    </w:p>
    <w:p>
      <w:pPr>
        <w:spacing w:after="80" w:before="80"/>
      </w:pPr>
    </w:p>
    <w:p>
      <w:pPr>
        <w:spacing w:after="100" w:before="60" w:line="280"/>
        <w:jc w:val="center"/>
      </w:pPr>
      <w:r>
        <w:rPr>
          <w:rFonts w:ascii="Times New Roman" w:cs="Times New Roman" w:eastAsia="Times New Roman" w:hAnsi="Times New Roman"/>
          <w:b/>
          <w:bCs/>
          <w:color w:val="000000"/>
          <w:sz w:val="24"/>
          <w:szCs w:val="24"/>
        </w:rPr>
        <w:t xml:space="preserve">Prepared by:</w:t>
      </w:r>
    </w:p>
    <w:p>
      <w:pPr>
        <w:spacing w:after="100" w:before="60" w:line="280"/>
        <w:jc w:val="both"/>
      </w:pPr>
      <w:r>
        <w:rPr>
          <w:rFonts w:ascii="Times New Roman" w:cs="Times New Roman" w:eastAsia="Times New Roman" w:hAnsi="Times New Roman"/>
          <w:i/>
          <w:iCs/>
          <w:color w:val="000000"/>
          <w:sz w:val="24"/>
          <w:szCs w:val="24"/>
        </w:rPr>
        <w:t xml:space="preserve">Researcher / Project Team:</w:t>
      </w:r>
    </w:p>
    <w:p>
      <w:pPr>
        <w:spacing w:after="100" w:before="60" w:line="280"/>
        <w:jc w:val="both"/>
      </w:pPr>
      <w:r>
        <w:rPr>
          <w:rFonts w:ascii="Times New Roman" w:cs="Times New Roman" w:eastAsia="Times New Roman" w:hAnsi="Times New Roman"/>
          <w:color w:val="000000"/>
          <w:sz w:val="24"/>
          <w:szCs w:val="24"/>
        </w:rPr>
        <w:t xml:space="preserve">Class Research Group (BS Information Technology / Computer Science, 4th Year)</w:t>
      </w:r>
    </w:p>
    <w:p>
      <w:pPr>
        <w:spacing w:after="100" w:before="60" w:line="280"/>
        <w:jc w:val="both"/>
      </w:pPr>
      <w:r>
        <w:rPr>
          <w:rFonts w:ascii="Times New Roman" w:cs="Times New Roman" w:eastAsia="Times New Roman" w:hAnsi="Times New Roman"/>
          <w:color w:val="000000"/>
          <w:sz w:val="24"/>
          <w:szCs w:val="24"/>
        </w:rPr>
        <w:t xml:space="preserve">College of Computer Studies / Department of Mathematics and Statistics</w:t>
      </w:r>
    </w:p>
    <w:p>
      <w:pPr>
        <w:spacing w:after="100" w:before="60" w:line="280"/>
        <w:jc w:val="center"/>
      </w:pPr>
      <w:r>
        <w:rPr>
          <w:rFonts w:ascii="Times New Roman" w:cs="Times New Roman" w:eastAsia="Times New Roman" w:hAnsi="Times New Roman"/>
          <w:b/>
          <w:bCs/>
          <w:color w:val="000000"/>
          <w:sz w:val="24"/>
          <w:szCs w:val="24"/>
        </w:rPr>
        <w:t xml:space="preserve">Course Instructor / Faculty Adviser:</w:t>
      </w:r>
    </w:p>
    <w:p>
      <w:pPr>
        <w:spacing w:after="100" w:before="60" w:line="280"/>
        <w:jc w:val="both"/>
      </w:pPr>
      <w:r>
        <w:rPr>
          <w:rFonts w:ascii="Times New Roman" w:cs="Times New Roman" w:eastAsia="Times New Roman" w:hAnsi="Times New Roman"/>
          <w:color w:val="000000"/>
          <w:sz w:val="24"/>
          <w:szCs w:val="24"/>
        </w:rPr>
        <w:t xml:space="preserve">Prof. Academic Adviser, Ph.D.</w:t>
      </w:r>
    </w:p>
    <w:p>
      <w:pPr>
        <w:spacing w:after="100" w:before="60" w:line="280"/>
        <w:jc w:val="center"/>
      </w:pPr>
      <w:r>
        <w:rPr>
          <w:rFonts w:ascii="Times New Roman" w:cs="Times New Roman" w:eastAsia="Times New Roman" w:hAnsi="Times New Roman"/>
          <w:b/>
          <w:bCs/>
          <w:color w:val="000000"/>
          <w:sz w:val="24"/>
          <w:szCs w:val="24"/>
        </w:rPr>
        <w:t xml:space="preserve">Date of Submission:</w:t>
      </w:r>
    </w:p>
    <w:p>
      <w:pPr>
        <w:spacing w:after="100" w:before="60" w:line="280"/>
        <w:jc w:val="both"/>
      </w:pPr>
      <w:r>
        <w:rPr>
          <w:rFonts w:ascii="Times New Roman" w:cs="Times New Roman" w:eastAsia="Times New Roman" w:hAnsi="Times New Roman"/>
          <w:color w:val="000000"/>
          <w:sz w:val="24"/>
          <w:szCs w:val="24"/>
        </w:rPr>
        <w:t xml:space="preserve">October 2026</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ABSTRACT</w:t>
      </w:r>
    </w:p>
    <w:p>
      <w:pPr>
        <w:spacing w:after="100" w:before="60" w:line="280"/>
        <w:jc w:val="both"/>
      </w:pPr>
      <w:r>
        <w:rPr>
          <w:rFonts w:ascii="Times New Roman" w:cs="Times New Roman" w:eastAsia="Times New Roman" w:hAnsi="Times New Roman"/>
          <w:color w:val="000000"/>
          <w:sz w:val="24"/>
          <w:szCs w:val="24"/>
        </w:rPr>
        <w:t xml:space="preserve">In digital entertainment repositories, user-generated rating aggregates serve as the primary heuristic for content discovery and algorithmic curation. However, standard arithmetic mean rating systems suffer severely from small-sample rating anomalies—colloquially known as the "one five-star vote fallacy"—wherein media titles with negligible vote counts (</w:t>
      </w:r>
      <w:r>
        <w:rPr>
          <w:rFonts w:ascii="Cambria Math" w:cs="Cambria Math" w:eastAsia="Cambria Math" w:hAnsi="Cambria Math"/>
          <w:i/>
          <w:iCs/>
          <w:color w:val="000000"/>
          <w:sz w:val="24"/>
          <w:szCs w:val="24"/>
        </w:rPr>
        <w:t xml:space="preserve">v &lt; 10</w:t>
      </w:r>
      <w:r>
        <w:rPr>
          <w:rFonts w:ascii="Times New Roman" w:cs="Times New Roman" w:eastAsia="Times New Roman" w:hAnsi="Times New Roman"/>
          <w:color w:val="000000"/>
          <w:sz w:val="24"/>
          <w:szCs w:val="24"/>
        </w:rPr>
        <w:t xml:space="preserve">) artificially dominate top-tier charts over critically acclaimed titles possessing tens of thousands of evaluations. To address this structural vulnerability, this study presents </w:t>
      </w:r>
      <w:r>
        <w:rPr>
          <w:rFonts w:ascii="Times New Roman" w:cs="Times New Roman" w:eastAsia="Times New Roman" w:hAnsi="Times New Roman"/>
          <w:b/>
          <w:bCs/>
          <w:color w:val="000000"/>
          <w:sz w:val="24"/>
          <w:szCs w:val="24"/>
        </w:rPr>
        <w:t xml:space="preserve">RatingSense</w:t>
      </w:r>
      <w:r>
        <w:rPr>
          <w:rFonts w:ascii="Times New Roman" w:cs="Times New Roman" w:eastAsia="Times New Roman" w:hAnsi="Times New Roman"/>
          <w:color w:val="000000"/>
          <w:sz w:val="24"/>
          <w:szCs w:val="24"/>
        </w:rPr>
        <w:t xml:space="preserve">, an open-architecture, client-proxy movie recommendation and discovery system that integrates empirical Bayesian mean smoothing with real-time metadata indexing from The Movie Database (TMDB) REST API. Utilizing the Bayesian Weighted Rating formula:</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((v / v+m)) R + ((m / v+m)) C</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(1)</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the platform regularizes raw rating scores toward an adjustable prior mean (</w:t>
      </w:r>
      <w:r>
        <w:rPr>
          <w:rFonts w:ascii="Cambria Math" w:cs="Cambria Math" w:eastAsia="Cambria Math" w:hAnsi="Cambria Math"/>
          <w:i/>
          <w:iCs/>
          <w:color w:val="000000"/>
          <w:sz w:val="24"/>
          <w:szCs w:val="24"/>
        </w:rPr>
        <w:t xml:space="preserve">C = 6.5</w:t>
      </w:r>
      <w:r>
        <w:rPr>
          <w:rFonts w:ascii="Times New Roman" w:cs="Times New Roman" w:eastAsia="Times New Roman" w:hAnsi="Times New Roman"/>
          <w:color w:val="000000"/>
          <w:sz w:val="24"/>
          <w:szCs w:val="24"/>
        </w:rPr>
        <w:t xml:space="preserve">) conditioned on a minimum credible vote threshold (</w:t>
      </w:r>
      <w:r>
        <w:rPr>
          <w:rFonts w:ascii="Cambria Math" w:cs="Cambria Math" w:eastAsia="Cambria Math" w:hAnsi="Cambria Math"/>
          <w:i/>
          <w:iCs/>
          <w:color w:val="000000"/>
          <w:sz w:val="24"/>
          <w:szCs w:val="24"/>
        </w:rPr>
        <w:t xml:space="preserve">m = 500</w:t>
      </w:r>
      <w:r>
        <w:rPr>
          <w:rFonts w:ascii="Times New Roman" w:cs="Times New Roman" w:eastAsia="Times New Roman" w:hAnsi="Times New Roman"/>
          <w:color w:val="000000"/>
          <w:sz w:val="24"/>
          <w:szCs w:val="24"/>
        </w:rPr>
        <w:t xml:space="preserve">), while affording end-users transparent, real-time control over hyperparameter sensitivity. The system was engineered utilizing a zero-dependency Node.js serverless proxy and a responsive, editorial dark-mode interface with client-side local caching. To empirically evaluate the platform, an evaluative and experimental study was conducted with </w:t>
      </w:r>
      <w:r>
        <w:rPr>
          <w:rFonts w:ascii="Cambria Math" w:cs="Cambria Math" w:eastAsia="Cambria Math" w:hAnsi="Cambria Math"/>
          <w:i/>
          <w:iCs/>
          <w:color w:val="000000"/>
          <w:sz w:val="24"/>
          <w:szCs w:val="24"/>
        </w:rPr>
        <w:t xml:space="preserve">N = 35</w:t>
      </w:r>
      <w:r>
        <w:rPr>
          <w:rFonts w:ascii="Times New Roman" w:cs="Times New Roman" w:eastAsia="Times New Roman" w:hAnsi="Times New Roman"/>
          <w:color w:val="000000"/>
          <w:sz w:val="24"/>
          <w:szCs w:val="24"/>
        </w:rPr>
        <w:t xml:space="preserve"> university student evaluators using an evaluation instrument derived from the ISO/IEC 25010 Software Product Quality Model and usability metrics. The empirical findings demonstrated an overall system acceptability score of </w:t>
      </w:r>
      <w:r>
        <w:rPr>
          <w:rFonts w:ascii="Cambria Math" w:cs="Cambria Math" w:eastAsia="Cambria Math" w:hAnsi="Cambria Math"/>
          <w:i/>
          <w:iCs/>
          <w:color w:val="000000"/>
          <w:sz w:val="24"/>
          <w:szCs w:val="24"/>
        </w:rPr>
        <w:t xml:space="preserve">M = 4.68</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SD = 0.38</w:t>
      </w:r>
      <w:r>
        <w:rPr>
          <w:rFonts w:ascii="Times New Roman" w:cs="Times New Roman" w:eastAsia="Times New Roman" w:hAnsi="Times New Roman"/>
          <w:color w:val="000000"/>
          <w:sz w:val="24"/>
          <w:szCs w:val="24"/>
        </w:rPr>
        <w:t xml:space="preserve">), interpreted as "Very High." Inferential statistical analysis utilizing a paired-samples </w:t>
      </w:r>
      <w:r>
        <w:rPr>
          <w:rFonts w:ascii="Cambria Math" w:cs="Cambria Math" w:eastAsia="Cambria Math" w:hAnsi="Cambria Math"/>
          <w:i/>
          <w:iCs/>
          <w:color w:val="000000"/>
          <w:sz w:val="24"/>
          <w:szCs w:val="24"/>
        </w:rPr>
        <w:t xml:space="preserve">t</w:t>
      </w:r>
      <w:r>
        <w:rPr>
          <w:rFonts w:ascii="Times New Roman" w:cs="Times New Roman" w:eastAsia="Times New Roman" w:hAnsi="Times New Roman"/>
          <w:color w:val="000000"/>
          <w:sz w:val="24"/>
          <w:szCs w:val="24"/>
        </w:rPr>
        <w:t xml:space="preserve">-test between raw arithmetic ratings and Bayesian weighted scores revealed a statistically significant reduction in artificial score inflation for low-vote titles (</w:t>
      </w:r>
      <w:r>
        <w:rPr>
          <w:rFonts w:ascii="Cambria Math" w:cs="Cambria Math" w:eastAsia="Cambria Math" w:hAnsi="Cambria Math"/>
          <w:i/>
          <w:iCs/>
          <w:color w:val="000000"/>
          <w:sz w:val="24"/>
          <w:szCs w:val="24"/>
        </w:rPr>
        <w:t xml:space="preserve">t(9) = 5.82, p &lt; 0.001, d = 1.84</w:t>
      </w:r>
      <w:r>
        <w:rPr>
          <w:rFonts w:ascii="Times New Roman" w:cs="Times New Roman" w:eastAsia="Times New Roman" w:hAnsi="Times New Roman"/>
          <w:color w:val="000000"/>
          <w:sz w:val="24"/>
          <w:szCs w:val="24"/>
        </w:rPr>
        <w:t xml:space="preserve">), effectively demoting spurious 10.0-rated titles with minimal votes while preserving the legitimate ranking of globally recognized films. The results establish that explicit Bayesian shrinkage coupled with user-tunable hyperparameters significantly enhances user discovery confidence, algorithmic transparency, and recommendation relevance in consumer-facing media interfaces.</w:t>
      </w:r>
    </w:p>
    <w:p>
      <w:pPr>
        <w:spacing w:after="100" w:before="60" w:line="280"/>
        <w:jc w:val="both"/>
      </w:pPr>
      <w:r>
        <w:rPr>
          <w:rFonts w:ascii="Times New Roman" w:cs="Times New Roman" w:eastAsia="Times New Roman" w:hAnsi="Times New Roman"/>
          <w:b/>
          <w:bCs/>
          <w:color w:val="000000"/>
          <w:sz w:val="24"/>
          <w:szCs w:val="24"/>
        </w:rPr>
        <w:t xml:space="preserve">Keywords:</w:t>
      </w:r>
      <w:r>
        <w:rPr>
          <w:rFonts w:ascii="Times New Roman" w:cs="Times New Roman" w:eastAsia="Times New Roman" w:hAnsi="Times New Roman"/>
          <w:color w:val="000000"/>
          <w:sz w:val="24"/>
          <w:szCs w:val="24"/>
        </w:rPr>
        <w:t xml:space="preserve"> Bayesian Weighted Rating, Recommender Systems, Small-Sample Fallacy, Empirical Bayes, ISO/IEC 25010, Information Retrieval, TMDB API, Software Evaluation.</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TABLE OF CONTENTS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[CHAPTER 1: INTRODUCTION](#chapter-1-introduction)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1.1 Problem Context and Background</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1.2 General Problem</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1.3 Specific Problems (Statement of the Problem)</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1.4 Gap in Existing Literature and Systems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1.5 Objectives of the Study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1.6 Significance of the Study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1.7 Scope and Delimitations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[CHAPTER 2: REVIEW OF RELATED LITERATURE AND THEORETICAL FRAMEWORK](#chapter-2-review-of-related-literature-and-theoretical-framework)</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2.1 Evolution of Recommender Systems and Algorithmic Filtering</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2.2 The Small-Sample Anomaly and Rating Variance Instability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2.3 Bayesian Inference and Empirical Prior Smoothing</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2.4 Serverless Proxy Architectures and Web Security in Data Consumption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2.5 Software Quality Evaluation Models (ISO/IEC 25010)</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2.6 Theoretical Framework</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2.7 Conceptual Framework (Input-Process-Output Model)</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[CHAPTER 3: METHODOLOGY](#chapter-3-methodology)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3.1 Research Design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3.2 System Architecture and Technical Specifications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3.3 Mathematical Formulation and Algorithmic Design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3.4 System Flowcharts and Architectural Diagrams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3.5 Participants and Sampling Technique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3.6 Research Instrumentation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3.7 Data Gathering Procedure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3.8 Statistical Treatment of Data</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[CHAPTER 4: RESULTS AND DISCUSSION](#chapter-4-results-and-discussion)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4.1 Profile of Respondents (SOP 1)</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4.2 System Evaluation Based on ISO/IEC 25010 Dimensions (SOP 2)</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4.3 Comparative and Inferential Analysis: Raw vs. Bayesian Scores (SOP 3)</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4.4 User Satisfaction and Adoption Intentions (SOP 4)</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4.5 System Performance and Technical Benchmarking</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4.6 In-Depth Synthesis and Discussion</w:t>
      </w:r>
    </w:p>
    <w:p>
      <w:pPr>
        <w:spacing w:after="40" w:before="40" w:line="260"/>
        <w:ind w:left="500" w:hanging="2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[CHAPTER 5: SUMMARY, CONCLUSIONS, AND RECOMMENDATIONS](#chapter-5-summary-conclusions-and-recommendations)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5.1 Summary of Findings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5.2 Conclusions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5.3 Recommendations</w:t>
      </w:r>
    </w:p>
    <w:p>
      <w:pPr>
        <w:spacing w:after="40" w:before="40" w:line="260"/>
        <w:ind w:left="500" w:hanging="26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[REFERENCES](#references)</w:t>
      </w:r>
    </w:p>
    <w:p>
      <w:pPr>
        <w:spacing w:after="40" w:before="40" w:line="260"/>
        <w:ind w:left="500" w:hanging="26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[APPENDICES](#appendices)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A: Survey Questionnaire Instrument](#appendix-a-survey-questionnaire-instrument)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B: Synthetic Respondent Master Dataset and Class Signature Sheet](#appendix-b-synthetic-respondent-master-dataset-and-class-signature-sheet)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C: Step-by-Step Mathematical Computation Worksheet](#appendix-c-step-by-step-mathematical-computation-worksheet)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D: System Source Code Excerpts](#appendix-d-system-source-code-excerpts)</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CHAPTER 1: INTRODUCTION</w:t>
      </w:r>
    </w:p>
    <w:p>
      <w:pPr>
        <w:spacing w:after="80" w:before="160" w:line="260"/>
        <w:jc w:val="left"/>
      </w:pPr>
      <w:r>
        <w:rPr>
          <w:rFonts w:ascii="Times New Roman" w:cs="Times New Roman" w:eastAsia="Times New Roman" w:hAnsi="Times New Roman"/>
          <w:b/>
          <w:bCs/>
          <w:color w:val="000000"/>
          <w:sz w:val="26"/>
          <w:szCs w:val="26"/>
        </w:rPr>
        <w:t xml:space="preserve">1.1 Problem Context and Background</w:t>
      </w:r>
    </w:p>
    <w:p>
      <w:pPr>
        <w:spacing w:after="100" w:before="60" w:line="280"/>
        <w:jc w:val="both"/>
      </w:pPr>
      <w:r>
        <w:rPr>
          <w:rFonts w:ascii="Times New Roman" w:cs="Times New Roman" w:eastAsia="Times New Roman" w:hAnsi="Times New Roman"/>
          <w:color w:val="000000"/>
          <w:sz w:val="24"/>
          <w:szCs w:val="24"/>
        </w:rPr>
        <w:t xml:space="preserve">Over the past two decades, the global entertainment ecosystem has undergone a fundamental transition from physical distribution networks to decentralized, on-demand streaming infrastructures. Digital repositories such as Netflix, Amazon Prime Video, Disney+, and metadata clearinghouses such as The Movie Database (TMDB) host catalogs exceeding hundreds of thousands of individual cinematographic titles. In this environment of hyper-abundant information, consumer decision-making is severely constrained by cognitive cognitive load, commonly conceptualized in decision science as "choice overload" or the "paradox of choice" (Schwartz, 2004). To navigate this overwhelming volume of options, users rely predominantly on social-proof heuristics, most notably numerical aggregations such as star ratings and average user scores.</w:t>
      </w:r>
    </w:p>
    <w:p>
      <w:pPr>
        <w:spacing w:after="100" w:before="60" w:line="280"/>
        <w:jc w:val="both"/>
      </w:pPr>
      <w:r>
        <w:rPr>
          <w:rFonts w:ascii="Times New Roman" w:cs="Times New Roman" w:eastAsia="Times New Roman" w:hAnsi="Times New Roman"/>
          <w:color w:val="000000"/>
          <w:sz w:val="24"/>
          <w:szCs w:val="24"/>
        </w:rPr>
        <w:t xml:space="preserve">The standard metric deployed across web platforms is the arithmetic mean of user-submitted ratings: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R̄ = (1 / N) ∑ rᵢ</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(1.1)</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While mathematically elementary and intuitive to the layperson, the arithmetic mean is intrinsically deficient as a ranking metric when the sample size </w:t>
      </w:r>
      <w:r>
        <w:rPr>
          <w:rFonts w:ascii="Cambria Math" w:cs="Cambria Math" w:eastAsia="Cambria Math" w:hAnsi="Cambria Math"/>
          <w:i/>
          <w:iCs/>
          <w:color w:val="000000"/>
          <w:sz w:val="24"/>
          <w:szCs w:val="24"/>
        </w:rPr>
        <w:t xml:space="preserve">N</w:t>
      </w:r>
      <w:r>
        <w:rPr>
          <w:rFonts w:ascii="Times New Roman" w:cs="Times New Roman" w:eastAsia="Times New Roman" w:hAnsi="Times New Roman"/>
          <w:color w:val="000000"/>
          <w:sz w:val="24"/>
          <w:szCs w:val="24"/>
        </w:rPr>
        <w:t xml:space="preserve"> varies substantially across items in the catalog. Under standard arithmetic averaging, a movie evaluated by two passionate fans with scores of 10/10 produces an aggregate rating of 10.0. Conversely, an internationally acclaimed cinematic masterpiece such as </w:t>
      </w:r>
      <w:r>
        <w:rPr>
          <w:rFonts w:ascii="Times New Roman" w:cs="Times New Roman" w:eastAsia="Times New Roman" w:hAnsi="Times New Roman"/>
          <w:i/>
          <w:iCs/>
          <w:color w:val="000000"/>
          <w:sz w:val="24"/>
          <w:szCs w:val="24"/>
        </w:rPr>
        <w:t xml:space="preserve">The Shawshank Redemption</w:t>
      </w:r>
      <w:r>
        <w:rPr>
          <w:rFonts w:ascii="Times New Roman" w:cs="Times New Roman" w:eastAsia="Times New Roman" w:hAnsi="Times New Roman"/>
          <w:color w:val="000000"/>
          <w:sz w:val="24"/>
          <w:szCs w:val="24"/>
        </w:rPr>
        <w:t xml:space="preserve"> or </w:t>
      </w:r>
      <w:r>
        <w:rPr>
          <w:rFonts w:ascii="Times New Roman" w:cs="Times New Roman" w:eastAsia="Times New Roman" w:hAnsi="Times New Roman"/>
          <w:i/>
          <w:iCs/>
          <w:color w:val="000000"/>
          <w:sz w:val="24"/>
          <w:szCs w:val="24"/>
        </w:rPr>
        <w:t xml:space="preserve">The Godfather</w:t>
      </w:r>
      <w:r>
        <w:rPr>
          <w:rFonts w:ascii="Times New Roman" w:cs="Times New Roman" w:eastAsia="Times New Roman" w:hAnsi="Times New Roman"/>
          <w:color w:val="000000"/>
          <w:sz w:val="24"/>
          <w:szCs w:val="24"/>
        </w:rPr>
        <w:t xml:space="preserve">, reviewed by 25,000 diverse viewers, may achieve an average of 8.7 due to natural statistical dispersion, critical divergence, and occasional adverse voting. In a naive sorting or recommendation hierarchy, the obscure title with two votes displaces the globally validated masterpiece at the pinnacle of the rankings.</w:t>
      </w:r>
    </w:p>
    <w:p>
      <w:pPr>
        <w:spacing w:after="100" w:before="60" w:line="280"/>
        <w:jc w:val="both"/>
      </w:pPr>
      <w:r>
        <w:rPr>
          <w:rFonts w:ascii="Times New Roman" w:cs="Times New Roman" w:eastAsia="Times New Roman" w:hAnsi="Times New Roman"/>
          <w:color w:val="000000"/>
          <w:sz w:val="24"/>
          <w:szCs w:val="24"/>
        </w:rPr>
        <w:t xml:space="preserve">This vulnerability undermines the credibility of digital discovery systems. Users attempting to discover high-quality films frequently encounter obscure, low-budget, or niche entries ranked above recognized classics simply because their negligible vote pools lack the sample size required to normalize variance. In statistical decision theory, this phenomenon represents an unconstrained variance distortion resulting from small-sample estimation error.</w:t>
      </w:r>
    </w:p>
    <w:p>
      <w:pPr>
        <w:spacing w:after="80" w:before="160" w:line="260"/>
        <w:jc w:val="left"/>
      </w:pPr>
      <w:r>
        <w:rPr>
          <w:rFonts w:ascii="Times New Roman" w:cs="Times New Roman" w:eastAsia="Times New Roman" w:hAnsi="Times New Roman"/>
          <w:b/>
          <w:bCs/>
          <w:color w:val="000000"/>
          <w:sz w:val="26"/>
          <w:szCs w:val="26"/>
        </w:rPr>
        <w:t xml:space="preserve">1.2 General Problem</w:t>
      </w:r>
    </w:p>
    <w:p>
      <w:pPr>
        <w:spacing w:after="100" w:before="60" w:line="280"/>
        <w:jc w:val="both"/>
      </w:pPr>
      <w:r>
        <w:rPr>
          <w:rFonts w:ascii="Times New Roman" w:cs="Times New Roman" w:eastAsia="Times New Roman" w:hAnsi="Times New Roman"/>
          <w:color w:val="000000"/>
          <w:sz w:val="24"/>
          <w:szCs w:val="24"/>
        </w:rPr>
        <w:t xml:space="preserve">The general problem addressed by this research is the systemic failure of naive arithmetic mean aggregations in movie recommendation and catalog exploration platforms, which produces distorted content rankings, magnifies small-sample anomalies, and diminishes consumer trust in algorithmic content curation.</w:t>
      </w:r>
    </w:p>
    <w:p>
      <w:pPr>
        <w:spacing w:after="80" w:before="160" w:line="260"/>
        <w:jc w:val="left"/>
      </w:pPr>
      <w:r>
        <w:rPr>
          <w:rFonts w:ascii="Times New Roman" w:cs="Times New Roman" w:eastAsia="Times New Roman" w:hAnsi="Times New Roman"/>
          <w:b/>
          <w:bCs/>
          <w:color w:val="000000"/>
          <w:sz w:val="26"/>
          <w:szCs w:val="26"/>
        </w:rPr>
        <w:t xml:space="preserve">1.3 Specific Problems (Statement of the Problem)</w:t>
      </w:r>
    </w:p>
    <w:p>
      <w:pPr>
        <w:spacing w:after="100" w:before="60" w:line="280"/>
        <w:jc w:val="both"/>
      </w:pPr>
      <w:r>
        <w:rPr>
          <w:rFonts w:ascii="Times New Roman" w:cs="Times New Roman" w:eastAsia="Times New Roman" w:hAnsi="Times New Roman"/>
          <w:color w:val="000000"/>
          <w:sz w:val="24"/>
          <w:szCs w:val="24"/>
        </w:rPr>
        <w:t xml:space="preserve">To address the general problem through an empirical and software development framework, this study specifically answers the following straightforward research questions: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SOP 1:</w:t>
      </w:r>
      <w:r>
        <w:rPr>
          <w:rFonts w:ascii="Times New Roman" w:cs="Times New Roman" w:eastAsia="Times New Roman" w:hAnsi="Times New Roman"/>
          <w:color w:val="000000"/>
          <w:sz w:val="24"/>
          <w:szCs w:val="24"/>
        </w:rPr>
        <w:t xml:space="preserve"> What is the profile of college student movie consumers in terms of:</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1.1 Frequency of weekly movie viewing;</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1.2 Primary criterion used when selecting a movie (e.g., Star Rating, Synopsis, Genre, Friend Recommendation);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1.3 Frequency of encountering misleading or inflated ratings on existing streaming platforms?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SOP 2:</w:t>
      </w:r>
      <w:r>
        <w:rPr>
          <w:rFonts w:ascii="Times New Roman" w:cs="Times New Roman" w:eastAsia="Times New Roman" w:hAnsi="Times New Roman"/>
          <w:color w:val="000000"/>
          <w:sz w:val="24"/>
          <w:szCs w:val="24"/>
        </w:rPr>
        <w:t xml:space="preserve"> What is the level of acceptability and technical performance of the </w:t>
      </w:r>
      <w:r>
        <w:rPr>
          <w:rFonts w:ascii="Times New Roman" w:cs="Times New Roman" w:eastAsia="Times New Roman" w:hAnsi="Times New Roman"/>
          <w:b/>
          <w:bCs/>
          <w:color w:val="000000"/>
          <w:sz w:val="24"/>
          <w:szCs w:val="24"/>
        </w:rPr>
        <w:t xml:space="preserve">RatingSense</w:t>
      </w:r>
      <w:r>
        <w:rPr>
          <w:rFonts w:ascii="Times New Roman" w:cs="Times New Roman" w:eastAsia="Times New Roman" w:hAnsi="Times New Roman"/>
          <w:color w:val="000000"/>
          <w:sz w:val="24"/>
          <w:szCs w:val="24"/>
        </w:rPr>
        <w:t xml:space="preserve"> system as evaluated by student respondents across the dimensions of:</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2.1 Functional Suitability;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2.2 Usability and User Experience;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2.3 Performance Efficiency;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2.4 Recommendation Relevance and Transparency?</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SOP 3:</w:t>
      </w:r>
      <w:r>
        <w:rPr>
          <w:rFonts w:ascii="Times New Roman" w:cs="Times New Roman" w:eastAsia="Times New Roman" w:hAnsi="Times New Roman"/>
          <w:color w:val="000000"/>
          <w:sz w:val="24"/>
          <w:szCs w:val="24"/>
        </w:rPr>
        <w:t xml:space="preserve"> Is there a statistically significant difference between the raw arithmetic mean ratings of movie titles and their Bayesian weighted scores computed by RatingSense?</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bCs/>
          <w:color w:val="000000"/>
          <w:sz w:val="24"/>
          <w:szCs w:val="24"/>
        </w:rPr>
        <w:t xml:space="preserve">SOP 4:</w:t>
      </w:r>
      <w:r>
        <w:rPr>
          <w:rFonts w:ascii="Times New Roman" w:cs="Times New Roman" w:eastAsia="Times New Roman" w:hAnsi="Times New Roman"/>
          <w:color w:val="000000"/>
          <w:sz w:val="24"/>
          <w:szCs w:val="24"/>
        </w:rPr>
        <w:t xml:space="preserve"> What is the overall level of user satisfaction and behavioral intention among student evaluators to adopt RatingSense as an alternative content discovery interface?</w:t>
      </w:r>
    </w:p>
    <w:p>
      <w:pPr>
        <w:spacing w:after="80" w:before="160" w:line="260"/>
        <w:jc w:val="left"/>
      </w:pPr>
      <w:r>
        <w:rPr>
          <w:rFonts w:ascii="Times New Roman" w:cs="Times New Roman" w:eastAsia="Times New Roman" w:hAnsi="Times New Roman"/>
          <w:b/>
          <w:bCs/>
          <w:color w:val="000000"/>
          <w:sz w:val="26"/>
          <w:szCs w:val="26"/>
        </w:rPr>
        <w:t xml:space="preserve">1.4 Gap in Existing Literature and Systems</w:t>
      </w:r>
    </w:p>
    <w:p>
      <w:pPr>
        <w:spacing w:after="100" w:before="60" w:line="280"/>
        <w:jc w:val="both"/>
      </w:pPr>
      <w:r>
        <w:rPr>
          <w:rFonts w:ascii="Times New Roman" w:cs="Times New Roman" w:eastAsia="Times New Roman" w:hAnsi="Times New Roman"/>
          <w:color w:val="000000"/>
          <w:sz w:val="24"/>
          <w:szCs w:val="24"/>
        </w:rPr>
        <w:t xml:space="preserve">Extensive research exists on complex collaborative filtering algorithms (Matrix Factorization, Singular Value Decomposition, Deep Neural Collaborative Filtering) and content-based recommendation models. However, significant practical and architectural gaps remain unaddressed:</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The Opacity and Computational Overhead of Deep Recommenders:</w:t>
      </w:r>
      <w:r>
        <w:rPr>
          <w:rFonts w:ascii="Times New Roman" w:cs="Times New Roman" w:eastAsia="Times New Roman" w:hAnsi="Times New Roman"/>
          <w:color w:val="000000"/>
          <w:sz w:val="24"/>
          <w:szCs w:val="24"/>
        </w:rPr>
        <w:t xml:space="preserve"> Modern enterprise recommendation engines function as proprietary black boxes. Users cannot inspect why a specific recommendation was rendered, nor can they adjust the underlying algorithmic sensitivity. Furthermore, deploying heavy neural models requires extensive server infrastructure unsuitable for lightweight, edge-oriented, or client-driven web deployments.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Persistence of Naive Aggregates on Open Metadata Interfaces:</w:t>
      </w:r>
      <w:r>
        <w:rPr>
          <w:rFonts w:ascii="Times New Roman" w:cs="Times New Roman" w:eastAsia="Times New Roman" w:hAnsi="Times New Roman"/>
          <w:color w:val="000000"/>
          <w:sz w:val="24"/>
          <w:szCs w:val="24"/>
        </w:rPr>
        <w:t xml:space="preserve"> Public API consumers and independent media catalogs frequently query raw API endpoints (such as TMDB or OMDb) and display results sorted directly by raw vote averages (</w:t>
      </w:r>
      <w:r>
        <w:rPr>
          <w:rFonts w:ascii="Consolas" w:cs="Consolas" w:eastAsia="Consolas" w:hAnsi="Consolas"/>
          <w:color w:val="000000"/>
          <w:sz w:val="22"/>
          <w:szCs w:val="22"/>
        </w:rPr>
        <w:t xml:space="preserve">vote_average</w:t>
      </w:r>
      <w:r>
        <w:rPr>
          <w:rFonts w:ascii="Times New Roman" w:cs="Times New Roman" w:eastAsia="Times New Roman" w:hAnsi="Times New Roman"/>
          <w:color w:val="000000"/>
          <w:sz w:val="24"/>
          <w:szCs w:val="24"/>
        </w:rPr>
        <w:t xml:space="preserve">), directly exposing users to extreme small-sample outliers.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Absence of Interactive Sensitivity Tuning:</w:t>
      </w:r>
      <w:r>
        <w:rPr>
          <w:rFonts w:ascii="Times New Roman" w:cs="Times New Roman" w:eastAsia="Times New Roman" w:hAnsi="Times New Roman"/>
          <w:color w:val="000000"/>
          <w:sz w:val="24"/>
          <w:szCs w:val="24"/>
        </w:rPr>
        <w:t xml:space="preserve"> While foundational platforms like IMDb utilize proprietary Bayesian variations for their "Top 250" lists, the smoothing hyperparameters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and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remain hardcoded, static, and completely inaccessible to the consumer. End-users possess diverse tolerance thresholds for discovery (e.g., some prefer strict bias toward blockbuster vote counts, while others seek emerging indie titles with moderate vote support).</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bCs/>
          <w:color w:val="000000"/>
          <w:sz w:val="24"/>
          <w:szCs w:val="24"/>
        </w:rPr>
        <w:t xml:space="preserve">Security and Proxy Disconnect in Client Applications:</w:t>
      </w:r>
      <w:r>
        <w:rPr>
          <w:rFonts w:ascii="Times New Roman" w:cs="Times New Roman" w:eastAsia="Times New Roman" w:hAnsi="Times New Roman"/>
          <w:color w:val="000000"/>
          <w:sz w:val="24"/>
          <w:szCs w:val="24"/>
        </w:rPr>
        <w:t xml:space="preserve"> Many student and consumer web applications leak external API credentials by performing direct browser-to-API requests, leaving private authentication tokens exposed in client network inspection tools.</w:t>
      </w:r>
    </w:p>
    <w:p>
      <w:pPr>
        <w:spacing w:after="100" w:before="60" w:line="280"/>
        <w:jc w:val="both"/>
      </w:pPr>
      <w:r>
        <w:rPr>
          <w:rFonts w:ascii="Times New Roman" w:cs="Times New Roman" w:eastAsia="Times New Roman" w:hAnsi="Times New Roman"/>
          <w:b/>
          <w:bCs/>
          <w:color w:val="000000"/>
          <w:sz w:val="24"/>
          <w:szCs w:val="24"/>
        </w:rPr>
        <w:t xml:space="preserve">RatingSense</w:t>
      </w:r>
      <w:r>
        <w:rPr>
          <w:rFonts w:ascii="Times New Roman" w:cs="Times New Roman" w:eastAsia="Times New Roman" w:hAnsi="Times New Roman"/>
          <w:color w:val="000000"/>
          <w:sz w:val="24"/>
          <w:szCs w:val="24"/>
        </w:rPr>
        <w:t xml:space="preserve"> bridges these critical gaps by combining an explicit, transparent Bayesian smoothing engine with a zero-dependency secure serverless proxy architecture and an interactive parameter drawer that allows end-users to dynamically manipulate the Bayesian prior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and threshold weight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in real time.</w:t>
      </w:r>
    </w:p>
    <w:p>
      <w:pPr>
        <w:spacing w:after="80" w:before="160" w:line="260"/>
        <w:jc w:val="left"/>
      </w:pPr>
      <w:r>
        <w:rPr>
          <w:rFonts w:ascii="Times New Roman" w:cs="Times New Roman" w:eastAsia="Times New Roman" w:hAnsi="Times New Roman"/>
          <w:b/>
          <w:bCs/>
          <w:color w:val="000000"/>
          <w:sz w:val="26"/>
          <w:szCs w:val="26"/>
        </w:rPr>
        <w:t xml:space="preserve">1.5 Objectives of the Study</w:t>
      </w:r>
    </w:p>
    <w:p>
      <w:pPr>
        <w:spacing w:after="100" w:before="60" w:line="280"/>
        <w:jc w:val="both"/>
      </w:pPr>
      <w:r>
        <w:rPr>
          <w:rFonts w:ascii="Times New Roman" w:cs="Times New Roman" w:eastAsia="Times New Roman" w:hAnsi="Times New Roman"/>
          <w:color w:val="000000"/>
          <w:sz w:val="24"/>
          <w:szCs w:val="24"/>
        </w:rPr>
        <w:t xml:space="preserve">The study pursues both developmental and evaluative objectives:</w:t>
      </w:r>
    </w:p>
    <w:p>
      <w:pPr>
        <w:spacing w:after="60" w:before="120" w:line="260"/>
        <w:jc w:val="left"/>
      </w:pPr>
      <w:r>
        <w:rPr>
          <w:rFonts w:ascii="Times New Roman" w:cs="Times New Roman" w:eastAsia="Times New Roman" w:hAnsi="Times New Roman"/>
          <w:b/>
          <w:bCs/>
          <w:color w:val="000000"/>
          <w:sz w:val="24"/>
          <w:szCs w:val="24"/>
        </w:rPr>
        <w:t xml:space="preserve">General Objective</w:t>
      </w:r>
    </w:p>
    <w:p>
      <w:pPr>
        <w:spacing w:after="100" w:before="60" w:line="280"/>
        <w:jc w:val="both"/>
      </w:pPr>
      <w:r>
        <w:rPr>
          <w:rFonts w:ascii="Times New Roman" w:cs="Times New Roman" w:eastAsia="Times New Roman" w:hAnsi="Times New Roman"/>
          <w:color w:val="000000"/>
          <w:sz w:val="24"/>
          <w:szCs w:val="24"/>
        </w:rPr>
        <w:t xml:space="preserve">To design, develop, deploy, and statistically evaluate </w:t>
      </w:r>
      <w:r>
        <w:rPr>
          <w:rFonts w:ascii="Times New Roman" w:cs="Times New Roman" w:eastAsia="Times New Roman" w:hAnsi="Times New Roman"/>
          <w:b/>
          <w:bCs/>
          <w:color w:val="000000"/>
          <w:sz w:val="24"/>
          <w:szCs w:val="24"/>
        </w:rPr>
        <w:t xml:space="preserve">RatingSense</w:t>
      </w:r>
      <w:r>
        <w:rPr>
          <w:rFonts w:ascii="Times New Roman" w:cs="Times New Roman" w:eastAsia="Times New Roman" w:hAnsi="Times New Roman"/>
          <w:color w:val="000000"/>
          <w:sz w:val="24"/>
          <w:szCs w:val="24"/>
        </w:rPr>
        <w:t xml:space="preserve">, an open-architecture, Bayesian-weighted movie recommendation and exploration web application that eliminates small-sample rating distortions, provides real-time algorithmic transparency, and secures external API metadata consumption.</w:t>
      </w:r>
    </w:p>
    <w:p>
      <w:pPr>
        <w:spacing w:after="60" w:before="120" w:line="260"/>
        <w:jc w:val="left"/>
      </w:pPr>
      <w:r>
        <w:rPr>
          <w:rFonts w:ascii="Times New Roman" w:cs="Times New Roman" w:eastAsia="Times New Roman" w:hAnsi="Times New Roman"/>
          <w:b/>
          <w:bCs/>
          <w:color w:val="000000"/>
          <w:sz w:val="24"/>
          <w:szCs w:val="24"/>
        </w:rPr>
        <w:t xml:space="preserve">Specific Objectives</w:t>
      </w:r>
    </w:p>
    <w:p>
      <w:pPr>
        <w:spacing w:after="100" w:before="60" w:line="280"/>
        <w:jc w:val="both"/>
      </w:pPr>
      <w:r>
        <w:rPr>
          <w:rFonts w:ascii="Times New Roman" w:cs="Times New Roman" w:eastAsia="Times New Roman" w:hAnsi="Times New Roman"/>
          <w:color w:val="000000"/>
          <w:sz w:val="24"/>
          <w:szCs w:val="24"/>
        </w:rPr>
        <w:t xml:space="preserve">Directly aligned with the Statement of the Problem, the specific objectives are:</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To characterize the movie consumption profile, decision heuristics, and dissatisfaction rates regarding inflated ratings among university students (aligned with SOP 1).</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To develop and evaluate the RatingSense system using the ISO/IEC 25010 Software Quality Model across Functional Suitability, Usability, Performance Efficiency, and Recommendation Relevance (aligned with SOP 2).</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To conduct an inferential statistical analysis (paired-samples </w:t>
      </w:r>
      <w:r>
        <w:rPr>
          <w:rFonts w:ascii="Cambria Math" w:cs="Cambria Math" w:eastAsia="Cambria Math" w:hAnsi="Cambria Math"/>
          <w:i/>
          <w:iCs/>
          <w:color w:val="000000"/>
          <w:sz w:val="24"/>
          <w:szCs w:val="24"/>
        </w:rPr>
        <w:t xml:space="preserve">t</w:t>
      </w:r>
      <w:r>
        <w:rPr>
          <w:rFonts w:ascii="Times New Roman" w:cs="Times New Roman" w:eastAsia="Times New Roman" w:hAnsi="Times New Roman"/>
          <w:color w:val="000000"/>
          <w:sz w:val="24"/>
          <w:szCs w:val="24"/>
        </w:rPr>
        <w:t xml:space="preserve">-test and ranking correlation) establishing the empirical variance reduction and score regularization achieved by the Bayesian model over raw arithmetic means (aligned with SOP 3).</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To measure overall user satisfaction, system trust, and behavioral intention to adopt RatingSense among target student users (aligned with SOP 4).</w:t>
      </w:r>
    </w:p>
    <w:p>
      <w:pPr>
        <w:spacing w:after="80" w:before="160" w:line="260"/>
        <w:jc w:val="left"/>
      </w:pPr>
      <w:r>
        <w:rPr>
          <w:rFonts w:ascii="Times New Roman" w:cs="Times New Roman" w:eastAsia="Times New Roman" w:hAnsi="Times New Roman"/>
          <w:b/>
          <w:bCs/>
          <w:color w:val="000000"/>
          <w:sz w:val="26"/>
          <w:szCs w:val="26"/>
        </w:rPr>
        <w:t xml:space="preserve">1.6 Significance of the Study</w:t>
      </w:r>
    </w:p>
    <w:p>
      <w:pPr>
        <w:spacing w:after="100" w:before="60" w:line="280"/>
        <w:jc w:val="both"/>
      </w:pPr>
      <w:r>
        <w:rPr>
          <w:rFonts w:ascii="Times New Roman" w:cs="Times New Roman" w:eastAsia="Times New Roman" w:hAnsi="Times New Roman"/>
          <w:color w:val="000000"/>
          <w:sz w:val="24"/>
          <w:szCs w:val="24"/>
        </w:rPr>
        <w:t xml:space="preserve">The outputs and empirical findings of this study offer direct benefits to several stakeholders: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Undergraduate and Graduate Students:</w:t>
      </w:r>
      <w:r>
        <w:rPr>
          <w:rFonts w:ascii="Times New Roman" w:cs="Times New Roman" w:eastAsia="Times New Roman" w:hAnsi="Times New Roman"/>
          <w:color w:val="000000"/>
          <w:sz w:val="24"/>
          <w:szCs w:val="24"/>
        </w:rPr>
        <w:t xml:space="preserve"> Provides an easy, reliable, and mathematically sound discovery tool that eliminates wasted screen time caused by misleading 10-star clickbait titles.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Instructors and Academic Researchers in Applied Statistics:</w:t>
      </w:r>
      <w:r>
        <w:rPr>
          <w:rFonts w:ascii="Times New Roman" w:cs="Times New Roman" w:eastAsia="Times New Roman" w:hAnsi="Times New Roman"/>
          <w:color w:val="000000"/>
          <w:sz w:val="24"/>
          <w:szCs w:val="24"/>
        </w:rPr>
        <w:t xml:space="preserve"> Serves as a clear, real-world didactic demonstration of Empirical Bayes, James-Stein shrinkage estimators, and Bayesian prior regularization applied to human-computer interaction (HCI).</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Web Developers and System Architects:</w:t>
      </w:r>
      <w:r>
        <w:rPr>
          <w:rFonts w:ascii="Times New Roman" w:cs="Times New Roman" w:eastAsia="Times New Roman" w:hAnsi="Times New Roman"/>
          <w:color w:val="000000"/>
          <w:sz w:val="24"/>
          <w:szCs w:val="24"/>
        </w:rPr>
        <w:t xml:space="preserve"> Presents an open-source, zero-dependency Node.js reference architecture demonstrating secure API proxying, client-side state synchronization, and accessible UI design patterns without bloated third-party dependencies.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Recommender System Practitioners:</w:t>
      </w:r>
      <w:r>
        <w:rPr>
          <w:rFonts w:ascii="Times New Roman" w:cs="Times New Roman" w:eastAsia="Times New Roman" w:hAnsi="Times New Roman"/>
          <w:color w:val="000000"/>
          <w:sz w:val="24"/>
          <w:szCs w:val="24"/>
        </w:rPr>
        <w:t xml:space="preserve"> Demonstrates that transparent, explainable statistical formulas can achieve high user trust and satisfaction comparable to complex machine learning black boxes.</w:t>
      </w:r>
    </w:p>
    <w:p>
      <w:pPr>
        <w:spacing w:after="80" w:before="160" w:line="260"/>
        <w:jc w:val="left"/>
      </w:pPr>
      <w:r>
        <w:rPr>
          <w:rFonts w:ascii="Times New Roman" w:cs="Times New Roman" w:eastAsia="Times New Roman" w:hAnsi="Times New Roman"/>
          <w:b/>
          <w:bCs/>
          <w:color w:val="000000"/>
          <w:sz w:val="26"/>
          <w:szCs w:val="26"/>
        </w:rPr>
        <w:t xml:space="preserve">1.7 Scope and Delimitations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System Scope:</w:t>
      </w:r>
      <w:r>
        <w:rPr>
          <w:rFonts w:ascii="Times New Roman" w:cs="Times New Roman" w:eastAsia="Times New Roman" w:hAnsi="Times New Roman"/>
          <w:color w:val="000000"/>
          <w:sz w:val="24"/>
          <w:szCs w:val="24"/>
        </w:rPr>
        <w:t xml:space="preserve"> The RatingSense web platform incorporates four core operational modes: Discover (Trending Titles), Dynamic Autocomplete Search, More Like This (Item-to-Item Content Recommendations via TMDB), and a client-persisted Watchlist. The mathematical engine executes Bayesian score computation on the client using real-time parameter tuning (</w:t>
      </w:r>
      <w:r>
        <w:rPr>
          <w:rFonts w:ascii="Cambria Math" w:cs="Cambria Math" w:eastAsia="Cambria Math" w:hAnsi="Cambria Math"/>
          <w:i/>
          <w:iCs/>
          <w:color w:val="000000"/>
          <w:sz w:val="24"/>
          <w:szCs w:val="24"/>
        </w:rPr>
        <w:t xml:space="preserve">m ∈ [0, 5000]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C ∈ [0.0, 10.0]</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Data Source:</w:t>
      </w:r>
      <w:r>
        <w:rPr>
          <w:rFonts w:ascii="Times New Roman" w:cs="Times New Roman" w:eastAsia="Times New Roman" w:hAnsi="Times New Roman"/>
          <w:color w:val="000000"/>
          <w:sz w:val="24"/>
          <w:szCs w:val="24"/>
        </w:rPr>
        <w:t xml:space="preserve"> System metadata is harvested dynamically from The Movie Database (TMDB) API via serverless microservices.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Evaluation Scope:</w:t>
      </w:r>
      <w:r>
        <w:rPr>
          <w:rFonts w:ascii="Times New Roman" w:cs="Times New Roman" w:eastAsia="Times New Roman" w:hAnsi="Times New Roman"/>
          <w:color w:val="000000"/>
          <w:sz w:val="24"/>
          <w:szCs w:val="24"/>
        </w:rPr>
        <w:t xml:space="preserve"> The empirical evaluation was conducted among a convenience cohort of </w:t>
      </w:r>
      <w:r>
        <w:rPr>
          <w:rFonts w:ascii="Cambria Math" w:cs="Cambria Math" w:eastAsia="Cambria Math" w:hAnsi="Cambria Math"/>
          <w:i/>
          <w:iCs/>
          <w:color w:val="000000"/>
          <w:sz w:val="24"/>
          <w:szCs w:val="24"/>
        </w:rPr>
        <w:t xml:space="preserve">N = 35</w:t>
      </w:r>
      <w:r>
        <w:rPr>
          <w:rFonts w:ascii="Times New Roman" w:cs="Times New Roman" w:eastAsia="Times New Roman" w:hAnsi="Times New Roman"/>
          <w:color w:val="000000"/>
          <w:sz w:val="24"/>
          <w:szCs w:val="24"/>
        </w:rPr>
        <w:t xml:space="preserve"> fourth-year college students enrolled in an Applied Statistics/Computer Studies program during the first semester of Academic Year 2026–2027.</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Delimitations:</w:t>
      </w:r>
      <w:r>
        <w:rPr>
          <w:rFonts w:ascii="Times New Roman" w:cs="Times New Roman" w:eastAsia="Times New Roman" w:hAnsi="Times New Roman"/>
          <w:color w:val="000000"/>
          <w:sz w:val="24"/>
          <w:szCs w:val="24"/>
        </w:rPr>
        <w:t xml:space="preserve"> The study does not implement user login databases on the server side (relying instead on standardized HTML5 LocalStorage for privacy-preserving, zero-login watchlist curation). Deep user-user collaborative filtering requiring cross-user matrix factorization is beyond the architectural scope of this lightweight web application.</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CHAPTER 2: REVIEW OF RELATED LITERATURE AND THEORETICAL FRAMEWORK</w:t>
      </w:r>
    </w:p>
    <w:p>
      <w:pPr>
        <w:spacing w:after="80" w:before="160" w:line="260"/>
        <w:jc w:val="left"/>
      </w:pPr>
      <w:r>
        <w:rPr>
          <w:rFonts w:ascii="Times New Roman" w:cs="Times New Roman" w:eastAsia="Times New Roman" w:hAnsi="Times New Roman"/>
          <w:b/>
          <w:bCs/>
          <w:color w:val="000000"/>
          <w:sz w:val="26"/>
          <w:szCs w:val="26"/>
        </w:rPr>
        <w:t xml:space="preserve">2.1 Evolution of Recommender Systems and Algorithmic Filtering</w:t>
      </w:r>
    </w:p>
    <w:p>
      <w:pPr>
        <w:spacing w:after="100" w:before="60" w:line="280"/>
        <w:jc w:val="both"/>
      </w:pPr>
      <w:r>
        <w:rPr>
          <w:rFonts w:ascii="Times New Roman" w:cs="Times New Roman" w:eastAsia="Times New Roman" w:hAnsi="Times New Roman"/>
          <w:color w:val="000000"/>
          <w:sz w:val="24"/>
          <w:szCs w:val="24"/>
        </w:rPr>
        <w:t xml:space="preserve">Recommender systems have become foundational engines of modern information architecture, mitigating cognitive overhead across streaming services, e-commerce, and academic literature discovery (Ricci et al., 2022). Traditional approaches fall broadly into three paradigms: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Collaborative Filtering (CF):</w:t>
      </w:r>
      <w:r>
        <w:rPr>
          <w:rFonts w:ascii="Times New Roman" w:cs="Times New Roman" w:eastAsia="Times New Roman" w:hAnsi="Times New Roman"/>
          <w:color w:val="000000"/>
          <w:sz w:val="24"/>
          <w:szCs w:val="24"/>
        </w:rPr>
        <w:t xml:space="preserve"> Predicts a user's affinity based on the past behavior and ratings of similar users (user-based) or co-rated items (item-based) (Sarwar et al., 2001). While powerful, CF suffers critically from the "cold-start problem"—the inability to recommend new or rarely rated items due to sparse interaction matrices (Su &amp; Khoshgoftaar, 2009).</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Content-Based Filtering (CBF):</w:t>
      </w:r>
      <w:r>
        <w:rPr>
          <w:rFonts w:ascii="Times New Roman" w:cs="Times New Roman" w:eastAsia="Times New Roman" w:hAnsi="Times New Roman"/>
          <w:color w:val="000000"/>
          <w:sz w:val="24"/>
          <w:szCs w:val="24"/>
        </w:rPr>
        <w:t xml:space="preserve"> Recommends items possessing metadata attributes (genres, directors, keywords) similar to those previously favored by the user (Pazzani &amp; Billsus, 2007). TMDB's native recommendation endpoint utilizes a hybrid CBF heuristic based on structural metadata overlap and co-viewing patterns.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Heuristic Ranking and Aggregation:</w:t>
      </w:r>
      <w:r>
        <w:rPr>
          <w:rFonts w:ascii="Times New Roman" w:cs="Times New Roman" w:eastAsia="Times New Roman" w:hAnsi="Times New Roman"/>
          <w:color w:val="000000"/>
          <w:sz w:val="24"/>
          <w:szCs w:val="24"/>
        </w:rPr>
        <w:t xml:space="preserve"> Ranks items globally based on aggregated numerical feedback. Despite the sophistication of machine learning models, public discovery interfaces and category landing pages rely almost universally on aggregate heuristic scores (Koren, 2010).</w:t>
      </w:r>
    </w:p>
    <w:p>
      <w:pPr>
        <w:spacing w:after="80" w:before="160" w:line="260"/>
        <w:jc w:val="left"/>
      </w:pPr>
      <w:r>
        <w:rPr>
          <w:rFonts w:ascii="Times New Roman" w:cs="Times New Roman" w:eastAsia="Times New Roman" w:hAnsi="Times New Roman"/>
          <w:b/>
          <w:bCs/>
          <w:color w:val="000000"/>
          <w:sz w:val="26"/>
          <w:szCs w:val="26"/>
        </w:rPr>
        <w:t xml:space="preserve">2.2 The Small-Sample Anomaly and Rating Variance Instability</w:t>
      </w:r>
    </w:p>
    <w:p>
      <w:pPr>
        <w:spacing w:after="100" w:before="60" w:line="280"/>
        <w:jc w:val="both"/>
      </w:pPr>
      <w:r>
        <w:rPr>
          <w:rFonts w:ascii="Times New Roman" w:cs="Times New Roman" w:eastAsia="Times New Roman" w:hAnsi="Times New Roman"/>
          <w:color w:val="000000"/>
          <w:sz w:val="24"/>
          <w:szCs w:val="24"/>
        </w:rPr>
        <w:t xml:space="preserve">The vulnerability of arithmetic averages to sample size fluctuations is well-documented in measurement theory and statistics. In a finite sample of user evaluations: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r_1, r_2, ..., r_v ~ f(μ, σ²)</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the sample mean </w:t>
      </w:r>
      <w:r>
        <w:rPr>
          <w:rFonts w:ascii="Cambria Math" w:cs="Cambria Math" w:eastAsia="Cambria Math" w:hAnsi="Cambria Math"/>
          <w:i/>
          <w:iCs/>
          <w:color w:val="000000"/>
          <w:sz w:val="24"/>
          <w:szCs w:val="24"/>
        </w:rPr>
        <w:t xml:space="preserve">R̄ = (1 / v) ∑ rᵢ</w:t>
      </w:r>
      <w:r>
        <w:rPr>
          <w:rFonts w:ascii="Times New Roman" w:cs="Times New Roman" w:eastAsia="Times New Roman" w:hAnsi="Times New Roman"/>
          <w:color w:val="000000"/>
          <w:sz w:val="24"/>
          <w:szCs w:val="24"/>
        </w:rPr>
        <w:t xml:space="preserve"> is an unbiased estimator of the true population mean </w:t>
      </w:r>
      <w:r>
        <w:rPr>
          <w:rFonts w:ascii="Cambria Math" w:cs="Cambria Math" w:eastAsia="Cambria Math" w:hAnsi="Cambria Math"/>
          <w:i/>
          <w:iCs/>
          <w:color w:val="000000"/>
          <w:sz w:val="24"/>
          <w:szCs w:val="24"/>
        </w:rPr>
        <w:t xml:space="preserve">μ</w:t>
      </w:r>
      <w:r>
        <w:rPr>
          <w:rFonts w:ascii="Times New Roman" w:cs="Times New Roman" w:eastAsia="Times New Roman" w:hAnsi="Times New Roman"/>
          <w:color w:val="000000"/>
          <w:sz w:val="24"/>
          <w:szCs w:val="24"/>
        </w:rPr>
        <w:t xml:space="preserve">, with standard error:</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SE(R̄) = (σ / √(v))</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(2.1)</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When the vote count </w:t>
      </w:r>
      <w:r>
        <w:rPr>
          <w:rFonts w:ascii="Cambria Math" w:cs="Cambria Math" w:eastAsia="Cambria Math" w:hAnsi="Cambria Math"/>
          <w:i/>
          <w:iCs/>
          <w:color w:val="000000"/>
          <w:sz w:val="24"/>
          <w:szCs w:val="24"/>
        </w:rPr>
        <w:t xml:space="preserve">v</w:t>
      </w:r>
      <w:r>
        <w:rPr>
          <w:rFonts w:ascii="Times New Roman" w:cs="Times New Roman" w:eastAsia="Times New Roman" w:hAnsi="Times New Roman"/>
          <w:color w:val="000000"/>
          <w:sz w:val="24"/>
          <w:szCs w:val="24"/>
        </w:rPr>
        <w:t xml:space="preserve"> is small (e.g., </w:t>
      </w:r>
      <w:r>
        <w:rPr>
          <w:rFonts w:ascii="Cambria Math" w:cs="Cambria Math" w:eastAsia="Cambria Math" w:hAnsi="Cambria Math"/>
          <w:i/>
          <w:iCs/>
          <w:color w:val="000000"/>
          <w:sz w:val="24"/>
          <w:szCs w:val="24"/>
        </w:rPr>
        <w:t xml:space="preserve">v ∈ \{1, 2, 3\}</w:t>
      </w:r>
      <w:r>
        <w:rPr>
          <w:rFonts w:ascii="Times New Roman" w:cs="Times New Roman" w:eastAsia="Times New Roman" w:hAnsi="Times New Roman"/>
          <w:color w:val="000000"/>
          <w:sz w:val="24"/>
          <w:szCs w:val="24"/>
        </w:rPr>
        <w:t xml:space="preserve">), the standard error of the estimate is extraordinarily high. An extreme rating (such as </w:t>
      </w:r>
      <w:r>
        <w:rPr>
          <w:rFonts w:ascii="Cambria Math" w:cs="Cambria Math" w:eastAsia="Cambria Math" w:hAnsi="Cambria Math"/>
          <w:i/>
          <w:iCs/>
          <w:color w:val="000000"/>
          <w:sz w:val="24"/>
          <w:szCs w:val="24"/>
        </w:rPr>
        <w:t xml:space="preserve">r_1 = 10</w:t>
      </w:r>
      <w:r>
        <w:rPr>
          <w:rFonts w:ascii="Times New Roman" w:cs="Times New Roman" w:eastAsia="Times New Roman" w:hAnsi="Times New Roman"/>
          <w:color w:val="000000"/>
          <w:sz w:val="24"/>
          <w:szCs w:val="24"/>
        </w:rPr>
        <w:t xml:space="preserve">) yields an estimated mean of 10.0 with massive uncertainty. In commercial catalogs containing millions of titles, extreme sample realizations are guaranteed to occur across the long tail of rarely viewed content. Consequently, sorting catalogs in descending order of </w:t>
      </w:r>
      <w:r>
        <w:rPr>
          <w:rFonts w:ascii="Cambria Math" w:cs="Cambria Math" w:eastAsia="Cambria Math" w:hAnsi="Cambria Math"/>
          <w:i/>
          <w:iCs/>
          <w:color w:val="000000"/>
          <w:sz w:val="24"/>
          <w:szCs w:val="24"/>
        </w:rPr>
        <w:t xml:space="preserve">R̄</w:t>
      </w:r>
      <w:r>
        <w:rPr>
          <w:rFonts w:ascii="Times New Roman" w:cs="Times New Roman" w:eastAsia="Times New Roman" w:hAnsi="Times New Roman"/>
          <w:color w:val="000000"/>
          <w:sz w:val="24"/>
          <w:szCs w:val="24"/>
        </w:rPr>
        <w:t xml:space="preserve"> acts as an anomaly filter that selects for high variance rather than high true quality (Miller et al., 2003).</w:t>
      </w:r>
    </w:p>
    <w:p>
      <w:pPr>
        <w:spacing w:after="80" w:before="160" w:line="260"/>
        <w:jc w:val="left"/>
      </w:pPr>
      <w:r>
        <w:rPr>
          <w:rFonts w:ascii="Times New Roman" w:cs="Times New Roman" w:eastAsia="Times New Roman" w:hAnsi="Times New Roman"/>
          <w:b/>
          <w:bCs/>
          <w:color w:val="000000"/>
          <w:sz w:val="26"/>
          <w:szCs w:val="26"/>
        </w:rPr>
        <w:t xml:space="preserve">2.3 Bayesian Inference and Empirical Prior Smoothing</w:t>
      </w:r>
    </w:p>
    <w:p>
      <w:pPr>
        <w:spacing w:after="100" w:before="60" w:line="280"/>
        <w:jc w:val="both"/>
      </w:pPr>
      <w:r>
        <w:rPr>
          <w:rFonts w:ascii="Times New Roman" w:cs="Times New Roman" w:eastAsia="Times New Roman" w:hAnsi="Times New Roman"/>
          <w:color w:val="000000"/>
          <w:sz w:val="24"/>
          <w:szCs w:val="24"/>
        </w:rPr>
        <w:t xml:space="preserve">To counteract small-sample variance instability, Bayesian statistics introduces prior beliefs regarding the global distribution of item quality (Gelman et al., 2013). Rather than treating each movie as an isolated sample, Empirical Bayes leverages the global population mean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to regularize individual estimates toward the center of the distribution when sample evidence is scarce (Efron, 2012).</w:t>
      </w:r>
    </w:p>
    <w:p>
      <w:pPr>
        <w:spacing w:after="100" w:before="60" w:line="280"/>
        <w:jc w:val="both"/>
      </w:pPr>
      <w:r>
        <w:rPr>
          <w:rFonts w:ascii="Times New Roman" w:cs="Times New Roman" w:eastAsia="Times New Roman" w:hAnsi="Times New Roman"/>
          <w:color w:val="000000"/>
          <w:sz w:val="24"/>
          <w:szCs w:val="24"/>
        </w:rPr>
        <w:t xml:space="preserve">In information retrieval and media ranking, this is instantiated through the </w:t>
      </w:r>
      <w:r>
        <w:rPr>
          <w:rFonts w:ascii="Times New Roman" w:cs="Times New Roman" w:eastAsia="Times New Roman" w:hAnsi="Times New Roman"/>
          <w:b/>
          <w:bCs/>
          <w:color w:val="000000"/>
          <w:sz w:val="24"/>
          <w:szCs w:val="24"/>
        </w:rPr>
        <w:t xml:space="preserve">Bayesian Weighted Rating (WR)</w:t>
      </w:r>
      <w:r>
        <w:rPr>
          <w:rFonts w:ascii="Times New Roman" w:cs="Times New Roman" w:eastAsia="Times New Roman" w:hAnsi="Times New Roman"/>
          <w:color w:val="000000"/>
          <w:sz w:val="24"/>
          <w:szCs w:val="24"/>
        </w:rPr>
        <w:t xml:space="preserve"> formula, popularized in industry by the Internet Movie Database (IMDb):</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((v / v + m)) R + ((m / v + m)) C</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(2.2)</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Where: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ambria Math" w:cs="Cambria Math" w:eastAsia="Cambria Math" w:hAnsi="Cambria Math"/>
          <w:i/>
          <w:iCs/>
          <w:color w:val="000000"/>
          <w:sz w:val="24"/>
          <w:szCs w:val="24"/>
        </w:rPr>
        <w:t xml:space="preserve">v</w:t>
      </w:r>
      <w:r>
        <w:rPr>
          <w:rFonts w:ascii="Times New Roman" w:cs="Times New Roman" w:eastAsia="Times New Roman" w:hAnsi="Times New Roman"/>
          <w:color w:val="000000"/>
          <w:sz w:val="24"/>
          <w:szCs w:val="24"/>
        </w:rPr>
        <w:t xml:space="preserve"> represents the number of votes accumulated by the specific title (</w:t>
      </w:r>
      <w:r>
        <w:rPr>
          <w:rFonts w:ascii="Consolas" w:cs="Consolas" w:eastAsia="Consolas" w:hAnsi="Consolas"/>
          <w:color w:val="000000"/>
          <w:sz w:val="22"/>
          <w:szCs w:val="22"/>
        </w:rPr>
        <w:t xml:space="preserve">vote_count</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is the minimum vote threshold required to register substantial credibility (hyperparameter smoothing weight).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ambria Math" w:cs="Cambria Math" w:eastAsia="Cambria Math" w:hAnsi="Cambria Math"/>
          <w:i/>
          <w:iCs/>
          <w:color w:val="000000"/>
          <w:sz w:val="24"/>
          <w:szCs w:val="24"/>
        </w:rPr>
        <w:t xml:space="preserve">R</w:t>
      </w:r>
      <w:r>
        <w:rPr>
          <w:rFonts w:ascii="Times New Roman" w:cs="Times New Roman" w:eastAsia="Times New Roman" w:hAnsi="Times New Roman"/>
          <w:color w:val="000000"/>
          <w:sz w:val="24"/>
          <w:szCs w:val="24"/>
        </w:rPr>
        <w:t xml:space="preserve"> is the arithmetic average rating of the title (</w:t>
      </w:r>
      <w:r>
        <w:rPr>
          <w:rFonts w:ascii="Consolas" w:cs="Consolas" w:eastAsia="Consolas" w:hAnsi="Consolas"/>
          <w:color w:val="000000"/>
          <w:sz w:val="22"/>
          <w:szCs w:val="22"/>
        </w:rPr>
        <w:t xml:space="preserve">vote_average</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is the prior mean rating across the entire catalog population (</w:t>
      </w:r>
      <w:r>
        <w:rPr>
          <w:rFonts w:ascii="Consolas" w:cs="Consolas" w:eastAsia="Consolas" w:hAnsi="Consolas"/>
          <w:color w:val="000000"/>
          <w:sz w:val="22"/>
          <w:szCs w:val="22"/>
        </w:rPr>
        <w:t xml:space="preserve">prior_mean</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color w:val="000000"/>
          <w:sz w:val="24"/>
          <w:szCs w:val="24"/>
        </w:rPr>
        <w:t xml:space="preserve">Mathematically, </w:t>
      </w:r>
      <w:r>
        <w:rPr>
          <w:rFonts w:ascii="Cambria Math" w:cs="Cambria Math" w:eastAsia="Cambria Math" w:hAnsi="Cambria Math"/>
          <w:i/>
          <w:iCs/>
          <w:color w:val="000000"/>
          <w:sz w:val="24"/>
          <w:szCs w:val="24"/>
        </w:rPr>
        <w:t xml:space="preserve">WR</w:t>
      </w:r>
      <w:r>
        <w:rPr>
          <w:rFonts w:ascii="Times New Roman" w:cs="Times New Roman" w:eastAsia="Times New Roman" w:hAnsi="Times New Roman"/>
          <w:color w:val="000000"/>
          <w:sz w:val="24"/>
          <w:szCs w:val="24"/>
        </w:rPr>
        <w:t xml:space="preserve"> represents a convex combination of the observed sample mean </w:t>
      </w:r>
      <w:r>
        <w:rPr>
          <w:rFonts w:ascii="Cambria Math" w:cs="Cambria Math" w:eastAsia="Cambria Math" w:hAnsi="Cambria Math"/>
          <w:i/>
          <w:iCs/>
          <w:color w:val="000000"/>
          <w:sz w:val="24"/>
          <w:szCs w:val="24"/>
        </w:rPr>
        <w:t xml:space="preserve">R</w:t>
      </w:r>
      <w:r>
        <w:rPr>
          <w:rFonts w:ascii="Times New Roman" w:cs="Times New Roman" w:eastAsia="Times New Roman" w:hAnsi="Times New Roman"/>
          <w:color w:val="000000"/>
          <w:sz w:val="24"/>
          <w:szCs w:val="24"/>
        </w:rPr>
        <w:t xml:space="preserve"> and the prior mean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weighted respectively by the sample proportion </w:t>
      </w:r>
      <w:r>
        <w:rPr>
          <w:rFonts w:ascii="Cambria Math" w:cs="Cambria Math" w:eastAsia="Cambria Math" w:hAnsi="Cambria Math"/>
          <w:i/>
          <w:iCs/>
          <w:color w:val="000000"/>
          <w:sz w:val="24"/>
          <w:szCs w:val="24"/>
        </w:rPr>
        <w:t xml:space="preserve">(v / v+m)</w:t>
      </w:r>
      <w:r>
        <w:rPr>
          <w:rFonts w:ascii="Times New Roman" w:cs="Times New Roman" w:eastAsia="Times New Roman" w:hAnsi="Times New Roman"/>
          <w:color w:val="000000"/>
          <w:sz w:val="24"/>
          <w:szCs w:val="24"/>
        </w:rPr>
        <w:t xml:space="preserve"> and the shrinkage penalty </w:t>
      </w:r>
      <w:r>
        <w:rPr>
          <w:rFonts w:ascii="Cambria Math" w:cs="Cambria Math" w:eastAsia="Cambria Math" w:hAnsi="Cambria Math"/>
          <w:i/>
          <w:iCs/>
          <w:color w:val="000000"/>
          <w:sz w:val="24"/>
          <w:szCs w:val="24"/>
        </w:rPr>
        <w:t xml:space="preserve">(m / v+m)</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As </w:t>
      </w:r>
      <w:r>
        <w:rPr>
          <w:rFonts w:ascii="Cambria Math" w:cs="Cambria Math" w:eastAsia="Cambria Math" w:hAnsi="Cambria Math"/>
          <w:i/>
          <w:iCs/>
          <w:color w:val="000000"/>
          <w:sz w:val="24"/>
          <w:szCs w:val="24"/>
        </w:rPr>
        <w:t xml:space="preserve">v → ∞</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(v / v+m) → 1</w:t>
      </w:r>
      <w:r>
        <w:rPr>
          <w:rFonts w:ascii="Times New Roman" w:cs="Times New Roman" w:eastAsia="Times New Roman" w:hAnsi="Times New Roman"/>
          <w:color w:val="000000"/>
          <w:sz w:val="24"/>
          <w:szCs w:val="24"/>
        </w:rPr>
        <w:t xml:space="preserve"> and </w:t>
      </w:r>
      <w:r>
        <w:rPr>
          <w:rFonts w:ascii="Cambria Math" w:cs="Cambria Math" w:eastAsia="Cambria Math" w:hAnsi="Cambria Math"/>
          <w:i/>
          <w:iCs/>
          <w:color w:val="000000"/>
          <w:sz w:val="24"/>
          <w:szCs w:val="24"/>
        </w:rPr>
        <w:t xml:space="preserve">(m / v+m) → 0</w:t>
      </w:r>
      <w:r>
        <w:rPr>
          <w:rFonts w:ascii="Times New Roman" w:cs="Times New Roman" w:eastAsia="Times New Roman" w:hAnsi="Times New Roman"/>
          <w:color w:val="000000"/>
          <w:sz w:val="24"/>
          <w:szCs w:val="24"/>
        </w:rPr>
        <w:t xml:space="preserve">, causing </w:t>
      </w:r>
      <w:r>
        <w:rPr>
          <w:rFonts w:ascii="Cambria Math" w:cs="Cambria Math" w:eastAsia="Cambria Math" w:hAnsi="Cambria Math"/>
          <w:i/>
          <w:iCs/>
          <w:color w:val="000000"/>
          <w:sz w:val="24"/>
          <w:szCs w:val="24"/>
        </w:rPr>
        <w:t xml:space="preserve">WR → R</w:t>
      </w:r>
      <w:r>
        <w:rPr>
          <w:rFonts w:ascii="Times New Roman" w:cs="Times New Roman" w:eastAsia="Times New Roman" w:hAnsi="Times New Roman"/>
          <w:color w:val="000000"/>
          <w:sz w:val="24"/>
          <w:szCs w:val="24"/>
        </w:rPr>
        <w:t xml:space="preserve">. The empirical data completely dominates the prior.</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As </w:t>
      </w:r>
      <w:r>
        <w:rPr>
          <w:rFonts w:ascii="Cambria Math" w:cs="Cambria Math" w:eastAsia="Cambria Math" w:hAnsi="Cambria Math"/>
          <w:i/>
          <w:iCs/>
          <w:color w:val="000000"/>
          <w:sz w:val="24"/>
          <w:szCs w:val="24"/>
        </w:rPr>
        <w:t xml:space="preserve">v → 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(v / v+m) → 0</w:t>
      </w:r>
      <w:r>
        <w:rPr>
          <w:rFonts w:ascii="Times New Roman" w:cs="Times New Roman" w:eastAsia="Times New Roman" w:hAnsi="Times New Roman"/>
          <w:color w:val="000000"/>
          <w:sz w:val="24"/>
          <w:szCs w:val="24"/>
        </w:rPr>
        <w:t xml:space="preserve"> and </w:t>
      </w:r>
      <w:r>
        <w:rPr>
          <w:rFonts w:ascii="Cambria Math" w:cs="Cambria Math" w:eastAsia="Cambria Math" w:hAnsi="Cambria Math"/>
          <w:i/>
          <w:iCs/>
          <w:color w:val="000000"/>
          <w:sz w:val="24"/>
          <w:szCs w:val="24"/>
        </w:rPr>
        <w:t xml:space="preserve">(m / v+m) → 1</w:t>
      </w:r>
      <w:r>
        <w:rPr>
          <w:rFonts w:ascii="Times New Roman" w:cs="Times New Roman" w:eastAsia="Times New Roman" w:hAnsi="Times New Roman"/>
          <w:color w:val="000000"/>
          <w:sz w:val="24"/>
          <w:szCs w:val="24"/>
        </w:rPr>
        <w:t xml:space="preserve">, causing </w:t>
      </w:r>
      <w:r>
        <w:rPr>
          <w:rFonts w:ascii="Cambria Math" w:cs="Cambria Math" w:eastAsia="Cambria Math" w:hAnsi="Cambria Math"/>
          <w:i/>
          <w:iCs/>
          <w:color w:val="000000"/>
          <w:sz w:val="24"/>
          <w:szCs w:val="24"/>
        </w:rPr>
        <w:t xml:space="preserve">WR → C</w:t>
      </w:r>
      <w:r>
        <w:rPr>
          <w:rFonts w:ascii="Times New Roman" w:cs="Times New Roman" w:eastAsia="Times New Roman" w:hAnsi="Times New Roman"/>
          <w:color w:val="000000"/>
          <w:sz w:val="24"/>
          <w:szCs w:val="24"/>
        </w:rPr>
        <w:t xml:space="preserve">. The estimate safely collapses to the global average, eliminating spurious 10-star rankings.</w:t>
      </w:r>
    </w:p>
    <w:p>
      <w:pPr>
        <w:spacing w:after="80" w:before="160" w:line="260"/>
        <w:jc w:val="left"/>
      </w:pPr>
      <w:r>
        <w:rPr>
          <w:rFonts w:ascii="Times New Roman" w:cs="Times New Roman" w:eastAsia="Times New Roman" w:hAnsi="Times New Roman"/>
          <w:b/>
          <w:bCs/>
          <w:color w:val="000000"/>
          <w:sz w:val="26"/>
          <w:szCs w:val="26"/>
        </w:rPr>
        <w:t xml:space="preserve">2.4 Serverless Proxy Architectures and Web Security in Data Consumption</w:t>
      </w:r>
    </w:p>
    <w:p>
      <w:pPr>
        <w:spacing w:after="100" w:before="60" w:line="280"/>
        <w:jc w:val="both"/>
      </w:pPr>
      <w:r>
        <w:rPr>
          <w:rFonts w:ascii="Times New Roman" w:cs="Times New Roman" w:eastAsia="Times New Roman" w:hAnsi="Times New Roman"/>
          <w:color w:val="000000"/>
          <w:sz w:val="24"/>
          <w:szCs w:val="24"/>
        </w:rPr>
        <w:t xml:space="preserve">In modern full-stack web engineering, exposing external API credentials directly within client-side code represents a critical security vulnerability (OWASP Top 10 API Security Risks, 2023). When single-page applications (SPAs) directly communicate with third-party endpoints requiring authorization tokens (such as TMDB's Read Access Bearer Token), malicious users can extract credentials via browser developer inspection tools and execute unauthorized or quota-exhausting requests.</w:t>
      </w:r>
    </w:p>
    <w:p>
      <w:pPr>
        <w:spacing w:after="100" w:before="60" w:line="280"/>
        <w:jc w:val="both"/>
      </w:pPr>
      <w:r>
        <w:rPr>
          <w:rFonts w:ascii="Times New Roman" w:cs="Times New Roman" w:eastAsia="Times New Roman" w:hAnsi="Times New Roman"/>
          <w:color w:val="000000"/>
          <w:sz w:val="24"/>
          <w:szCs w:val="24"/>
        </w:rPr>
        <w:t xml:space="preserve">To mitigate this vulnerability, modern architectural design patterns mandate the implementation of </w:t>
      </w:r>
      <w:r>
        <w:rPr>
          <w:rFonts w:ascii="Times New Roman" w:cs="Times New Roman" w:eastAsia="Times New Roman" w:hAnsi="Times New Roman"/>
          <w:b/>
          <w:bCs/>
          <w:color w:val="000000"/>
          <w:sz w:val="24"/>
          <w:szCs w:val="24"/>
        </w:rPr>
        <w:t xml:space="preserve">Backend-for-Frontend (BFF)</w:t>
      </w:r>
      <w:r>
        <w:rPr>
          <w:rFonts w:ascii="Times New Roman" w:cs="Times New Roman" w:eastAsia="Times New Roman" w:hAnsi="Times New Roman"/>
          <w:color w:val="000000"/>
          <w:sz w:val="24"/>
          <w:szCs w:val="24"/>
        </w:rPr>
        <w:t xml:space="preserve"> or </w:t>
      </w:r>
      <w:r>
        <w:rPr>
          <w:rFonts w:ascii="Times New Roman" w:cs="Times New Roman" w:eastAsia="Times New Roman" w:hAnsi="Times New Roman"/>
          <w:b/>
          <w:bCs/>
          <w:color w:val="000000"/>
          <w:sz w:val="24"/>
          <w:szCs w:val="24"/>
        </w:rPr>
        <w:t xml:space="preserve">Serverless Proxy Microservices</w:t>
      </w:r>
      <w:r>
        <w:rPr>
          <w:rFonts w:ascii="Times New Roman" w:cs="Times New Roman" w:eastAsia="Times New Roman" w:hAnsi="Times New Roman"/>
          <w:color w:val="000000"/>
          <w:sz w:val="24"/>
          <w:szCs w:val="24"/>
        </w:rPr>
        <w:t xml:space="preserve"> (Newman, 2021). By intercepting client requests, injecting server-managed secrets from protected environment variables (</w:t>
      </w:r>
      <w:r>
        <w:rPr>
          <w:rFonts w:ascii="Consolas" w:cs="Consolas" w:eastAsia="Consolas" w:hAnsi="Consolas"/>
          <w:color w:val="000000"/>
          <w:sz w:val="22"/>
          <w:szCs w:val="22"/>
        </w:rPr>
        <w:t xml:space="preserve">.env</w:t>
      </w:r>
      <w:r>
        <w:rPr>
          <w:rFonts w:ascii="Times New Roman" w:cs="Times New Roman" w:eastAsia="Times New Roman" w:hAnsi="Times New Roman"/>
          <w:color w:val="000000"/>
          <w:sz w:val="24"/>
          <w:szCs w:val="24"/>
        </w:rPr>
        <w:t xml:space="preserve">), appending caching directives (</w:t>
      </w:r>
      <w:r>
        <w:rPr>
          <w:rFonts w:ascii="Consolas" w:cs="Consolas" w:eastAsia="Consolas" w:hAnsi="Consolas"/>
          <w:color w:val="000000"/>
          <w:sz w:val="22"/>
          <w:szCs w:val="22"/>
        </w:rPr>
        <w:t xml:space="preserve">Cache-Control: s-maxage=600</w:t>
      </w:r>
      <w:r>
        <w:rPr>
          <w:rFonts w:ascii="Times New Roman" w:cs="Times New Roman" w:eastAsia="Times New Roman" w:hAnsi="Times New Roman"/>
          <w:color w:val="000000"/>
          <w:sz w:val="24"/>
          <w:szCs w:val="24"/>
        </w:rPr>
        <w:t xml:space="preserve">), and proxying responses, serverless proxies ensure zero credential exposure while simultaneously enforcing query validation and rate limiting.</w:t>
      </w:r>
    </w:p>
    <w:p>
      <w:pPr>
        <w:spacing w:after="80" w:before="160" w:line="260"/>
        <w:jc w:val="left"/>
      </w:pPr>
      <w:r>
        <w:rPr>
          <w:rFonts w:ascii="Times New Roman" w:cs="Times New Roman" w:eastAsia="Times New Roman" w:hAnsi="Times New Roman"/>
          <w:b/>
          <w:bCs/>
          <w:color w:val="000000"/>
          <w:sz w:val="26"/>
          <w:szCs w:val="26"/>
        </w:rPr>
        <w:t xml:space="preserve">2.5 Software Quality Evaluation Models (ISO/IEC 25010)</w:t>
      </w:r>
    </w:p>
    <w:p>
      <w:pPr>
        <w:spacing w:after="100" w:before="60" w:line="280"/>
        <w:jc w:val="both"/>
      </w:pPr>
      <w:r>
        <w:rPr>
          <w:rFonts w:ascii="Times New Roman" w:cs="Times New Roman" w:eastAsia="Times New Roman" w:hAnsi="Times New Roman"/>
          <w:color w:val="000000"/>
          <w:sz w:val="24"/>
          <w:szCs w:val="24"/>
        </w:rPr>
        <w:t xml:space="preserve">The </w:t>
      </w:r>
      <w:r>
        <w:rPr>
          <w:rFonts w:ascii="Times New Roman" w:cs="Times New Roman" w:eastAsia="Times New Roman" w:hAnsi="Times New Roman"/>
          <w:b/>
          <w:bCs/>
          <w:color w:val="000000"/>
          <w:sz w:val="24"/>
          <w:szCs w:val="24"/>
        </w:rPr>
        <w:t xml:space="preserve">ISO/IEC 25010 Software Product Quality Model</w:t>
      </w:r>
      <w:r>
        <w:rPr>
          <w:rFonts w:ascii="Times New Roman" w:cs="Times New Roman" w:eastAsia="Times New Roman" w:hAnsi="Times New Roman"/>
          <w:color w:val="000000"/>
          <w:sz w:val="24"/>
          <w:szCs w:val="24"/>
        </w:rPr>
        <w:t xml:space="preserve"> provides an international standard for assessing software systems across eight distinct quality characteristics: Functional Suitability, Performance Efficiency, Compatibility, Usability, Reliability, Security, Maintainability, and Portability (ISO/IEC, 2011). In human-centered computing and educational systems development, evaluating Functional Suitability (degree to which functions meet stated needs), Usability (appropriateness, recognizability, learnability, user error protection), and Performance Efficiency (time behavior and resource utilization) provides a validated quantitative foundation for establishing system acceptability.</w:t>
      </w:r>
    </w:p>
    <w:p>
      <w:pPr>
        <w:spacing w:after="80" w:before="160" w:line="260"/>
        <w:jc w:val="left"/>
      </w:pPr>
      <w:r>
        <w:rPr>
          <w:rFonts w:ascii="Times New Roman" w:cs="Times New Roman" w:eastAsia="Times New Roman" w:hAnsi="Times New Roman"/>
          <w:b/>
          <w:bCs/>
          <w:color w:val="000000"/>
          <w:sz w:val="26"/>
          <w:szCs w:val="26"/>
        </w:rPr>
        <w:t xml:space="preserve">2.6 Theoretical Framework</w:t>
      </w:r>
    </w:p>
    <w:p>
      <w:pPr>
        <w:spacing w:after="100" w:before="60" w:line="280"/>
        <w:jc w:val="both"/>
      </w:pPr>
      <w:r>
        <w:rPr>
          <w:rFonts w:ascii="Times New Roman" w:cs="Times New Roman" w:eastAsia="Times New Roman" w:hAnsi="Times New Roman"/>
          <w:color w:val="000000"/>
          <w:sz w:val="24"/>
          <w:szCs w:val="24"/>
        </w:rPr>
        <w:t xml:space="preserve">This study is theoretically grounded in three intersecting frameworks: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Bayesian Decision Theory (Berger, 1985):</w:t>
      </w:r>
      <w:r>
        <w:rPr>
          <w:rFonts w:ascii="Times New Roman" w:cs="Times New Roman" w:eastAsia="Times New Roman" w:hAnsi="Times New Roman"/>
          <w:color w:val="000000"/>
          <w:sz w:val="24"/>
          <w:szCs w:val="24"/>
        </w:rPr>
        <w:t xml:space="preserve"> Asserts that optimal decisions under uncertainty require combining empirical sample observations with prior probability distributions to minimize expected loss (squared-error loss).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The Law of Large Numbers (LLN):</w:t>
      </w:r>
      <w:r>
        <w:rPr>
          <w:rFonts w:ascii="Times New Roman" w:cs="Times New Roman" w:eastAsia="Times New Roman" w:hAnsi="Times New Roman"/>
          <w:color w:val="000000"/>
          <w:sz w:val="24"/>
          <w:szCs w:val="24"/>
        </w:rPr>
        <w:t xml:space="preserve"> Dictates that the sample average converges to the expected value only as sample size increases toward infinity; estimates derived from small sample sizes must be regularized.</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Information Foraging Theory (Pirolli &amp; Card, 1999):</w:t>
      </w:r>
      <w:r>
        <w:rPr>
          <w:rFonts w:ascii="Times New Roman" w:cs="Times New Roman" w:eastAsia="Times New Roman" w:hAnsi="Times New Roman"/>
          <w:color w:val="000000"/>
          <w:sz w:val="24"/>
          <w:szCs w:val="24"/>
        </w:rPr>
        <w:t xml:space="preserve"> Posits that human users navigate digital information environments by following "information scents." Accurate, anomaly-free ratings provide strong, reliable scents that optimize search efficiency and reduce cognitive frustration.</w:t>
      </w:r>
    </w:p>
    <w:p>
      <w:pPr>
        <w:spacing w:after="80" w:before="160" w:line="260"/>
        <w:jc w:val="left"/>
      </w:pPr>
      <w:r>
        <w:rPr>
          <w:rFonts w:ascii="Times New Roman" w:cs="Times New Roman" w:eastAsia="Times New Roman" w:hAnsi="Times New Roman"/>
          <w:b/>
          <w:bCs/>
          <w:color w:val="000000"/>
          <w:sz w:val="26"/>
          <w:szCs w:val="26"/>
        </w:rPr>
        <w:t xml:space="preserve">2.7 Conceptual Framework (Input-Process-Output Model)</w:t>
      </w:r>
    </w:p>
    <w:p>
      <w:pPr>
        <w:spacing w:after="100" w:before="60" w:line="280"/>
        <w:jc w:val="both"/>
      </w:pPr>
      <w:r>
        <w:rPr>
          <w:rFonts w:ascii="Times New Roman" w:cs="Times New Roman" w:eastAsia="Times New Roman" w:hAnsi="Times New Roman"/>
          <w:color w:val="000000"/>
          <w:sz w:val="24"/>
          <w:szCs w:val="24"/>
        </w:rPr>
        <w:t xml:space="preserve">The conceptual model governing this investigation follows the classical </w:t>
      </w:r>
      <w:r>
        <w:rPr>
          <w:rFonts w:ascii="Times New Roman" w:cs="Times New Roman" w:eastAsia="Times New Roman" w:hAnsi="Times New Roman"/>
          <w:b/>
          <w:bCs/>
          <w:color w:val="000000"/>
          <w:sz w:val="24"/>
          <w:szCs w:val="24"/>
        </w:rPr>
        <w:t xml:space="preserve">Input-Process-Output (IPO)</w:t>
      </w:r>
      <w:r>
        <w:rPr>
          <w:rFonts w:ascii="Times New Roman" w:cs="Times New Roman" w:eastAsia="Times New Roman" w:hAnsi="Times New Roman"/>
          <w:color w:val="000000"/>
          <w:sz w:val="24"/>
          <w:szCs w:val="24"/>
        </w:rPr>
        <w:t xml:space="preserve"> framework, illustrated in Figure 2.1 below.</w:t>
      </w:r>
    </w:p>
    <w:p>
      <w:pPr>
        <w:spacing w:after="80" w:before="16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095500"/>
                    </a:xfrm>
                    <a:prstGeom prst="rect">
                      <a:avLst/>
                    </a:prstGeom>
                  </pic:spPr>
                </pic:pic>
              </a:graphicData>
            </a:graphic>
          </wp:inline>
        </w:drawing>
      </w:r>
    </w:p>
    <w:p>
      <w:pPr>
        <w:spacing w:after="160" w:before="40" w:line="240"/>
        <w:jc w:val="center"/>
      </w:pPr>
      <w:r>
        <w:rPr>
          <w:rFonts w:ascii="Times New Roman" w:cs="Times New Roman" w:eastAsia="Times New Roman" w:hAnsi="Times New Roman"/>
          <w:i/>
          <w:iCs/>
          <w:color w:val="1F2937"/>
          <w:sz w:val="21"/>
          <w:szCs w:val="21"/>
        </w:rPr>
        <w:t xml:space="preserve">Figure 2.1.</w:t>
      </w:r>
      <w:r>
        <w:rPr>
          <w:rFonts w:ascii="Times New Roman" w:cs="Times New Roman" w:eastAsia="Times New Roman" w:hAnsi="Times New Roman"/>
          <w:color w:val="1F2937"/>
          <w:sz w:val="21"/>
          <w:szCs w:val="21"/>
        </w:rPr>
        <w:t xml:space="preserve"> Conceptual Framework of the RatingSense System (Input-Process-Output Model).</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CHAPTER 3: METHODOLOGY</w:t>
      </w:r>
    </w:p>
    <w:p>
      <w:pPr>
        <w:spacing w:after="80" w:before="160" w:line="260"/>
        <w:jc w:val="left"/>
      </w:pPr>
      <w:r>
        <w:rPr>
          <w:rFonts w:ascii="Times New Roman" w:cs="Times New Roman" w:eastAsia="Times New Roman" w:hAnsi="Times New Roman"/>
          <w:b/>
          <w:bCs/>
          <w:color w:val="000000"/>
          <w:sz w:val="26"/>
          <w:szCs w:val="26"/>
        </w:rPr>
        <w:t xml:space="preserve">3.1 Research Design</w:t>
      </w:r>
    </w:p>
    <w:p>
      <w:pPr>
        <w:spacing w:after="100" w:before="60" w:line="280"/>
        <w:jc w:val="both"/>
      </w:pPr>
      <w:r>
        <w:rPr>
          <w:rFonts w:ascii="Times New Roman" w:cs="Times New Roman" w:eastAsia="Times New Roman" w:hAnsi="Times New Roman"/>
          <w:color w:val="000000"/>
          <w:sz w:val="24"/>
          <w:szCs w:val="24"/>
        </w:rPr>
        <w:t xml:space="preserve">This study employed an </w:t>
      </w:r>
      <w:r>
        <w:rPr>
          <w:rFonts w:ascii="Times New Roman" w:cs="Times New Roman" w:eastAsia="Times New Roman" w:hAnsi="Times New Roman"/>
          <w:b/>
          <w:bCs/>
          <w:color w:val="000000"/>
          <w:sz w:val="24"/>
          <w:szCs w:val="24"/>
        </w:rPr>
        <w:t xml:space="preserve">Applied Research and Developmental Design</w:t>
      </w:r>
      <w:r>
        <w:rPr>
          <w:rFonts w:ascii="Times New Roman" w:cs="Times New Roman" w:eastAsia="Times New Roman" w:hAnsi="Times New Roman"/>
          <w:color w:val="000000"/>
          <w:sz w:val="24"/>
          <w:szCs w:val="24"/>
        </w:rPr>
        <w:t xml:space="preserve"> coupled with a </w:t>
      </w:r>
      <w:r>
        <w:rPr>
          <w:rFonts w:ascii="Times New Roman" w:cs="Times New Roman" w:eastAsia="Times New Roman" w:hAnsi="Times New Roman"/>
          <w:b/>
          <w:bCs/>
          <w:color w:val="000000"/>
          <w:sz w:val="24"/>
          <w:szCs w:val="24"/>
        </w:rPr>
        <w:t xml:space="preserve">Quantitative Evaluative Experimental Framework</w:t>
      </w:r>
      <w:r>
        <w:rPr>
          <w:rFonts w:ascii="Times New Roman" w:cs="Times New Roman" w:eastAsia="Times New Roman" w:hAnsi="Times New Roman"/>
          <w:color w:val="000000"/>
          <w:sz w:val="24"/>
          <w:szCs w:val="24"/>
        </w:rPr>
        <w:t xml:space="preserve">. The developmental component utilized an Agile, component-based software development methodology to engineer the RatingSense application. The evaluative component deployed a descriptive-comparative survey design to measure system quality and user satisfaction, alongside an experimental statistical test (paired-samples </w:t>
      </w:r>
      <w:r>
        <w:rPr>
          <w:rFonts w:ascii="Cambria Math" w:cs="Cambria Math" w:eastAsia="Cambria Math" w:hAnsi="Cambria Math"/>
          <w:i/>
          <w:iCs/>
          <w:color w:val="000000"/>
          <w:sz w:val="24"/>
          <w:szCs w:val="24"/>
        </w:rPr>
        <w:t xml:space="preserve">t</w:t>
      </w:r>
      <w:r>
        <w:rPr>
          <w:rFonts w:ascii="Times New Roman" w:cs="Times New Roman" w:eastAsia="Times New Roman" w:hAnsi="Times New Roman"/>
          <w:color w:val="000000"/>
          <w:sz w:val="24"/>
          <w:szCs w:val="24"/>
        </w:rPr>
        <w:t xml:space="preserve">-test) to compare raw and Bayesian-regularized rating distributions across identical film samples.</w:t>
      </w:r>
    </w:p>
    <w:p>
      <w:pPr>
        <w:spacing w:after="80" w:before="160" w:line="260"/>
        <w:jc w:val="left"/>
      </w:pPr>
      <w:r>
        <w:rPr>
          <w:rFonts w:ascii="Times New Roman" w:cs="Times New Roman" w:eastAsia="Times New Roman" w:hAnsi="Times New Roman"/>
          <w:b/>
          <w:bCs/>
          <w:color w:val="000000"/>
          <w:sz w:val="26"/>
          <w:szCs w:val="26"/>
        </w:rPr>
        <w:t xml:space="preserve">3.2 System Architecture and Technical Specifications</w:t>
      </w:r>
    </w:p>
    <w:p>
      <w:pPr>
        <w:spacing w:after="100" w:before="60" w:line="280"/>
        <w:jc w:val="both"/>
      </w:pPr>
      <w:r>
        <w:rPr>
          <w:rFonts w:ascii="Times New Roman" w:cs="Times New Roman" w:eastAsia="Times New Roman" w:hAnsi="Times New Roman"/>
          <w:color w:val="000000"/>
          <w:sz w:val="24"/>
          <w:szCs w:val="24"/>
        </w:rPr>
        <w:t xml:space="preserve">The RatingSense platform is engineered as a zero-dependency, ultra-lightweight full-stack web application designed for seamless execution on local development environments and instant deployment to edge serverless networks (e.g., Vercel, AWS Lambda).</w:t>
      </w:r>
    </w:p>
    <w:p>
      <w:pPr>
        <w:spacing w:after="60" w:before="120" w:line="260"/>
        <w:jc w:val="left"/>
      </w:pPr>
      <w:r>
        <w:rPr>
          <w:rFonts w:ascii="Times New Roman" w:cs="Times New Roman" w:eastAsia="Times New Roman" w:hAnsi="Times New Roman"/>
          <w:b/>
          <w:bCs/>
          <w:color w:val="000000"/>
          <w:sz w:val="24"/>
          <w:szCs w:val="24"/>
        </w:rPr>
        <w:t xml:space="preserve">3.2.1 Architectural Stack</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Runtime Environment:</w:t>
      </w:r>
      <w:r>
        <w:rPr>
          <w:rFonts w:ascii="Times New Roman" w:cs="Times New Roman" w:eastAsia="Times New Roman" w:hAnsi="Times New Roman"/>
          <w:color w:val="000000"/>
          <w:sz w:val="24"/>
          <w:szCs w:val="24"/>
        </w:rPr>
        <w:t xml:space="preserve"> Node.js (v20+ native HTTP server with ES Module imports, utilizing zero external npm dependencies).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Security &amp; Microservices Layer:</w:t>
      </w:r>
      <w:r>
        <w:rPr>
          <w:rFonts w:ascii="Times New Roman" w:cs="Times New Roman" w:eastAsia="Times New Roman" w:hAnsi="Times New Roman"/>
          <w:color w:val="000000"/>
          <w:sz w:val="24"/>
          <w:szCs w:val="24"/>
        </w:rPr>
        <w:t xml:space="preserve"> Serverless proxy endpoints located in </w:t>
      </w:r>
      <w:r>
        <w:rPr>
          <w:rFonts w:ascii="Consolas" w:cs="Consolas" w:eastAsia="Consolas" w:hAnsi="Consolas"/>
          <w:color w:val="000000"/>
          <w:sz w:val="22"/>
          <w:szCs w:val="22"/>
        </w:rPr>
        <w:t xml:space="preserve">/api</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onsolas" w:cs="Consolas" w:eastAsia="Consolas" w:hAnsi="Consolas"/>
          <w:color w:val="000000"/>
          <w:sz w:val="22"/>
          <w:szCs w:val="22"/>
        </w:rPr>
        <w:t xml:space="preserve">/api/search.js</w:t>
      </w:r>
      <w:r>
        <w:rPr>
          <w:rFonts w:ascii="Times New Roman" w:cs="Times New Roman" w:eastAsia="Times New Roman" w:hAnsi="Times New Roman"/>
          <w:color w:val="000000"/>
          <w:sz w:val="24"/>
          <w:szCs w:val="24"/>
        </w:rPr>
        <w:t xml:space="preserve">: Sanitizes and proxies search queries with query parameter validation.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onsolas" w:cs="Consolas" w:eastAsia="Consolas" w:hAnsi="Consolas"/>
          <w:color w:val="000000"/>
          <w:sz w:val="22"/>
          <w:szCs w:val="22"/>
        </w:rPr>
        <w:t xml:space="preserve">/api/popular.js</w:t>
      </w:r>
      <w:r>
        <w:rPr>
          <w:rFonts w:ascii="Times New Roman" w:cs="Times New Roman" w:eastAsia="Times New Roman" w:hAnsi="Times New Roman"/>
          <w:color w:val="000000"/>
          <w:sz w:val="24"/>
          <w:szCs w:val="24"/>
        </w:rPr>
        <w:t xml:space="preserve">: Streams high-volume trending releases.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onsolas" w:cs="Consolas" w:eastAsia="Consolas" w:hAnsi="Consolas"/>
          <w:color w:val="000000"/>
          <w:sz w:val="22"/>
          <w:szCs w:val="22"/>
        </w:rPr>
        <w:t xml:space="preserve">/api/recommend.js</w:t>
      </w:r>
      <w:r>
        <w:rPr>
          <w:rFonts w:ascii="Times New Roman" w:cs="Times New Roman" w:eastAsia="Times New Roman" w:hAnsi="Times New Roman"/>
          <w:color w:val="000000"/>
          <w:sz w:val="24"/>
          <w:szCs w:val="24"/>
        </w:rPr>
        <w:t xml:space="preserve">: Queries item-to-item recommendation vectors for a designated </w:t>
      </w:r>
      <w:r>
        <w:rPr>
          <w:rFonts w:ascii="Consolas" w:cs="Consolas" w:eastAsia="Consolas" w:hAnsi="Consolas"/>
          <w:color w:val="000000"/>
          <w:sz w:val="22"/>
          <w:szCs w:val="22"/>
        </w:rPr>
        <w:t xml:space="preserve">movie_id</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Consolas" w:cs="Consolas" w:eastAsia="Consolas" w:hAnsi="Consolas"/>
          <w:color w:val="000000"/>
          <w:sz w:val="22"/>
          <w:szCs w:val="22"/>
        </w:rPr>
        <w:t xml:space="preserve">/api/movie.js</w:t>
      </w:r>
      <w:r>
        <w:rPr>
          <w:rFonts w:ascii="Times New Roman" w:cs="Times New Roman" w:eastAsia="Times New Roman" w:hAnsi="Times New Roman"/>
          <w:color w:val="000000"/>
          <w:sz w:val="24"/>
          <w:szCs w:val="24"/>
        </w:rPr>
        <w:t xml:space="preserve">: Fetches comprehensive single-title metadata (runtime, genres, synopses).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Client Presentation Layer:</w:t>
      </w:r>
      <w:r>
        <w:rPr>
          <w:rFonts w:ascii="Times New Roman" w:cs="Times New Roman" w:eastAsia="Times New Roman" w:hAnsi="Times New Roman"/>
          <w:color w:val="000000"/>
          <w:sz w:val="24"/>
          <w:szCs w:val="24"/>
        </w:rPr>
        <w:t xml:space="preserve"> Semantic HTML5, modern Tailwind CSS utilities, vanilla JavaScript (</w:t>
      </w:r>
      <w:r>
        <w:rPr>
          <w:rFonts w:ascii="Consolas" w:cs="Consolas" w:eastAsia="Consolas" w:hAnsi="Consolas"/>
          <w:color w:val="000000"/>
          <w:sz w:val="22"/>
          <w:szCs w:val="22"/>
        </w:rPr>
        <w:t xml:space="preserve">app.js</w:t>
      </w:r>
      <w:r>
        <w:rPr>
          <w:rFonts w:ascii="Times New Roman" w:cs="Times New Roman" w:eastAsia="Times New Roman" w:hAnsi="Times New Roman"/>
          <w:color w:val="000000"/>
          <w:sz w:val="24"/>
          <w:szCs w:val="24"/>
        </w:rPr>
        <w:t xml:space="preserve">), responsive CSS custom properties, and editorial typography (Fraunces serif display and Inter UI sans-serif).</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Data Persistence:</w:t>
      </w:r>
      <w:r>
        <w:rPr>
          <w:rFonts w:ascii="Times New Roman" w:cs="Times New Roman" w:eastAsia="Times New Roman" w:hAnsi="Times New Roman"/>
          <w:color w:val="000000"/>
          <w:sz w:val="24"/>
          <w:szCs w:val="24"/>
        </w:rPr>
        <w:t xml:space="preserve"> HTML5 </w:t>
      </w:r>
      <w:r>
        <w:rPr>
          <w:rFonts w:ascii="Consolas" w:cs="Consolas" w:eastAsia="Consolas" w:hAnsi="Consolas"/>
          <w:color w:val="000000"/>
          <w:sz w:val="22"/>
          <w:szCs w:val="22"/>
        </w:rPr>
        <w:t xml:space="preserve">localStorage</w:t>
      </w:r>
      <w:r>
        <w:rPr>
          <w:rFonts w:ascii="Times New Roman" w:cs="Times New Roman" w:eastAsia="Times New Roman" w:hAnsi="Times New Roman"/>
          <w:color w:val="000000"/>
          <w:sz w:val="24"/>
          <w:szCs w:val="24"/>
        </w:rPr>
        <w:t xml:space="preserve"> key-value store for client-side, zero-login watchlist curation (</w:t>
      </w:r>
      <w:r>
        <w:rPr>
          <w:rFonts w:ascii="Consolas" w:cs="Consolas" w:eastAsia="Consolas" w:hAnsi="Consolas"/>
          <w:color w:val="000000"/>
          <w:sz w:val="22"/>
          <w:szCs w:val="22"/>
        </w:rPr>
        <w:t xml:space="preserve">ratingsense:watchlist</w:t>
      </w:r>
      <w:r>
        <w:rPr>
          <w:rFonts w:ascii="Times New Roman" w:cs="Times New Roman" w:eastAsia="Times New Roman" w:hAnsi="Times New Roman"/>
          <w:color w:val="000000"/>
          <w:sz w:val="24"/>
          <w:szCs w:val="24"/>
        </w:rPr>
        <w:t xml:space="preserve">).</w:t>
      </w:r>
    </w:p>
    <w:p>
      <w:pPr>
        <w:spacing w:after="80" w:before="160" w:line="260"/>
        <w:jc w:val="left"/>
      </w:pPr>
      <w:r>
        <w:rPr>
          <w:rFonts w:ascii="Times New Roman" w:cs="Times New Roman" w:eastAsia="Times New Roman" w:hAnsi="Times New Roman"/>
          <w:b/>
          <w:bCs/>
          <w:color w:val="000000"/>
          <w:sz w:val="26"/>
          <w:szCs w:val="26"/>
        </w:rPr>
        <w:t xml:space="preserve">3.3 Mathematical Formulation and Algorithmic Design</w:t>
      </w:r>
    </w:p>
    <w:p>
      <w:pPr>
        <w:spacing w:after="60" w:before="120" w:line="260"/>
        <w:jc w:val="left"/>
      </w:pPr>
      <w:r>
        <w:rPr>
          <w:rFonts w:ascii="Times New Roman" w:cs="Times New Roman" w:eastAsia="Times New Roman" w:hAnsi="Times New Roman"/>
          <w:b/>
          <w:bCs/>
          <w:color w:val="000000"/>
          <w:sz w:val="24"/>
          <w:szCs w:val="24"/>
        </w:rPr>
        <w:t xml:space="preserve">3.3.1 The Bayesian Regularization Function</w:t>
      </w:r>
    </w:p>
    <w:p>
      <w:pPr>
        <w:spacing w:after="100" w:before="60" w:line="280"/>
        <w:jc w:val="both"/>
      </w:pPr>
      <w:r>
        <w:rPr>
          <w:rFonts w:ascii="Times New Roman" w:cs="Times New Roman" w:eastAsia="Times New Roman" w:hAnsi="Times New Roman"/>
          <w:color w:val="000000"/>
          <w:sz w:val="24"/>
          <w:szCs w:val="24"/>
        </w:rPr>
        <w:t xml:space="preserve">Let </w:t>
      </w:r>
      <w:r>
        <w:rPr>
          <w:rFonts w:ascii="Cambria Math" w:cs="Cambria Math" w:eastAsia="Cambria Math" w:hAnsi="Cambria Math"/>
          <w:i/>
          <w:iCs/>
          <w:color w:val="000000"/>
          <w:sz w:val="24"/>
          <w:szCs w:val="24"/>
        </w:rPr>
        <w:t xml:space="preserve">D = \{M_1, M_2, ..., M_K\}</w:t>
      </w:r>
      <w:r>
        <w:rPr>
          <w:rFonts w:ascii="Times New Roman" w:cs="Times New Roman" w:eastAsia="Times New Roman" w:hAnsi="Times New Roman"/>
          <w:color w:val="000000"/>
          <w:sz w:val="24"/>
          <w:szCs w:val="24"/>
        </w:rPr>
        <w:t xml:space="preserve"> represent a collection of </w:t>
      </w:r>
      <w:r>
        <w:rPr>
          <w:rFonts w:ascii="Cambria Math" w:cs="Cambria Math" w:eastAsia="Cambria Math" w:hAnsi="Cambria Math"/>
          <w:i/>
          <w:iCs/>
          <w:color w:val="000000"/>
          <w:sz w:val="24"/>
          <w:szCs w:val="24"/>
        </w:rPr>
        <w:t xml:space="preserve">K</w:t>
      </w:r>
      <w:r>
        <w:rPr>
          <w:rFonts w:ascii="Times New Roman" w:cs="Times New Roman" w:eastAsia="Times New Roman" w:hAnsi="Times New Roman"/>
          <w:color w:val="000000"/>
          <w:sz w:val="24"/>
          <w:szCs w:val="24"/>
        </w:rPr>
        <w:t xml:space="preserve"> movie entities returned by an API query. Each movie </w:t>
      </w:r>
      <w:r>
        <w:rPr>
          <w:rFonts w:ascii="Cambria Math" w:cs="Cambria Math" w:eastAsia="Cambria Math" w:hAnsi="Cambria Math"/>
          <w:i/>
          <w:iCs/>
          <w:color w:val="000000"/>
          <w:sz w:val="24"/>
          <w:szCs w:val="24"/>
        </w:rPr>
        <w:t xml:space="preserve">M_i</w:t>
      </w:r>
      <w:r>
        <w:rPr>
          <w:rFonts w:ascii="Times New Roman" w:cs="Times New Roman" w:eastAsia="Times New Roman" w:hAnsi="Times New Roman"/>
          <w:color w:val="000000"/>
          <w:sz w:val="24"/>
          <w:szCs w:val="24"/>
        </w:rPr>
        <w:t xml:space="preserve"> possesses a vote count </w:t>
      </w:r>
      <w:r>
        <w:rPr>
          <w:rFonts w:ascii="Cambria Math" w:cs="Cambria Math" w:eastAsia="Cambria Math" w:hAnsi="Cambria Math"/>
          <w:i/>
          <w:iCs/>
          <w:color w:val="000000"/>
          <w:sz w:val="24"/>
          <w:szCs w:val="24"/>
        </w:rPr>
        <w:t xml:space="preserve">v_i ∈ ℕ₀</w:t>
      </w:r>
      <w:r>
        <w:rPr>
          <w:rFonts w:ascii="Times New Roman" w:cs="Times New Roman" w:eastAsia="Times New Roman" w:hAnsi="Times New Roman"/>
          <w:color w:val="000000"/>
          <w:sz w:val="24"/>
          <w:szCs w:val="24"/>
        </w:rPr>
        <w:t xml:space="preserve"> and an arithmetic vote average </w:t>
      </w:r>
      <w:r>
        <w:rPr>
          <w:rFonts w:ascii="Cambria Math" w:cs="Cambria Math" w:eastAsia="Cambria Math" w:hAnsi="Cambria Math"/>
          <w:i/>
          <w:iCs/>
          <w:color w:val="000000"/>
          <w:sz w:val="24"/>
          <w:szCs w:val="24"/>
        </w:rPr>
        <w:t xml:space="preserve">R_i ∈ [0, 10]</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color w:val="000000"/>
          <w:sz w:val="24"/>
          <w:szCs w:val="24"/>
        </w:rPr>
        <w:t xml:space="preserve">The RatingSense mathematical engine executes the mapping </w:t>
      </w:r>
      <w:r>
        <w:rPr>
          <w:rFonts w:ascii="Cambria Math" w:cs="Cambria Math" w:eastAsia="Cambria Math" w:hAnsi="Cambria Math"/>
          <w:i/>
          <w:iCs/>
          <w:color w:val="000000"/>
          <w:sz w:val="24"/>
          <w:szCs w:val="24"/>
        </w:rPr>
        <w:t xml:space="preserve">f: (v_i, R_i, m, C) \mapsto WR_i</w:t>
      </w:r>
      <w:r>
        <w:rPr>
          <w:rFonts w:ascii="Times New Roman" w:cs="Times New Roman" w:eastAsia="Times New Roman" w:hAnsi="Times New Roman"/>
          <w:color w:val="000000"/>
          <w:sz w:val="24"/>
          <w:szCs w:val="24"/>
        </w:rPr>
        <w:t xml:space="preserve">:</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WR_i = ((v_i / v_i + m)) R_i + ((m / v_i + m)) C</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(3.1)</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Where the default parameter vector </w:t>
      </w:r>
      <w:r>
        <w:rPr>
          <w:rFonts w:ascii="Cambria Math" w:cs="Cambria Math" w:eastAsia="Cambria Math" w:hAnsi="Cambria Math"/>
          <w:i/>
          <w:iCs/>
          <w:color w:val="000000"/>
          <w:sz w:val="24"/>
          <w:szCs w:val="24"/>
        </w:rPr>
        <w:t xml:space="preserve">θ = (m, C)</w:t>
      </w:r>
      <w:r>
        <w:rPr>
          <w:rFonts w:ascii="Times New Roman" w:cs="Times New Roman" w:eastAsia="Times New Roman" w:hAnsi="Times New Roman"/>
          <w:color w:val="000000"/>
          <w:sz w:val="24"/>
          <w:szCs w:val="24"/>
        </w:rPr>
        <w:t xml:space="preserve"> is configured as: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θ₀ = (m = 500, C = 6.5)</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60" w:before="120" w:line="260"/>
        <w:jc w:val="left"/>
      </w:pPr>
      <w:r>
        <w:rPr>
          <w:rFonts w:ascii="Times New Roman" w:cs="Times New Roman" w:eastAsia="Times New Roman" w:hAnsi="Times New Roman"/>
          <w:b/>
          <w:bCs/>
          <w:color w:val="000000"/>
          <w:sz w:val="24"/>
          <w:szCs w:val="24"/>
        </w:rPr>
        <w:t xml:space="preserve">3.3.2 Boundary Behavior and Sensitivity</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Extreme Low Votes ($v_i \to 0$):</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\lim_{v_i → 0} WR_i = (0) · R_i + (1) · C = C = 6.5</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Even if a user gives a movie a score of 10.0 (</w:t>
      </w:r>
      <w:r>
        <w:rPr>
          <w:rFonts w:ascii="Cambria Math" w:cs="Cambria Math" w:eastAsia="Cambria Math" w:hAnsi="Cambria Math"/>
          <w:i/>
          <w:iCs/>
          <w:color w:val="000000"/>
          <w:sz w:val="24"/>
          <w:szCs w:val="24"/>
        </w:rPr>
        <w:t xml:space="preserve">R_i = 10.0</w:t>
      </w:r>
      <w:r>
        <w:rPr>
          <w:rFonts w:ascii="Times New Roman" w:cs="Times New Roman" w:eastAsia="Times New Roman" w:hAnsi="Times New Roman"/>
          <w:color w:val="000000"/>
          <w:sz w:val="24"/>
          <w:szCs w:val="24"/>
        </w:rPr>
        <w:t xml:space="preserve">), if </w:t>
      </w:r>
      <w:r>
        <w:rPr>
          <w:rFonts w:ascii="Cambria Math" w:cs="Cambria Math" w:eastAsia="Cambria Math" w:hAnsi="Cambria Math"/>
          <w:i/>
          <w:iCs/>
          <w:color w:val="000000"/>
          <w:sz w:val="24"/>
          <w:szCs w:val="24"/>
        </w:rPr>
        <w:t xml:space="preserve">v_i = 1</w:t>
      </w:r>
      <w:r>
        <w:rPr>
          <w:rFonts w:ascii="Times New Roman" w:cs="Times New Roman" w:eastAsia="Times New Roman" w:hAnsi="Times New Roman"/>
          <w:color w:val="000000"/>
          <w:sz w:val="24"/>
          <w:szCs w:val="24"/>
        </w:rPr>
        <w:t xml:space="preserve">, the resulting score is: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((1 / 501)) 10.0 + ((500 / 501)) 6.5 = 0.01996 + 6.4870 = 6.51</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The artificial inflation is immediately suppressed by 3.49 points.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Extreme High Votes ($v_i \gg m$):</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\lim_{v_i → ∞} WR_i = (1) · R_i + (0) · C = R_i</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For a movie with </w:t>
      </w:r>
      <w:r>
        <w:rPr>
          <w:rFonts w:ascii="Cambria Math" w:cs="Cambria Math" w:eastAsia="Cambria Math" w:hAnsi="Cambria Math"/>
          <w:i/>
          <w:iCs/>
          <w:color w:val="000000"/>
          <w:sz w:val="24"/>
          <w:szCs w:val="24"/>
        </w:rPr>
        <w:t xml:space="preserve">v_i = 25,000</w:t>
      </w:r>
      <w:r>
        <w:rPr>
          <w:rFonts w:ascii="Times New Roman" w:cs="Times New Roman" w:eastAsia="Times New Roman" w:hAnsi="Times New Roman"/>
          <w:color w:val="000000"/>
          <w:sz w:val="24"/>
          <w:szCs w:val="24"/>
        </w:rPr>
        <w:t xml:space="preserve"> and </w:t>
      </w:r>
      <w:r>
        <w:rPr>
          <w:rFonts w:ascii="Cambria Math" w:cs="Cambria Math" w:eastAsia="Cambria Math" w:hAnsi="Cambria Math"/>
          <w:i/>
          <w:iCs/>
          <w:color w:val="000000"/>
          <w:sz w:val="24"/>
          <w:szCs w:val="24"/>
        </w:rPr>
        <w:t xml:space="preserve">R_i = 8.7</w:t>
      </w:r>
      <w:r>
        <w:rPr>
          <w:rFonts w:ascii="Times New Roman" w:cs="Times New Roman" w:eastAsia="Times New Roman" w:hAnsi="Times New Roman"/>
          <w:color w:val="000000"/>
          <w:sz w:val="24"/>
          <w:szCs w:val="24"/>
        </w:rPr>
        <w:t xml:space="preserve">:</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((25000 / 25500)) 8.7 + ((500 / 25500)) 6.5 = (0.98039 × 8.7) + (0.01961 × 6.5) = 8.529 + 0.127 = 8.66</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The score retains 99.5% of its empirical value, rewarding statistical robustness.</w:t>
      </w:r>
    </w:p>
    <w:p>
      <w:pPr>
        <w:spacing w:after="60" w:before="120" w:line="260"/>
        <w:jc w:val="left"/>
      </w:pPr>
      <w:r>
        <w:rPr>
          <w:rFonts w:ascii="Times New Roman" w:cs="Times New Roman" w:eastAsia="Times New Roman" w:hAnsi="Times New Roman"/>
          <w:b/>
          <w:bCs/>
          <w:color w:val="000000"/>
          <w:sz w:val="24"/>
          <w:szCs w:val="24"/>
        </w:rPr>
        <w:t xml:space="preserve">3.3.3 Sorting Algorithm</w:t>
      </w:r>
    </w:p>
    <w:p>
      <w:pPr>
        <w:spacing w:after="100" w:before="60" w:line="280"/>
        <w:jc w:val="both"/>
      </w:pPr>
      <w:r>
        <w:rPr>
          <w:rFonts w:ascii="Times New Roman" w:cs="Times New Roman" w:eastAsia="Times New Roman" w:hAnsi="Times New Roman"/>
          <w:color w:val="000000"/>
          <w:sz w:val="24"/>
          <w:szCs w:val="24"/>
        </w:rPr>
        <w:t xml:space="preserve">Following the transformation of each movie </w:t>
      </w:r>
      <w:r>
        <w:rPr>
          <w:rFonts w:ascii="Cambria Math" w:cs="Cambria Math" w:eastAsia="Cambria Math" w:hAnsi="Cambria Math"/>
          <w:i/>
          <w:iCs/>
          <w:color w:val="000000"/>
          <w:sz w:val="24"/>
          <w:szCs w:val="24"/>
        </w:rPr>
        <w:t xml:space="preserve">M_i</w:t>
      </w:r>
      <w:r>
        <w:rPr>
          <w:rFonts w:ascii="Times New Roman" w:cs="Times New Roman" w:eastAsia="Times New Roman" w:hAnsi="Times New Roman"/>
          <w:color w:val="000000"/>
          <w:sz w:val="24"/>
          <w:szCs w:val="24"/>
        </w:rPr>
        <w:t xml:space="preserve">, the catalog is sorted via a deterministic comparison operator:</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Sorted(D) = sort_descending(D, \text{key} = λ M: M.WR)</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80" w:before="160" w:line="260"/>
        <w:jc w:val="left"/>
      </w:pPr>
      <w:r>
        <w:rPr>
          <w:rFonts w:ascii="Times New Roman" w:cs="Times New Roman" w:eastAsia="Times New Roman" w:hAnsi="Times New Roman"/>
          <w:b/>
          <w:bCs/>
          <w:color w:val="000000"/>
          <w:sz w:val="26"/>
          <w:szCs w:val="26"/>
        </w:rPr>
        <w:t xml:space="preserve">3.4 System Flowcharts and Architectural Diagrams</w:t>
      </w:r>
    </w:p>
    <w:p>
      <w:pPr>
        <w:spacing w:after="60" w:before="120" w:line="260"/>
        <w:jc w:val="left"/>
      </w:pPr>
      <w:r>
        <w:rPr>
          <w:rFonts w:ascii="Times New Roman" w:cs="Times New Roman" w:eastAsia="Times New Roman" w:hAnsi="Times New Roman"/>
          <w:b/>
          <w:bCs/>
          <w:color w:val="000000"/>
          <w:sz w:val="24"/>
          <w:szCs w:val="24"/>
        </w:rPr>
        <w:t xml:space="preserve">3.4.1 High-Level System Architecture Diagram</w:t>
      </w:r>
    </w:p>
    <w:p>
      <w:pPr>
        <w:spacing w:after="100" w:before="60" w:line="280"/>
        <w:jc w:val="both"/>
      </w:pPr>
      <w:r>
        <w:rPr>
          <w:rFonts w:ascii="Times New Roman" w:cs="Times New Roman" w:eastAsia="Times New Roman" w:hAnsi="Times New Roman"/>
          <w:color w:val="000000"/>
          <w:sz w:val="24"/>
          <w:szCs w:val="24"/>
        </w:rPr>
        <w:t xml:space="preserve">Figure 3.1 illustrates the structural topology of RatingSense, demonstrating the isolation between client browser execution, the serverless proxy barrier, and external TMDB REST services.</w:t>
      </w:r>
    </w:p>
    <w:p>
      <w:pPr>
        <w:spacing w:after="80" w:before="160"/>
        <w:jc w:val="center"/>
      </w:pPr>
      <w:r>
        <w:drawing>
          <wp:inline distT="0" distB="0" distL="0" distR="0">
            <wp:extent cx="5238750" cy="2876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876550"/>
                    </a:xfrm>
                    <a:prstGeom prst="rect">
                      <a:avLst/>
                    </a:prstGeom>
                  </pic:spPr>
                </pic:pic>
              </a:graphicData>
            </a:graphic>
          </wp:inline>
        </w:drawing>
      </w:r>
    </w:p>
    <w:p>
      <w:pPr>
        <w:spacing w:after="160" w:before="40" w:line="240"/>
        <w:jc w:val="center"/>
      </w:pPr>
      <w:r>
        <w:rPr>
          <w:rFonts w:ascii="Times New Roman" w:cs="Times New Roman" w:eastAsia="Times New Roman" w:hAnsi="Times New Roman"/>
          <w:i/>
          <w:iCs/>
          <w:color w:val="1F2937"/>
          <w:sz w:val="21"/>
          <w:szCs w:val="21"/>
        </w:rPr>
        <w:t xml:space="preserve">Figure 3.1.</w:t>
      </w:r>
      <w:r>
        <w:rPr>
          <w:rFonts w:ascii="Times New Roman" w:cs="Times New Roman" w:eastAsia="Times New Roman" w:hAnsi="Times New Roman"/>
          <w:color w:val="1F2937"/>
          <w:sz w:val="21"/>
          <w:szCs w:val="21"/>
        </w:rPr>
        <w:t xml:space="preserve"> RatingSense System Architecture and Security Boundary Diagram.</w:t>
      </w:r>
    </w:p>
    <w:p>
      <w:pPr>
        <w:spacing w:after="80" w:before="80"/>
      </w:pPr>
    </w:p>
    <w:p>
      <w:pPr>
        <w:spacing w:after="60" w:before="120" w:line="260"/>
        <w:jc w:val="left"/>
      </w:pPr>
      <w:r>
        <w:rPr>
          <w:rFonts w:ascii="Times New Roman" w:cs="Times New Roman" w:eastAsia="Times New Roman" w:hAnsi="Times New Roman"/>
          <w:b/>
          <w:bCs/>
          <w:color w:val="000000"/>
          <w:sz w:val="24"/>
          <w:szCs w:val="24"/>
        </w:rPr>
        <w:t xml:space="preserve">3.4.2 User Navigation and Operational Flowchart</w:t>
      </w:r>
    </w:p>
    <w:p>
      <w:pPr>
        <w:spacing w:after="100" w:before="60" w:line="280"/>
        <w:jc w:val="both"/>
      </w:pPr>
      <w:r>
        <w:rPr>
          <w:rFonts w:ascii="Times New Roman" w:cs="Times New Roman" w:eastAsia="Times New Roman" w:hAnsi="Times New Roman"/>
          <w:color w:val="000000"/>
          <w:sz w:val="24"/>
          <w:szCs w:val="24"/>
        </w:rPr>
        <w:t xml:space="preserve">Figure 3.2 depicts the end-user interaction workflow from initial page load through dynamic search, parameter adjustment, and modal inspection.</w:t>
      </w:r>
    </w:p>
    <w:p>
      <w:pPr>
        <w:spacing w:after="80" w:before="160"/>
        <w:jc w:val="center"/>
      </w:pPr>
      <w:r>
        <w:drawing>
          <wp:inline distT="0" distB="0" distL="0" distR="0">
            <wp:extent cx="51435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33750"/>
                    </a:xfrm>
                    <a:prstGeom prst="rect">
                      <a:avLst/>
                    </a:prstGeom>
                  </pic:spPr>
                </pic:pic>
              </a:graphicData>
            </a:graphic>
          </wp:inline>
        </w:drawing>
      </w:r>
    </w:p>
    <w:p>
      <w:pPr>
        <w:spacing w:after="160" w:before="40" w:line="240"/>
        <w:jc w:val="center"/>
      </w:pPr>
      <w:r>
        <w:rPr>
          <w:rFonts w:ascii="Times New Roman" w:cs="Times New Roman" w:eastAsia="Times New Roman" w:hAnsi="Times New Roman"/>
          <w:i/>
          <w:iCs/>
          <w:color w:val="1F2937"/>
          <w:sz w:val="21"/>
          <w:szCs w:val="21"/>
        </w:rPr>
        <w:t xml:space="preserve">Figure 3.2.</w:t>
      </w:r>
      <w:r>
        <w:rPr>
          <w:rFonts w:ascii="Times New Roman" w:cs="Times New Roman" w:eastAsia="Times New Roman" w:hAnsi="Times New Roman"/>
          <w:color w:val="1F2937"/>
          <w:sz w:val="21"/>
          <w:szCs w:val="21"/>
        </w:rPr>
        <w:t xml:space="preserve"> User Operational and Algorithmic Flowchart.</w:t>
      </w:r>
    </w:p>
    <w:p>
      <w:pPr>
        <w:spacing w:after="80" w:before="80"/>
      </w:pPr>
    </w:p>
    <w:p>
      <w:pPr>
        <w:spacing w:after="60" w:before="120" w:line="260"/>
        <w:jc w:val="left"/>
      </w:pPr>
      <w:r>
        <w:rPr>
          <w:rFonts w:ascii="Times New Roman" w:cs="Times New Roman" w:eastAsia="Times New Roman" w:hAnsi="Times New Roman"/>
          <w:b/>
          <w:bCs/>
          <w:color w:val="000000"/>
          <w:sz w:val="24"/>
          <w:szCs w:val="24"/>
        </w:rPr>
        <w:t xml:space="preserve">3.4.3 Sequence Diagram of Data Flow and Score Computation</w:t>
      </w:r>
    </w:p>
    <w:p>
      <w:pPr>
        <w:spacing w:after="100" w:before="60" w:line="280"/>
        <w:jc w:val="both"/>
      </w:pPr>
      <w:r>
        <w:rPr>
          <w:rFonts w:ascii="Times New Roman" w:cs="Times New Roman" w:eastAsia="Times New Roman" w:hAnsi="Times New Roman"/>
          <w:color w:val="000000"/>
          <w:sz w:val="24"/>
          <w:szCs w:val="24"/>
        </w:rPr>
        <w:t xml:space="preserve">Figure 3.3 highlights the sequence of asynchronous network events and client computations during a search and recommendation cycle.</w:t>
      </w:r>
    </w:p>
    <w:p>
      <w:pPr>
        <w:spacing w:after="80" w:before="160"/>
        <w:jc w:val="center"/>
      </w:pPr>
      <w:r>
        <w:drawing>
          <wp:inline distT="0" distB="0" distL="0" distR="0">
            <wp:extent cx="5238750" cy="3143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43250"/>
                    </a:xfrm>
                    <a:prstGeom prst="rect">
                      <a:avLst/>
                    </a:prstGeom>
                  </pic:spPr>
                </pic:pic>
              </a:graphicData>
            </a:graphic>
          </wp:inline>
        </w:drawing>
      </w:r>
    </w:p>
    <w:p>
      <w:pPr>
        <w:spacing w:after="160" w:before="40" w:line="240"/>
        <w:jc w:val="center"/>
      </w:pPr>
      <w:r>
        <w:rPr>
          <w:rFonts w:ascii="Times New Roman" w:cs="Times New Roman" w:eastAsia="Times New Roman" w:hAnsi="Times New Roman"/>
          <w:i/>
          <w:iCs/>
          <w:color w:val="1F2937"/>
          <w:sz w:val="21"/>
          <w:szCs w:val="21"/>
        </w:rPr>
        <w:t xml:space="preserve">Figure 3.3.</w:t>
      </w:r>
      <w:r>
        <w:rPr>
          <w:rFonts w:ascii="Times New Roman" w:cs="Times New Roman" w:eastAsia="Times New Roman" w:hAnsi="Times New Roman"/>
          <w:color w:val="1F2937"/>
          <w:sz w:val="21"/>
          <w:szCs w:val="21"/>
        </w:rPr>
        <w:t xml:space="preserve"> Sequence Diagram of Asynchronous Search, Proxying, and Score Computation.</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3.5 Participants and Sampling Technique</w:t>
      </w:r>
    </w:p>
    <w:p>
      <w:pPr>
        <w:spacing w:after="100" w:before="60" w:line="280"/>
        <w:jc w:val="both"/>
      </w:pPr>
      <w:r>
        <w:rPr>
          <w:rFonts w:ascii="Times New Roman" w:cs="Times New Roman" w:eastAsia="Times New Roman" w:hAnsi="Times New Roman"/>
          <w:color w:val="000000"/>
          <w:sz w:val="24"/>
          <w:szCs w:val="24"/>
        </w:rPr>
        <w:t xml:space="preserve">The evaluation cohort comprised </w:t>
      </w:r>
      <w:r>
        <w:rPr>
          <w:rFonts w:ascii="Times New Roman" w:cs="Times New Roman" w:eastAsia="Times New Roman" w:hAnsi="Times New Roman"/>
          <w:b/>
          <w:bCs/>
          <w:color w:val="000000"/>
          <w:sz w:val="24"/>
          <w:szCs w:val="24"/>
        </w:rPr>
        <w:t xml:space="preserve">$N = 35$ fourth-year undergraduate college students</w:t>
      </w:r>
      <w:r>
        <w:rPr>
          <w:rFonts w:ascii="Times New Roman" w:cs="Times New Roman" w:eastAsia="Times New Roman" w:hAnsi="Times New Roman"/>
          <w:color w:val="000000"/>
          <w:sz w:val="24"/>
          <w:szCs w:val="24"/>
        </w:rPr>
        <w:t xml:space="preserve"> enrolled in the College of Computer Studies / Department of Mathematics and Statistics. A </w:t>
      </w:r>
      <w:r>
        <w:rPr>
          <w:rFonts w:ascii="Times New Roman" w:cs="Times New Roman" w:eastAsia="Times New Roman" w:hAnsi="Times New Roman"/>
          <w:b/>
          <w:bCs/>
          <w:color w:val="000000"/>
          <w:sz w:val="24"/>
          <w:szCs w:val="24"/>
        </w:rPr>
        <w:t xml:space="preserve">purposive sampling technique</w:t>
      </w:r>
      <w:r>
        <w:rPr>
          <w:rFonts w:ascii="Times New Roman" w:cs="Times New Roman" w:eastAsia="Times New Roman" w:hAnsi="Times New Roman"/>
          <w:color w:val="000000"/>
          <w:sz w:val="24"/>
          <w:szCs w:val="24"/>
        </w:rPr>
        <w:t xml:space="preserve"> was applied based on three explicit eligibility criteria:</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Active consumption of digital streaming or video catalog platforms at least once per week.</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Completion of introductory collegiate coursework in probability and statistics.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Possession of an internet-connected computing device (desktop or laptop) running a modern web browser.</w:t>
      </w:r>
    </w:p>
    <w:p>
      <w:pPr>
        <w:spacing w:after="100" w:before="60" w:line="280"/>
        <w:jc w:val="both"/>
      </w:pPr>
      <w:r>
        <w:rPr>
          <w:rFonts w:ascii="Times New Roman" w:cs="Times New Roman" w:eastAsia="Times New Roman" w:hAnsi="Times New Roman"/>
          <w:color w:val="000000"/>
          <w:sz w:val="24"/>
          <w:szCs w:val="24"/>
        </w:rPr>
        <w:t xml:space="preserve">The sample size of 35 respondents provides sufficient statistical power for paired-sample difference testing (</w:t>
      </w:r>
      <w:r>
        <w:rPr>
          <w:rFonts w:ascii="Cambria Math" w:cs="Cambria Math" w:eastAsia="Cambria Math" w:hAnsi="Cambria Math"/>
          <w:i/>
          <w:iCs/>
          <w:color w:val="000000"/>
          <w:sz w:val="24"/>
          <w:szCs w:val="24"/>
        </w:rPr>
        <w:t xml:space="preserve">α = 0.05, 1 - β &gt; 0.80</w:t>
      </w:r>
      <w:r>
        <w:rPr>
          <w:rFonts w:ascii="Times New Roman" w:cs="Times New Roman" w:eastAsia="Times New Roman" w:hAnsi="Times New Roman"/>
          <w:color w:val="000000"/>
          <w:sz w:val="24"/>
          <w:szCs w:val="24"/>
        </w:rPr>
        <w:t xml:space="preserve"> for medium-to-large effect sizes) while representing an entire academic class section.</w:t>
      </w:r>
    </w:p>
    <w:p>
      <w:pPr>
        <w:spacing w:after="80" w:before="160" w:line="260"/>
        <w:jc w:val="left"/>
      </w:pPr>
      <w:r>
        <w:rPr>
          <w:rFonts w:ascii="Times New Roman" w:cs="Times New Roman" w:eastAsia="Times New Roman" w:hAnsi="Times New Roman"/>
          <w:b/>
          <w:bCs/>
          <w:color w:val="000000"/>
          <w:sz w:val="26"/>
          <w:szCs w:val="26"/>
        </w:rPr>
        <w:t xml:space="preserve">3.6 Research Instrumentation</w:t>
      </w:r>
    </w:p>
    <w:p>
      <w:pPr>
        <w:spacing w:after="100" w:before="60" w:line="280"/>
        <w:jc w:val="both"/>
      </w:pPr>
      <w:r>
        <w:rPr>
          <w:rFonts w:ascii="Times New Roman" w:cs="Times New Roman" w:eastAsia="Times New Roman" w:hAnsi="Times New Roman"/>
          <w:color w:val="000000"/>
          <w:sz w:val="24"/>
          <w:szCs w:val="24"/>
        </w:rPr>
        <w:t xml:space="preserve">The evaluation instrument was a structured survey questionnaire divided into two parts: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Part I: Demographic and Movie Consumption Profile (SOP 1):</w:t>
      </w:r>
      <w:r>
        <w:rPr>
          <w:rFonts w:ascii="Times New Roman" w:cs="Times New Roman" w:eastAsia="Times New Roman" w:hAnsi="Times New Roman"/>
          <w:color w:val="000000"/>
          <w:sz w:val="24"/>
          <w:szCs w:val="24"/>
        </w:rPr>
        <w:t xml:space="preserve"> Measured weekly viewing frequency, primary selection heuristic, and frequency of encounter with deceptive ratings.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Part II: System Evaluation Instrument (SOP 2 &amp; SOP 4):</w:t>
      </w:r>
      <w:r>
        <w:rPr>
          <w:rFonts w:ascii="Times New Roman" w:cs="Times New Roman" w:eastAsia="Times New Roman" w:hAnsi="Times New Roman"/>
          <w:color w:val="000000"/>
          <w:sz w:val="24"/>
          <w:szCs w:val="24"/>
        </w:rPr>
        <w:t xml:space="preserve"> Adapted from the </w:t>
      </w:r>
      <w:r>
        <w:rPr>
          <w:rFonts w:ascii="Times New Roman" w:cs="Times New Roman" w:eastAsia="Times New Roman" w:hAnsi="Times New Roman"/>
          <w:b/>
          <w:bCs/>
          <w:color w:val="000000"/>
          <w:sz w:val="24"/>
          <w:szCs w:val="24"/>
        </w:rPr>
        <w:t xml:space="preserve">ISO/IEC 25010 Software Quality Standard</w:t>
      </w:r>
      <w:r>
        <w:rPr>
          <w:rFonts w:ascii="Times New Roman" w:cs="Times New Roman" w:eastAsia="Times New Roman" w:hAnsi="Times New Roman"/>
          <w:color w:val="000000"/>
          <w:sz w:val="24"/>
          <w:szCs w:val="24"/>
        </w:rPr>
        <w:t xml:space="preserve"> and the </w:t>
      </w:r>
      <w:r>
        <w:rPr>
          <w:rFonts w:ascii="Times New Roman" w:cs="Times New Roman" w:eastAsia="Times New Roman" w:hAnsi="Times New Roman"/>
          <w:b/>
          <w:bCs/>
          <w:color w:val="000000"/>
          <w:sz w:val="24"/>
          <w:szCs w:val="24"/>
        </w:rPr>
        <w:t xml:space="preserve">System Usability Scale (SUS)</w:t>
      </w:r>
      <w:r>
        <w:rPr>
          <w:rFonts w:ascii="Times New Roman" w:cs="Times New Roman" w:eastAsia="Times New Roman" w:hAnsi="Times New Roman"/>
          <w:color w:val="000000"/>
          <w:sz w:val="24"/>
          <w:szCs w:val="24"/>
        </w:rPr>
        <w:t xml:space="preserve">. The instrument consisted of 15 indicators across five core domains: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i/>
          <w:iCs/>
          <w:color w:val="000000"/>
          <w:sz w:val="24"/>
          <w:szCs w:val="24"/>
        </w:rPr>
        <w:t xml:space="preserve">Functional Suitability</w:t>
      </w:r>
      <w:r>
        <w:rPr>
          <w:rFonts w:ascii="Times New Roman" w:cs="Times New Roman" w:eastAsia="Times New Roman" w:hAnsi="Times New Roman"/>
          <w:color w:val="000000"/>
          <w:sz w:val="24"/>
          <w:szCs w:val="24"/>
        </w:rPr>
        <w:t xml:space="preserve"> (Items 1–3): Accuracy of search, proxy reliability, and watchlist persistence.</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i/>
          <w:iCs/>
          <w:color w:val="000000"/>
          <w:sz w:val="24"/>
          <w:szCs w:val="24"/>
        </w:rPr>
        <w:t xml:space="preserve">Usability and Interface Aesthetics</w:t>
      </w:r>
      <w:r>
        <w:rPr>
          <w:rFonts w:ascii="Times New Roman" w:cs="Times New Roman" w:eastAsia="Times New Roman" w:hAnsi="Times New Roman"/>
          <w:color w:val="000000"/>
          <w:sz w:val="24"/>
          <w:szCs w:val="24"/>
        </w:rPr>
        <w:t xml:space="preserve"> (Items 4–6): Ease of navigation, visual clarity of dark theme, and keyboard accessibility.</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i/>
          <w:iCs/>
          <w:color w:val="000000"/>
          <w:sz w:val="24"/>
          <w:szCs w:val="24"/>
        </w:rPr>
        <w:t xml:space="preserve">Performance Efficiency</w:t>
      </w:r>
      <w:r>
        <w:rPr>
          <w:rFonts w:ascii="Times New Roman" w:cs="Times New Roman" w:eastAsia="Times New Roman" w:hAnsi="Times New Roman"/>
          <w:color w:val="000000"/>
          <w:sz w:val="24"/>
          <w:szCs w:val="24"/>
        </w:rPr>
        <w:t xml:space="preserve"> (Items 7–9): Load latency, autocomplete responsiveness, and client-side sorting speed.</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i/>
          <w:iCs/>
          <w:color w:val="000000"/>
          <w:sz w:val="24"/>
          <w:szCs w:val="24"/>
        </w:rPr>
        <w:t xml:space="preserve">Recommendation Relevance and Algorithmic Transparency</w:t>
      </w:r>
      <w:r>
        <w:rPr>
          <w:rFonts w:ascii="Times New Roman" w:cs="Times New Roman" w:eastAsia="Times New Roman" w:hAnsi="Times New Roman"/>
          <w:color w:val="000000"/>
          <w:sz w:val="24"/>
          <w:szCs w:val="24"/>
        </w:rPr>
        <w:t xml:space="preserve"> (Items 10–12): Relevance of sorted titles, elimination of low-vote junk, and clarity of the mathematical breakdown modal.</w:t>
      </w:r>
    </w:p>
    <w:p>
      <w:pPr>
        <w:spacing w:after="40" w:before="40" w:line="260"/>
        <w:ind w:left="500" w:hanging="2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i/>
          <w:iCs/>
          <w:color w:val="000000"/>
          <w:sz w:val="24"/>
          <w:szCs w:val="24"/>
        </w:rPr>
        <w:t xml:space="preserve">Overall Satisfaction and Adoption Intention</w:t>
      </w:r>
      <w:r>
        <w:rPr>
          <w:rFonts w:ascii="Times New Roman" w:cs="Times New Roman" w:eastAsia="Times New Roman" w:hAnsi="Times New Roman"/>
          <w:color w:val="000000"/>
          <w:sz w:val="24"/>
          <w:szCs w:val="24"/>
        </w:rPr>
        <w:t xml:space="preserve"> (Items 13–15): User confidence, preference over default interfaces, and intent to reuse.</w:t>
      </w:r>
    </w:p>
    <w:p>
      <w:pPr>
        <w:spacing w:after="100" w:before="60" w:line="280"/>
        <w:jc w:val="both"/>
      </w:pPr>
      <w:r>
        <w:rPr>
          <w:rFonts w:ascii="Times New Roman" w:cs="Times New Roman" w:eastAsia="Times New Roman" w:hAnsi="Times New Roman"/>
          <w:color w:val="000000"/>
          <w:sz w:val="24"/>
          <w:szCs w:val="24"/>
        </w:rPr>
        <w:t xml:space="preserve">All Part II items were measured using an easy, standardized </w:t>
      </w:r>
      <w:r>
        <w:rPr>
          <w:rFonts w:ascii="Times New Roman" w:cs="Times New Roman" w:eastAsia="Times New Roman" w:hAnsi="Times New Roman"/>
          <w:b/>
          <w:bCs/>
          <w:color w:val="000000"/>
          <w:sz w:val="24"/>
          <w:szCs w:val="24"/>
        </w:rPr>
        <w:t xml:space="preserve">5-Point Likert Scale</w:t>
      </w:r>
      <w:r>
        <w:rPr>
          <w:rFonts w:ascii="Times New Roman" w:cs="Times New Roman" w:eastAsia="Times New Roman" w:hAnsi="Times New Roman"/>
          <w:color w:val="000000"/>
          <w:sz w:val="24"/>
          <w:szCs w:val="24"/>
        </w:rPr>
        <w:t xml:space="preserve">, interpreted according to the statistical ranges established in Table 3.1.</w:t>
      </w:r>
    </w:p>
    <w:p>
      <w:pPr>
        <w:spacing w:after="100" w:before="60" w:line="280"/>
        <w:jc w:val="both"/>
      </w:pPr>
      <w:r>
        <w:rPr>
          <w:rFonts w:ascii="Times New Roman" w:cs="Times New Roman" w:eastAsia="Times New Roman" w:hAnsi="Times New Roman"/>
          <w:b/>
          <w:bCs/>
          <w:color w:val="000000"/>
          <w:sz w:val="24"/>
          <w:szCs w:val="24"/>
        </w:rPr>
        <w:t xml:space="preserve">Table 3.1.</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Likert Scale Rating Scale and Verbal Interpretation.</w:t>
      </w:r>
    </w:p>
    <w:tbl>
      <w:tblPr>
        <w:tblW w:type="pct" w:w="5000"/>
        <w:tblBorders>
          <w:top w:val="none"/>
          <w:left w:val="none"/>
          <w:bottom w:val="none"/>
          <w:right w:val="none"/>
          <w:insideH w:val="none"/>
          <w:insideV w:val="none"/>
        </w:tblBorders>
      </w:tblPr>
      <w:tblGrid>
        <w:gridCol w:w="2257"/>
        <w:gridCol w:w="2257"/>
        <w:gridCol w:w="2257"/>
        <w:gridCol w:w="2257"/>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Scale / Value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Statistical Range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Verbal Interpretation</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Qualitative Description</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4.50 – 5.00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(SA)</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Exemplary performance; fully satisfies criteria without limitation.</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3.50 – 4.49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Agree (A)</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Highly acceptable; satisfies criteria with minor negligible caveats.</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2.50 – 3.49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Moderately Agree (MA)</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Moderately acceptable; satisfactory baseline performance.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1.50 – 2.49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Disagree (D)</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Unacceptable; fails to satisfy fundamental criteria.</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1</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1.00 – 1.49</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Disagree (SD)</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Completely unacceptable; critical failure of functionality.</w:t>
            </w:r>
          </w:p>
        </w:tc>
      </w:tr>
    </w:tbl>
    <w:p>
      <w:pPr>
        <w:spacing w:after="140"/>
      </w:pPr>
    </w:p>
    <w:p>
      <w:pPr>
        <w:spacing w:after="80" w:before="160" w:line="260"/>
        <w:jc w:val="left"/>
      </w:pPr>
      <w:r>
        <w:rPr>
          <w:rFonts w:ascii="Times New Roman" w:cs="Times New Roman" w:eastAsia="Times New Roman" w:hAnsi="Times New Roman"/>
          <w:b/>
          <w:bCs/>
          <w:color w:val="000000"/>
          <w:sz w:val="26"/>
          <w:szCs w:val="26"/>
        </w:rPr>
        <w:t xml:space="preserve">3.7 Data Gathering Procedure</w:t>
      </w:r>
    </w:p>
    <w:p>
      <w:pPr>
        <w:spacing w:after="100" w:before="60" w:line="280"/>
        <w:jc w:val="both"/>
      </w:pPr>
      <w:r>
        <w:rPr>
          <w:rFonts w:ascii="Times New Roman" w:cs="Times New Roman" w:eastAsia="Times New Roman" w:hAnsi="Times New Roman"/>
          <w:color w:val="000000"/>
          <w:sz w:val="24"/>
          <w:szCs w:val="24"/>
        </w:rPr>
        <w:t xml:space="preserve">The data gathering procedure proceeded through four sequential phases: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System Deployment:</w:t>
      </w:r>
      <w:r>
        <w:rPr>
          <w:rFonts w:ascii="Times New Roman" w:cs="Times New Roman" w:eastAsia="Times New Roman" w:hAnsi="Times New Roman"/>
          <w:color w:val="000000"/>
          <w:sz w:val="24"/>
          <w:szCs w:val="24"/>
        </w:rPr>
        <w:t xml:space="preserve"> The RatingSense platform was hosted locally on node runtime and edge-accessible environments.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Hands-On Evaluation Session:</w:t>
      </w:r>
      <w:r>
        <w:rPr>
          <w:rFonts w:ascii="Times New Roman" w:cs="Times New Roman" w:eastAsia="Times New Roman" w:hAnsi="Times New Roman"/>
          <w:color w:val="000000"/>
          <w:sz w:val="24"/>
          <w:szCs w:val="24"/>
        </w:rPr>
        <w:t xml:space="preserve"> The 35 student respondents participated in a 45-minute interactive evaluation session. Participants executed standardized task scenarios: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Task A:</w:t>
      </w:r>
      <w:r>
        <w:rPr>
          <w:rFonts w:ascii="Times New Roman" w:cs="Times New Roman" w:eastAsia="Times New Roman" w:hAnsi="Times New Roman"/>
          <w:color w:val="000000"/>
          <w:sz w:val="24"/>
          <w:szCs w:val="24"/>
        </w:rPr>
        <w:t xml:space="preserve"> Explore trending movies and inspect top-ranked titles.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Task B:</w:t>
      </w:r>
      <w:r>
        <w:rPr>
          <w:rFonts w:ascii="Times New Roman" w:cs="Times New Roman" w:eastAsia="Times New Roman" w:hAnsi="Times New Roman"/>
          <w:color w:val="000000"/>
          <w:sz w:val="24"/>
          <w:szCs w:val="24"/>
        </w:rPr>
        <w:t xml:space="preserve"> Conduct dynamic keyword searches (e.g., "Interstellar", "Batman", "Spider") and examine live autocomplete suggestions.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Task C:</w:t>
      </w:r>
      <w:r>
        <w:rPr>
          <w:rFonts w:ascii="Times New Roman" w:cs="Times New Roman" w:eastAsia="Times New Roman" w:hAnsi="Times New Roman"/>
          <w:color w:val="000000"/>
          <w:sz w:val="24"/>
          <w:szCs w:val="24"/>
        </w:rPr>
        <w:t xml:space="preserve"> Open the Parameter Drawer, alter the vote threshold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from 500 to 2000 and the prior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from 6.5 to 8.0, observing the real-time re-ranking of cards.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Task D:</w:t>
      </w:r>
      <w:r>
        <w:rPr>
          <w:rFonts w:ascii="Times New Roman" w:cs="Times New Roman" w:eastAsia="Times New Roman" w:hAnsi="Times New Roman"/>
          <w:color w:val="000000"/>
          <w:sz w:val="24"/>
          <w:szCs w:val="24"/>
        </w:rPr>
        <w:t xml:space="preserve"> Inspect the Movie Detail Modal to review the step-by-step mathematical substitution breakdown.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Task E:</w:t>
      </w:r>
      <w:r>
        <w:rPr>
          <w:rFonts w:ascii="Times New Roman" w:cs="Times New Roman" w:eastAsia="Times New Roman" w:hAnsi="Times New Roman"/>
          <w:color w:val="000000"/>
          <w:sz w:val="24"/>
          <w:szCs w:val="24"/>
        </w:rPr>
        <w:t xml:space="preserve"> Curate a personal watchlist using the star icon, test the "Surprise Me" randomized discovery feature, and verify persistence after page reload.</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Survey Administration:</w:t>
      </w:r>
      <w:r>
        <w:rPr>
          <w:rFonts w:ascii="Times New Roman" w:cs="Times New Roman" w:eastAsia="Times New Roman" w:hAnsi="Times New Roman"/>
          <w:color w:val="000000"/>
          <w:sz w:val="24"/>
          <w:szCs w:val="24"/>
        </w:rPr>
        <w:t xml:space="preserve"> Following the task session, respondents completed the evaluation instrument.</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bCs/>
          <w:color w:val="000000"/>
          <w:sz w:val="24"/>
          <w:szCs w:val="24"/>
        </w:rPr>
        <w:t xml:space="preserve">Data Tabulation and Verification:</w:t>
      </w:r>
      <w:r>
        <w:rPr>
          <w:rFonts w:ascii="Times New Roman" w:cs="Times New Roman" w:eastAsia="Times New Roman" w:hAnsi="Times New Roman"/>
          <w:color w:val="000000"/>
          <w:sz w:val="24"/>
          <w:szCs w:val="24"/>
        </w:rPr>
        <w:t xml:space="preserve"> Individual response vectors were compiled into a master spreadsheet, cross-tabulated, and verified for statistical completeness.</w:t>
      </w:r>
    </w:p>
    <w:p>
      <w:pPr>
        <w:spacing w:after="80" w:before="160" w:line="260"/>
        <w:jc w:val="left"/>
      </w:pPr>
      <w:r>
        <w:rPr>
          <w:rFonts w:ascii="Times New Roman" w:cs="Times New Roman" w:eastAsia="Times New Roman" w:hAnsi="Times New Roman"/>
          <w:b/>
          <w:bCs/>
          <w:color w:val="000000"/>
          <w:sz w:val="26"/>
          <w:szCs w:val="26"/>
        </w:rPr>
        <w:t xml:space="preserve">3.8 Statistical Treatment of Data</w:t>
      </w:r>
    </w:p>
    <w:p>
      <w:pPr>
        <w:spacing w:after="100" w:before="60" w:line="280"/>
        <w:jc w:val="both"/>
      </w:pPr>
      <w:r>
        <w:rPr>
          <w:rFonts w:ascii="Times New Roman" w:cs="Times New Roman" w:eastAsia="Times New Roman" w:hAnsi="Times New Roman"/>
          <w:color w:val="000000"/>
          <w:sz w:val="24"/>
          <w:szCs w:val="24"/>
        </w:rPr>
        <w:t xml:space="preserve">The tabulated empirical data was subjected to the following statistical treatments: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Frequency ($f$) and Percentage ($P$):</w:t>
      </w:r>
      <w:r>
        <w:rPr>
          <w:rFonts w:ascii="Times New Roman" w:cs="Times New Roman" w:eastAsia="Times New Roman" w:hAnsi="Times New Roman"/>
          <w:color w:val="000000"/>
          <w:sz w:val="24"/>
          <w:szCs w:val="24"/>
        </w:rPr>
        <w:t xml:space="preserve"> Utilized to describe respondent demographic distributions and behavioral profiles (SOP 1):</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P = ((f / N)) × 100</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(3.2)</w:t>
            </w: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Weighted Mean ($\bar{x}$):</w:t>
      </w:r>
      <w:r>
        <w:rPr>
          <w:rFonts w:ascii="Times New Roman" w:cs="Times New Roman" w:eastAsia="Times New Roman" w:hAnsi="Times New Roman"/>
          <w:color w:val="000000"/>
          <w:sz w:val="24"/>
          <w:szCs w:val="24"/>
        </w:rPr>
        <w:t xml:space="preserve"> Utilized to compute average evaluation scores per survey indicator (SOP 2 and SOP 4):</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x̄ = (\sum (f · w) / N)</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(3.3)</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where </w:t>
      </w:r>
      <w:r>
        <w:rPr>
          <w:rFonts w:ascii="Cambria Math" w:cs="Cambria Math" w:eastAsia="Cambria Math" w:hAnsi="Cambria Math"/>
          <w:i/>
          <w:iCs/>
          <w:color w:val="000000"/>
          <w:sz w:val="24"/>
          <w:szCs w:val="24"/>
        </w:rPr>
        <w:t xml:space="preserve">w</w:t>
      </w:r>
      <w:r>
        <w:rPr>
          <w:rFonts w:ascii="Times New Roman" w:cs="Times New Roman" w:eastAsia="Times New Roman" w:hAnsi="Times New Roman"/>
          <w:color w:val="000000"/>
          <w:sz w:val="24"/>
          <w:szCs w:val="24"/>
        </w:rPr>
        <w:t xml:space="preserve"> is the item weight (</w:t>
      </w:r>
      <w:r>
        <w:rPr>
          <w:rFonts w:ascii="Cambria Math" w:cs="Cambria Math" w:eastAsia="Cambria Math" w:hAnsi="Cambria Math"/>
          <w:i/>
          <w:iCs/>
          <w:color w:val="000000"/>
          <w:sz w:val="24"/>
          <w:szCs w:val="24"/>
        </w:rPr>
        <w:t xml:space="preserve">1</w:t>
      </w:r>
      <w:r>
        <w:rPr>
          <w:rFonts w:ascii="Times New Roman" w:cs="Times New Roman" w:eastAsia="Times New Roman" w:hAnsi="Times New Roman"/>
          <w:color w:val="000000"/>
          <w:sz w:val="24"/>
          <w:szCs w:val="24"/>
        </w:rPr>
        <w:t xml:space="preserve"> to </w:t>
      </w:r>
      <w:r>
        <w:rPr>
          <w:rFonts w:ascii="Cambria Math" w:cs="Cambria Math" w:eastAsia="Cambria Math" w:hAnsi="Cambria Math"/>
          <w:i/>
          <w:iCs/>
          <w:color w:val="000000"/>
          <w:sz w:val="24"/>
          <w:szCs w:val="24"/>
        </w:rPr>
        <w:t xml:space="preserve">5</w:t>
      </w:r>
      <w:r>
        <w:rPr>
          <w:rFonts w:ascii="Times New Roman" w:cs="Times New Roman" w:eastAsia="Times New Roman" w:hAnsi="Times New Roman"/>
          <w:color w:val="000000"/>
          <w:sz w:val="24"/>
          <w:szCs w:val="24"/>
        </w:rPr>
        <w:t xml:space="preserve">) and </w:t>
      </w:r>
      <w:r>
        <w:rPr>
          <w:rFonts w:ascii="Cambria Math" w:cs="Cambria Math" w:eastAsia="Cambria Math" w:hAnsi="Cambria Math"/>
          <w:i/>
          <w:iCs/>
          <w:color w:val="000000"/>
          <w:sz w:val="24"/>
          <w:szCs w:val="24"/>
        </w:rPr>
        <w:t xml:space="preserve">N = 35</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Sample Standard Deviation ($s$):</w:t>
      </w:r>
      <w:r>
        <w:rPr>
          <w:rFonts w:ascii="Times New Roman" w:cs="Times New Roman" w:eastAsia="Times New Roman" w:hAnsi="Times New Roman"/>
          <w:color w:val="000000"/>
          <w:sz w:val="24"/>
          <w:szCs w:val="24"/>
        </w:rPr>
        <w:t xml:space="preserve"> Utilized to evaluate score dispersion and respondent consensus: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s = √(\frac{\sum (x_i - x̄)^2){N - 1}}</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(3.4)</w:t>
            </w: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bCs/>
          <w:color w:val="000000"/>
          <w:sz w:val="24"/>
          <w:szCs w:val="24"/>
        </w:rPr>
        <w:t xml:space="preserve">Paired Samples $t$-Test:</w:t>
      </w:r>
      <w:r>
        <w:rPr>
          <w:rFonts w:ascii="Times New Roman" w:cs="Times New Roman" w:eastAsia="Times New Roman" w:hAnsi="Times New Roman"/>
          <w:color w:val="000000"/>
          <w:sz w:val="24"/>
          <w:szCs w:val="24"/>
        </w:rPr>
        <w:t xml:space="preserve"> Utilized to determine whether the difference between raw arithmetic ratings and Bayesian weighted ratings across identical movie titles was statistically significant (SOP 3):</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t = (d̄ / s_d / √(n))</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(3.5)</w:t>
            </w:r>
          </w:p>
        </w:tc>
      </w:tr>
    </w:tbl>
    <w:p>
      <w:pPr>
        <w:spacing w:after="100"/>
      </w:pPr>
    </w:p>
    <w:p>
      <w:pPr>
        <w:spacing w:after="100" w:before="60" w:line="280"/>
        <w:jc w:val="both"/>
      </w:pPr>
      <w:r>
        <w:rPr>
          <w:rFonts w:ascii="Times New Roman" w:cs="Times New Roman" w:eastAsia="Times New Roman" w:hAnsi="Times New Roman"/>
          <w:color w:val="000000"/>
          <w:sz w:val="24"/>
          <w:szCs w:val="24"/>
        </w:rPr>
        <w:t xml:space="preserve">where </w:t>
      </w:r>
      <w:r>
        <w:rPr>
          <w:rFonts w:ascii="Cambria Math" w:cs="Cambria Math" w:eastAsia="Cambria Math" w:hAnsi="Cambria Math"/>
          <w:i/>
          <w:iCs/>
          <w:color w:val="000000"/>
          <w:sz w:val="24"/>
          <w:szCs w:val="24"/>
        </w:rPr>
        <w:t xml:space="preserve">d̄</w:t>
      </w:r>
      <w:r>
        <w:rPr>
          <w:rFonts w:ascii="Times New Roman" w:cs="Times New Roman" w:eastAsia="Times New Roman" w:hAnsi="Times New Roman"/>
          <w:color w:val="000000"/>
          <w:sz w:val="24"/>
          <w:szCs w:val="24"/>
        </w:rPr>
        <w:t xml:space="preserve"> is the mean of the pairwise differences, </w:t>
      </w:r>
      <w:r>
        <w:rPr>
          <w:rFonts w:ascii="Cambria Math" w:cs="Cambria Math" w:eastAsia="Cambria Math" w:hAnsi="Cambria Math"/>
          <w:i/>
          <w:iCs/>
          <w:color w:val="000000"/>
          <w:sz w:val="24"/>
          <w:szCs w:val="24"/>
        </w:rPr>
        <w:t xml:space="preserve">s_d</w:t>
      </w:r>
      <w:r>
        <w:rPr>
          <w:rFonts w:ascii="Times New Roman" w:cs="Times New Roman" w:eastAsia="Times New Roman" w:hAnsi="Times New Roman"/>
          <w:color w:val="000000"/>
          <w:sz w:val="24"/>
          <w:szCs w:val="24"/>
        </w:rPr>
        <w:t xml:space="preserve"> is the standard deviation of differences, and </w:t>
      </w:r>
      <w:r>
        <w:rPr>
          <w:rFonts w:ascii="Cambria Math" w:cs="Cambria Math" w:eastAsia="Cambria Math" w:hAnsi="Cambria Math"/>
          <w:i/>
          <w:iCs/>
          <w:color w:val="000000"/>
          <w:sz w:val="24"/>
          <w:szCs w:val="24"/>
        </w:rPr>
        <w:t xml:space="preserve">n</w:t>
      </w:r>
      <w:r>
        <w:rPr>
          <w:rFonts w:ascii="Times New Roman" w:cs="Times New Roman" w:eastAsia="Times New Roman" w:hAnsi="Times New Roman"/>
          <w:color w:val="000000"/>
          <w:sz w:val="24"/>
          <w:szCs w:val="24"/>
        </w:rPr>
        <w:t xml:space="preserve"> is the number of paired movie observations (</w:t>
      </w:r>
      <w:r>
        <w:rPr>
          <w:rFonts w:ascii="Cambria Math" w:cs="Cambria Math" w:eastAsia="Cambria Math" w:hAnsi="Cambria Math"/>
          <w:i/>
          <w:iCs/>
          <w:color w:val="000000"/>
          <w:sz w:val="24"/>
          <w:szCs w:val="24"/>
        </w:rPr>
        <w:t xml:space="preserve">n = 10</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b/>
          <w:bCs/>
          <w:color w:val="000000"/>
          <w:sz w:val="24"/>
          <w:szCs w:val="24"/>
        </w:rPr>
        <w:t xml:space="preserve">Cohen’s $d$ Effect Size:</w:t>
      </w:r>
      <w:r>
        <w:rPr>
          <w:rFonts w:ascii="Times New Roman" w:cs="Times New Roman" w:eastAsia="Times New Roman" w:hAnsi="Times New Roman"/>
          <w:color w:val="000000"/>
          <w:sz w:val="24"/>
          <w:szCs w:val="24"/>
        </w:rPr>
        <w:t xml:space="preserve"> Utilized to quantify the magnitude of the experimental difference:</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d = (d̄ / s_d)</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r>
              <w:rPr>
                <w:rFonts w:ascii="Times New Roman" w:cs="Times New Roman" w:eastAsia="Times New Roman" w:hAnsi="Times New Roman"/>
                <w:color w:val="000000"/>
                <w:sz w:val="22"/>
                <w:szCs w:val="22"/>
              </w:rPr>
              <w:t xml:space="preserve">(3.6)</w:t>
            </w:r>
          </w:p>
        </w:tc>
      </w:tr>
    </w:tbl>
    <w:p>
      <w:pPr>
        <w:spacing w:after="100"/>
      </w:pP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CHAPTER 4: RESULTS AND DISCUSSION</w:t>
      </w:r>
    </w:p>
    <w:p>
      <w:pPr>
        <w:spacing w:after="80" w:before="160" w:line="260"/>
        <w:jc w:val="left"/>
      </w:pPr>
      <w:r>
        <w:rPr>
          <w:rFonts w:ascii="Times New Roman" w:cs="Times New Roman" w:eastAsia="Times New Roman" w:hAnsi="Times New Roman"/>
          <w:b/>
          <w:bCs/>
          <w:color w:val="000000"/>
          <w:sz w:val="26"/>
          <w:szCs w:val="26"/>
        </w:rPr>
        <w:t xml:space="preserve">4.1 Profile of Respondents (SOP 1)</w:t>
      </w:r>
    </w:p>
    <w:p>
      <w:pPr>
        <w:spacing w:after="100" w:before="60" w:line="280"/>
        <w:jc w:val="both"/>
      </w:pPr>
      <w:r>
        <w:rPr>
          <w:rFonts w:ascii="Times New Roman" w:cs="Times New Roman" w:eastAsia="Times New Roman" w:hAnsi="Times New Roman"/>
          <w:color w:val="000000"/>
          <w:sz w:val="24"/>
          <w:szCs w:val="24"/>
        </w:rPr>
        <w:t xml:space="preserve">Table 4.1 summarizes the movie consumption characteristics and baseline heuristics of the 35 student evaluators.</w:t>
      </w:r>
    </w:p>
    <w:p>
      <w:pPr>
        <w:spacing w:after="100" w:before="60" w:line="280"/>
        <w:jc w:val="both"/>
      </w:pPr>
      <w:r>
        <w:rPr>
          <w:rFonts w:ascii="Times New Roman" w:cs="Times New Roman" w:eastAsia="Times New Roman" w:hAnsi="Times New Roman"/>
          <w:b/>
          <w:bCs/>
          <w:color w:val="000000"/>
          <w:sz w:val="24"/>
          <w:szCs w:val="24"/>
        </w:rPr>
        <w:t xml:space="preserve">Table 4.1.</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Demographic and Behavioral Profile of Student Respondents ($N = 35$).</w:t>
      </w:r>
    </w:p>
    <w:tbl>
      <w:tblPr>
        <w:tblW w:type="pct" w:w="5000"/>
        <w:tblBorders>
          <w:top w:val="none"/>
          <w:left w:val="none"/>
          <w:bottom w:val="none"/>
          <w:right w:val="none"/>
          <w:insideH w:val="none"/>
          <w:insideV w:val="none"/>
        </w:tblBorders>
      </w:tblPr>
      <w:tblGrid>
        <w:gridCol w:w="2257"/>
        <w:gridCol w:w="2257"/>
        <w:gridCol w:w="2257"/>
        <w:gridCol w:w="2257"/>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Category / Indicator</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Classification</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Frequency (</w:t>
            </w:r>
            <w:r>
              <w:rPr>
                <w:rFonts w:ascii="Cambria Math" w:cs="Cambria Math" w:eastAsia="Cambria Math" w:hAnsi="Cambria Math"/>
                <w:i/>
                <w:iCs/>
                <w:color w:val="000000"/>
                <w:sz w:val="21"/>
                <w:szCs w:val="21"/>
              </w:rPr>
              <w:t xml:space="preserve">f</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Percentage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Weekly Movie Viewing Frequency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 to 2 movies per week</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45.71%</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 to 4 movies per week</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40.00%</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5 or more movies per week</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14.29%</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Total</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35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100.00%</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Primary Selection Criterion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Star / Numerical Rating Score</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51.43%</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Genre / Mood Alignment</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25.71%</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Synopsis / Story Summary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14.29%</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Friend / Social Media Recommendation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8.57%</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Total</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35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100.00%</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Encounter with Deceptive Ratings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Frequently (Almost every session)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57.14%</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Occasionally (Once or twice a month)</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34.29%</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Rarely / Never</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8.57%</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Total</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35</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100.00%</w:t>
            </w:r>
          </w:p>
        </w:tc>
      </w:tr>
    </w:tbl>
    <w:p>
      <w:pPr>
        <w:spacing w:after="140"/>
      </w:pPr>
    </w:p>
    <w:p>
      <w:pPr>
        <w:spacing w:after="100" w:before="60" w:line="280"/>
        <w:jc w:val="both"/>
      </w:pPr>
      <w:r>
        <w:rPr>
          <w:rFonts w:ascii="Times New Roman" w:cs="Times New Roman" w:eastAsia="Times New Roman" w:hAnsi="Times New Roman"/>
          <w:color w:val="000000"/>
          <w:sz w:val="24"/>
          <w:szCs w:val="24"/>
        </w:rPr>
        <w:t xml:space="preserve">The profile indicates that over half (51.43%) of student consumers rely on numerical rating scores as their primary decision heuristic when choosing content. Crucially, </w:t>
      </w:r>
      <w:r>
        <w:rPr>
          <w:rFonts w:ascii="Times New Roman" w:cs="Times New Roman" w:eastAsia="Times New Roman" w:hAnsi="Times New Roman"/>
          <w:b/>
          <w:bCs/>
          <w:color w:val="000000"/>
          <w:sz w:val="24"/>
          <w:szCs w:val="24"/>
        </w:rPr>
        <w:t xml:space="preserve">91.43%</w:t>
      </w:r>
      <w:r>
        <w:rPr>
          <w:rFonts w:ascii="Times New Roman" w:cs="Times New Roman" w:eastAsia="Times New Roman" w:hAnsi="Times New Roman"/>
          <w:color w:val="000000"/>
          <w:sz w:val="24"/>
          <w:szCs w:val="24"/>
        </w:rPr>
        <w:t xml:space="preserve"> of respondents encounter misleading, inflated, or unrepresentative ratings either frequently or occasionally. This confirms the practical relevance of the problem statement: naive rating aggregates actively corrupt the decision-making process for the majority of student movie consumers.</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4.2 System Evaluation Based on ISO/IEC 25010 Dimensions (SOP 2)</w:t>
      </w:r>
    </w:p>
    <w:p>
      <w:pPr>
        <w:spacing w:after="100" w:before="60" w:line="280"/>
        <w:jc w:val="both"/>
      </w:pPr>
      <w:r>
        <w:rPr>
          <w:rFonts w:ascii="Times New Roman" w:cs="Times New Roman" w:eastAsia="Times New Roman" w:hAnsi="Times New Roman"/>
          <w:color w:val="000000"/>
          <w:sz w:val="24"/>
          <w:szCs w:val="24"/>
        </w:rPr>
        <w:t xml:space="preserve">The student evaluation cohort evaluated RatingSense across the four primary software quality criteria. Table 4.2 presents the item-level descriptive statistics.</w:t>
      </w:r>
    </w:p>
    <w:p>
      <w:pPr>
        <w:spacing w:after="100" w:before="60" w:line="280"/>
        <w:jc w:val="both"/>
      </w:pPr>
      <w:r>
        <w:rPr>
          <w:rFonts w:ascii="Times New Roman" w:cs="Times New Roman" w:eastAsia="Times New Roman" w:hAnsi="Times New Roman"/>
          <w:b/>
          <w:bCs/>
          <w:color w:val="000000"/>
          <w:sz w:val="24"/>
          <w:szCs w:val="24"/>
        </w:rPr>
        <w:t xml:space="preserve">Table 4.2.</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Descriptive Statistics of System Evaluation Indicators ($N = 35$).</w:t>
      </w:r>
    </w:p>
    <w:tbl>
      <w:tblPr>
        <w:tblW w:type="pct" w:w="5000"/>
        <w:tblBorders>
          <w:top w:val="none"/>
          <w:left w:val="none"/>
          <w:bottom w:val="none"/>
          <w:right w:val="none"/>
          <w:insideH w:val="none"/>
          <w:insideV w:val="none"/>
        </w:tblBorders>
      </w:tblPr>
      <w:tblGrid>
        <w:gridCol w:w="2257"/>
        <w:gridCol w:w="2257"/>
        <w:gridCol w:w="2257"/>
        <w:gridCol w:w="2257"/>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Quality Dimension / Indicator Items</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Mean (</w:t>
            </w:r>
            <w:r>
              <w:rPr>
                <w:rFonts w:ascii="Cambria Math" w:cs="Cambria Math" w:eastAsia="Cambria Math" w:hAnsi="Cambria Math"/>
                <w:i/>
                <w:iCs/>
                <w:color w:val="000000"/>
                <w:sz w:val="21"/>
                <w:szCs w:val="21"/>
              </w:rPr>
              <w:t xml:space="preserve">x̄</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SD</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Verbal Interpretation</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A. Functional Suitability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 The search engine delivers accurate, real-time results for queried titles.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4.74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 The watchlist feature reliably saves, displays, and persists selected movies.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 The serverless proxy successfully fetches metadata without API failures or token leaks.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4.80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Sub-Vector Composite Mean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4.74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B. Usability and Interface Aesthetics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4. The cinematic dark editorial theme is visually pleasing and reduces eye strain.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5. Navigating through search suggestions, modals, and settings is intuitive and smooth.</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6. The interface is accessible and easy to use without requiring any instruction manual.</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4.71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Sub-Vector Composite Mean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4.67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C. Performance Efficiency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7. Movie cards, posters, and details load rapidly with minimal perceived latency.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0.50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8. Live search autocomplete responds swiftly (within milliseconds) as I type.</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9. Adjusting the Bayesian sliders (</w:t>
            </w:r>
            <w:r>
              <w:rPr>
                <w:rFonts w:ascii="Cambria Math" w:cs="Cambria Math" w:eastAsia="Cambria Math" w:hAnsi="Cambria Math"/>
                <w:i/>
                <w:iCs/>
                <w:color w:val="000000"/>
                <w:sz w:val="20"/>
                <w:szCs w:val="20"/>
              </w:rPr>
              <w:t xml:space="preserve">m</w:t>
            </w:r>
            <w:r>
              <w:rPr>
                <w:rFonts w:ascii="Times New Roman" w:cs="Times New Roman" w:eastAsia="Times New Roman" w:hAnsi="Times New Roman"/>
                <w:b w:val="false"/>
                <w:bCs w:val="false"/>
                <w:color w:val="000000"/>
                <w:sz w:val="20"/>
                <w:szCs w:val="20"/>
              </w:rPr>
              <w:t xml:space="preserve"> and </w:t>
            </w:r>
            <w:r>
              <w:rPr>
                <w:rFonts w:ascii="Cambria Math" w:cs="Cambria Math" w:eastAsia="Cambria Math" w:hAnsi="Cambria Math"/>
                <w:i/>
                <w:iCs/>
                <w:color w:val="000000"/>
                <w:sz w:val="20"/>
                <w:szCs w:val="20"/>
              </w:rPr>
              <w:t xml:space="preserve">C</w:t>
            </w:r>
            <w:r>
              <w:rPr>
                <w:rFonts w:ascii="Times New Roman" w:cs="Times New Roman" w:eastAsia="Times New Roman" w:hAnsi="Times New Roman"/>
                <w:b w:val="false"/>
                <w:bCs w:val="false"/>
                <w:color w:val="000000"/>
                <w:sz w:val="20"/>
                <w:szCs w:val="20"/>
              </w:rPr>
              <w:t xml:space="preserve">) recalculates and updates rankings instantly.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4.77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Sub-Vector Composite Mean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4.67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D. Recommendation Relevance and Algorithmic Transparency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10. The Bayesian True Score effectively filters out low-vote, inflated 10-star junk titles.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4.83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0.38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11. Highly ranked movies accurately reflect genuine cinematic quality and popularity.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12. The modal breakdown showing the exact mathematical formula builds trust and clarity.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4.86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0.36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Sub-Vector Composite Mean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4.79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OVERALL SYSTEM QUALITY SCORE</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4.72</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0.45</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bl>
    <w:p>
      <w:pPr>
        <w:spacing w:after="140"/>
      </w:pPr>
    </w:p>
    <w:p>
      <w:pPr>
        <w:spacing w:after="100" w:before="60" w:line="280"/>
        <w:jc w:val="both"/>
      </w:pPr>
      <w:r>
        <w:rPr>
          <w:rFonts w:ascii="Times New Roman" w:cs="Times New Roman" w:eastAsia="Times New Roman" w:hAnsi="Times New Roman"/>
          <w:color w:val="000000"/>
          <w:sz w:val="24"/>
          <w:szCs w:val="24"/>
        </w:rPr>
        <w:t xml:space="preserve">As evidenced in Table 4.2, the overall system evaluation achieved an outstanding composite mean of </w:t>
      </w:r>
      <w:r>
        <w:rPr>
          <w:rFonts w:ascii="Times New Roman" w:cs="Times New Roman" w:eastAsia="Times New Roman" w:hAnsi="Times New Roman"/>
          <w:b/>
          <w:bCs/>
          <w:color w:val="000000"/>
          <w:sz w:val="24"/>
          <w:szCs w:val="24"/>
        </w:rPr>
        <w:t xml:space="preserve">4.72 ($SD = 0.45$)</w:t>
      </w:r>
      <w:r>
        <w:rPr>
          <w:rFonts w:ascii="Times New Roman" w:cs="Times New Roman" w:eastAsia="Times New Roman" w:hAnsi="Times New Roman"/>
          <w:color w:val="000000"/>
          <w:sz w:val="24"/>
          <w:szCs w:val="24"/>
        </w:rPr>
        <w:t xml:space="preserve">, verbally interpreted as </w:t>
      </w:r>
      <w:r>
        <w:rPr>
          <w:rFonts w:ascii="Times New Roman" w:cs="Times New Roman" w:eastAsia="Times New Roman" w:hAnsi="Times New Roman"/>
          <w:b/>
          <w:bCs/>
          <w:color w:val="000000"/>
          <w:sz w:val="24"/>
          <w:szCs w:val="24"/>
        </w:rPr>
        <w:t xml:space="preserve">"Strongly Agree" (Very High Acceptability)</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The highest-rated individual indicator was </w:t>
      </w:r>
      <w:r>
        <w:rPr>
          <w:rFonts w:ascii="Times New Roman" w:cs="Times New Roman" w:eastAsia="Times New Roman" w:hAnsi="Times New Roman"/>
          <w:b/>
          <w:bCs/>
          <w:color w:val="000000"/>
          <w:sz w:val="24"/>
          <w:szCs w:val="24"/>
        </w:rPr>
        <w:t xml:space="preserve">Item 12 ($\bar{x} = 4.86, SD = 0.36$)</w:t>
      </w:r>
      <w:r>
        <w:rPr>
          <w:rFonts w:ascii="Times New Roman" w:cs="Times New Roman" w:eastAsia="Times New Roman" w:hAnsi="Times New Roman"/>
          <w:color w:val="000000"/>
          <w:sz w:val="24"/>
          <w:szCs w:val="24"/>
        </w:rPr>
        <w:t xml:space="preserve">, which evaluated the transparency of the modal formula breakdown. This confirms that exposing the algebraic substitution </w:t>
      </w:r>
      <w:r>
        <w:rPr>
          <w:rFonts w:ascii="Cambria Math" w:cs="Cambria Math" w:eastAsia="Cambria Math" w:hAnsi="Cambria Math"/>
          <w:i/>
          <w:iCs/>
          <w:color w:val="000000"/>
          <w:sz w:val="24"/>
          <w:szCs w:val="24"/>
        </w:rPr>
        <w:t xml:space="preserve">((v / v+m) · R + (m / v+m) · C)</w:t>
      </w:r>
      <w:r>
        <w:rPr>
          <w:rFonts w:ascii="Times New Roman" w:cs="Times New Roman" w:eastAsia="Times New Roman" w:hAnsi="Times New Roman"/>
          <w:color w:val="000000"/>
          <w:sz w:val="24"/>
          <w:szCs w:val="24"/>
        </w:rPr>
        <w:t xml:space="preserve"> directly to the user demystifies algorithmic curation and cultivates substantial user trust.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Item 10 ($\bar{x} = 4.83, SD = 0.38$)</w:t>
      </w:r>
      <w:r>
        <w:rPr>
          <w:rFonts w:ascii="Times New Roman" w:cs="Times New Roman" w:eastAsia="Times New Roman" w:hAnsi="Times New Roman"/>
          <w:color w:val="000000"/>
          <w:sz w:val="24"/>
          <w:szCs w:val="24"/>
        </w:rPr>
        <w:t xml:space="preserve"> also scored exceptionally high, demonstrating that respondents actively recognized and appreciated the elimination of small-sample rating anomalies from the top of the recommendation lists.</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4.3 Comparative and Inferential Analysis: Raw vs. Bayesian Scores (SOP 3)</w:t>
      </w:r>
    </w:p>
    <w:p>
      <w:pPr>
        <w:spacing w:after="100" w:before="60" w:line="280"/>
        <w:jc w:val="both"/>
      </w:pPr>
      <w:r>
        <w:rPr>
          <w:rFonts w:ascii="Times New Roman" w:cs="Times New Roman" w:eastAsia="Times New Roman" w:hAnsi="Times New Roman"/>
          <w:color w:val="000000"/>
          <w:sz w:val="24"/>
          <w:szCs w:val="24"/>
        </w:rPr>
        <w:t xml:space="preserve">To empirically test the regularizing effect of the Bayesian model, a matched sample of 10 movie titles representing two distinct statistical cohorts was analyzed:</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Cohort A (Low-Vote Anomalies, Titles 1–5):</w:t>
      </w:r>
      <w:r>
        <w:rPr>
          <w:rFonts w:ascii="Times New Roman" w:cs="Times New Roman" w:eastAsia="Times New Roman" w:hAnsi="Times New Roman"/>
          <w:color w:val="000000"/>
          <w:sz w:val="24"/>
          <w:szCs w:val="24"/>
        </w:rPr>
        <w:t xml:space="preserve"> Niche or unreviewed titles possessing extremely high raw ratings (</w:t>
      </w:r>
      <w:r>
        <w:rPr>
          <w:rFonts w:ascii="Cambria Math" w:cs="Cambria Math" w:eastAsia="Cambria Math" w:hAnsi="Cambria Math"/>
          <w:i/>
          <w:iCs/>
          <w:color w:val="000000"/>
          <w:sz w:val="24"/>
          <w:szCs w:val="24"/>
        </w:rPr>
        <w:t xml:space="preserve">R ≥ 8.8</w:t>
      </w:r>
      <w:r>
        <w:rPr>
          <w:rFonts w:ascii="Times New Roman" w:cs="Times New Roman" w:eastAsia="Times New Roman" w:hAnsi="Times New Roman"/>
          <w:color w:val="000000"/>
          <w:sz w:val="24"/>
          <w:szCs w:val="24"/>
        </w:rPr>
        <w:t xml:space="preserve">) but negligible vote counts (</w:t>
      </w:r>
      <w:r>
        <w:rPr>
          <w:rFonts w:ascii="Cambria Math" w:cs="Cambria Math" w:eastAsia="Cambria Math" w:hAnsi="Cambria Math"/>
          <w:i/>
          <w:iCs/>
          <w:color w:val="000000"/>
          <w:sz w:val="24"/>
          <w:szCs w:val="24"/>
        </w:rPr>
        <w:t xml:space="preserve">v ≤ 12</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Cohort B (High-Vote Validated Titles, Titles 6–10):</w:t>
      </w:r>
      <w:r>
        <w:rPr>
          <w:rFonts w:ascii="Times New Roman" w:cs="Times New Roman" w:eastAsia="Times New Roman" w:hAnsi="Times New Roman"/>
          <w:color w:val="000000"/>
          <w:sz w:val="24"/>
          <w:szCs w:val="24"/>
        </w:rPr>
        <w:t xml:space="preserve"> Globally recognized cinematic titles possessing high vote volumes (</w:t>
      </w:r>
      <w:r>
        <w:rPr>
          <w:rFonts w:ascii="Cambria Math" w:cs="Cambria Math" w:eastAsia="Cambria Math" w:hAnsi="Cambria Math"/>
          <w:i/>
          <w:iCs/>
          <w:color w:val="000000"/>
          <w:sz w:val="24"/>
          <w:szCs w:val="24"/>
        </w:rPr>
        <w:t xml:space="preserve">v ≥ 15,000</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color w:val="000000"/>
          <w:sz w:val="24"/>
          <w:szCs w:val="24"/>
        </w:rPr>
        <w:t xml:space="preserve">Table 4.3 displays the empirical comparison between Raw Ratings and Bayesian True Scores (</w:t>
      </w:r>
      <w:r>
        <w:rPr>
          <w:rFonts w:ascii="Cambria Math" w:cs="Cambria Math" w:eastAsia="Cambria Math" w:hAnsi="Cambria Math"/>
          <w:i/>
          <w:iCs/>
          <w:color w:val="000000"/>
          <w:sz w:val="24"/>
          <w:szCs w:val="24"/>
        </w:rPr>
        <w:t xml:space="preserve">m = 500, C = 6.5</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b/>
          <w:bCs/>
          <w:color w:val="000000"/>
          <w:sz w:val="24"/>
          <w:szCs w:val="24"/>
        </w:rPr>
        <w:t xml:space="preserve">Table 4.3.</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Empirical Comparison of Raw Ratings and Bayesian True Scores across 10 Sample Titles.</w:t>
      </w:r>
    </w:p>
    <w:tbl>
      <w:tblPr>
        <w:tblW w:type="pct" w:w="5000"/>
        <w:tblBorders>
          <w:top w:val="none"/>
          <w:left w:val="none"/>
          <w:bottom w:val="none"/>
          <w:right w:val="none"/>
          <w:insideH w:val="none"/>
          <w:insideV w:val="none"/>
        </w:tblBorders>
      </w:tblPr>
      <w:tblGrid>
        <w:gridCol w:w="1003"/>
        <w:gridCol w:w="1003"/>
        <w:gridCol w:w="1003"/>
        <w:gridCol w:w="1003"/>
        <w:gridCol w:w="1003"/>
        <w:gridCol w:w="1003"/>
        <w:gridCol w:w="1003"/>
        <w:gridCol w:w="1003"/>
        <w:gridCol w:w="1003"/>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No.</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Movie Title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Vote Count (</w:t>
            </w:r>
            <w:r>
              <w:rPr>
                <w:rFonts w:ascii="Cambria Math" w:cs="Cambria Math" w:eastAsia="Cambria Math" w:hAnsi="Cambria Math"/>
                <w:i/>
                <w:iCs/>
                <w:color w:val="000000"/>
                <w:sz w:val="21"/>
                <w:szCs w:val="21"/>
              </w:rPr>
              <w:t xml:space="preserve">v</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Raw Rating (</w:t>
            </w:r>
            <w:r>
              <w:rPr>
                <w:rFonts w:ascii="Cambria Math" w:cs="Cambria Math" w:eastAsia="Cambria Math" w:hAnsi="Cambria Math"/>
                <w:i/>
                <w:iCs/>
                <w:color w:val="000000"/>
                <w:sz w:val="21"/>
                <w:szCs w:val="21"/>
              </w:rPr>
              <w:t xml:space="preserve">R</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Bayesian Score (</w:t>
            </w:r>
            <w:r>
              <w:rPr>
                <w:rFonts w:ascii="Cambria Math" w:cs="Cambria Math" w:eastAsia="Cambria Math" w:hAnsi="Cambria Math"/>
                <w:i/>
                <w:iCs/>
                <w:color w:val="000000"/>
                <w:sz w:val="21"/>
                <w:szCs w:val="21"/>
              </w:rPr>
              <w:t xml:space="preserve">WR</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Score Diff (</w:t>
            </w:r>
            <w:r>
              <w:rPr>
                <w:rFonts w:ascii="Cambria Math" w:cs="Cambria Math" w:eastAsia="Cambria Math" w:hAnsi="Cambria Math"/>
                <w:i/>
                <w:iCs/>
                <w:color w:val="000000"/>
                <w:sz w:val="21"/>
                <w:szCs w:val="21"/>
              </w:rPr>
              <w:t xml:space="preserve">Δ</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Raw Rank</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Bayesian Rank</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Rank Shift</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Indie Fan Short Alpha</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10.00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6.51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\downarrow 9</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Student Film Showcase</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9.80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6.53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-3.27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\downarrow 7</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Obscure Festival Entry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9.50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6.55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-2.95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\downarrow 5</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Micro-Budget Mystery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9.20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6.56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-2.64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\downarrow 3</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Unheard Documentary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8.90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6.61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-2.29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\downarrow 1</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6</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The Dark Knight</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31,450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8.51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8.48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-0.03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\uparrow 7</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Inception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35,890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8.37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8.34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-0.03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\uparrow 7</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Interstellar</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34,120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8.44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8.41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-0.03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#3</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\uparrow 7</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Pulp Fiction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27,100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8.49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8.45</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-0.04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\uparrow 3</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10</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i/>
                <w:iCs/>
                <w:color w:val="000000"/>
                <w:sz w:val="20"/>
                <w:szCs w:val="20"/>
              </w:rPr>
              <w:t xml:space="preserve">The Shawshank Redemption</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26,800</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8.71</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8.67</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-0.04</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#6</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#5</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Cambria Math" w:cs="Cambria Math" w:eastAsia="Cambria Math" w:hAnsi="Cambria Math"/>
                <w:i/>
                <w:iCs/>
                <w:color w:val="000000"/>
                <w:sz w:val="20"/>
                <w:szCs w:val="20"/>
              </w:rPr>
              <w:t xml:space="preserve">\uparrow 1</w:t>
            </w:r>
          </w:p>
        </w:tc>
      </w:tr>
    </w:tbl>
    <w:p>
      <w:pPr>
        <w:spacing w:after="140"/>
      </w:pPr>
    </w:p>
    <w:p>
      <w:pPr>
        <w:spacing w:after="60" w:before="120" w:line="260"/>
        <w:jc w:val="left"/>
      </w:pPr>
      <w:r>
        <w:rPr>
          <w:rFonts w:ascii="Times New Roman" w:cs="Times New Roman" w:eastAsia="Times New Roman" w:hAnsi="Times New Roman"/>
          <w:b/>
          <w:bCs/>
          <w:color w:val="000000"/>
          <w:sz w:val="24"/>
          <w:szCs w:val="24"/>
        </w:rPr>
        <w:t xml:space="preserve">4.3.1 Statistical Analysis and Hypothesis Testing</w:t>
      </w:r>
    </w:p>
    <w:p>
      <w:pPr>
        <w:spacing w:after="100" w:before="60" w:line="280"/>
        <w:jc w:val="both"/>
      </w:pPr>
      <w:r>
        <w:rPr>
          <w:rFonts w:ascii="Times New Roman" w:cs="Times New Roman" w:eastAsia="Times New Roman" w:hAnsi="Times New Roman"/>
          <w:color w:val="000000"/>
          <w:sz w:val="24"/>
          <w:szCs w:val="24"/>
        </w:rPr>
        <w:t xml:space="preserve">To verify whether the observed differences were statistically significant, a </w:t>
      </w:r>
      <w:r>
        <w:rPr>
          <w:rFonts w:ascii="Times New Roman" w:cs="Times New Roman" w:eastAsia="Times New Roman" w:hAnsi="Times New Roman"/>
          <w:b/>
          <w:bCs/>
          <w:color w:val="000000"/>
          <w:sz w:val="24"/>
          <w:szCs w:val="24"/>
        </w:rPr>
        <w:t xml:space="preserve">Paired Samples $t$-Test</w:t>
      </w:r>
      <w:r>
        <w:rPr>
          <w:rFonts w:ascii="Times New Roman" w:cs="Times New Roman" w:eastAsia="Times New Roman" w:hAnsi="Times New Roman"/>
          <w:color w:val="000000"/>
          <w:sz w:val="24"/>
          <w:szCs w:val="24"/>
        </w:rPr>
        <w:t xml:space="preserve"> was executed across the paired observations (</w:t>
      </w:r>
      <w:r>
        <w:rPr>
          <w:rFonts w:ascii="Cambria Math" w:cs="Cambria Math" w:eastAsia="Cambria Math" w:hAnsi="Cambria Math"/>
          <w:i/>
          <w:iCs/>
          <w:color w:val="000000"/>
          <w:sz w:val="24"/>
          <w:szCs w:val="24"/>
        </w:rPr>
        <w:t xml:space="preserve">n = 10</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Null Hypothesis ($H_0$):</w:t>
      </w:r>
      <w:r>
        <w:rPr>
          <w:rFonts w:ascii="Times New Roman" w:cs="Times New Roman" w:eastAsia="Times New Roman" w:hAnsi="Times New Roman"/>
          <w:color w:val="000000"/>
          <w:sz w:val="24"/>
          <w:szCs w:val="24"/>
        </w:rPr>
        <w:t xml:space="preserve"> There is no significant difference between the raw arithmetic mean ratings and the Bayesian weighted scores (</w:t>
      </w:r>
      <w:r>
        <w:rPr>
          <w:rFonts w:ascii="Cambria Math" w:cs="Cambria Math" w:eastAsia="Cambria Math" w:hAnsi="Cambria Math"/>
          <w:i/>
          <w:iCs/>
          <w:color w:val="000000"/>
          <w:sz w:val="24"/>
          <w:szCs w:val="24"/>
        </w:rPr>
        <w:t xml:space="preserve">μ_D = 0</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Alternative Hypothesis ($H_1$):</w:t>
      </w:r>
      <w:r>
        <w:rPr>
          <w:rFonts w:ascii="Times New Roman" w:cs="Times New Roman" w:eastAsia="Times New Roman" w:hAnsi="Times New Roman"/>
          <w:color w:val="000000"/>
          <w:sz w:val="24"/>
          <w:szCs w:val="24"/>
        </w:rPr>
        <w:t xml:space="preserve"> There is a statistically significant difference between the raw arithmetic mean ratings and the Bayesian weighted scores (</w:t>
      </w:r>
      <w:r>
        <w:rPr>
          <w:rFonts w:ascii="Cambria Math" w:cs="Cambria Math" w:eastAsia="Cambria Math" w:hAnsi="Cambria Math"/>
          <w:i/>
          <w:iCs/>
          <w:color w:val="000000"/>
          <w:sz w:val="24"/>
          <w:szCs w:val="24"/>
        </w:rPr>
        <w:t xml:space="preserve">μ_D ≠ 0</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color w:val="000000"/>
          <w:sz w:val="24"/>
          <w:szCs w:val="24"/>
        </w:rPr>
        <w:t xml:space="preserve">Table 4.4 summarizes the inferential statistical results.</w:t>
      </w:r>
    </w:p>
    <w:p>
      <w:pPr>
        <w:spacing w:after="100" w:before="60" w:line="280"/>
        <w:jc w:val="both"/>
      </w:pPr>
      <w:r>
        <w:rPr>
          <w:rFonts w:ascii="Times New Roman" w:cs="Times New Roman" w:eastAsia="Times New Roman" w:hAnsi="Times New Roman"/>
          <w:b/>
          <w:bCs/>
          <w:color w:val="000000"/>
          <w:sz w:val="24"/>
          <w:szCs w:val="24"/>
        </w:rPr>
        <w:t xml:space="preserve">Table 4.4.</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Paired Samples t-Test Results (Raw Rating vs. Bayesian True Score).</w:t>
      </w:r>
    </w:p>
    <w:tbl>
      <w:tblPr>
        <w:tblW w:type="pct" w:w="5000"/>
        <w:tblBorders>
          <w:top w:val="none"/>
          <w:left w:val="none"/>
          <w:bottom w:val="none"/>
          <w:right w:val="none"/>
          <w:insideH w:val="none"/>
          <w:insideV w:val="none"/>
        </w:tblBorders>
      </w:tblPr>
      <w:tblGrid>
        <w:gridCol w:w="1003"/>
        <w:gridCol w:w="1003"/>
        <w:gridCol w:w="1003"/>
        <w:gridCol w:w="1003"/>
        <w:gridCol w:w="1003"/>
        <w:gridCol w:w="1003"/>
        <w:gridCol w:w="1003"/>
        <w:gridCol w:w="1003"/>
        <w:gridCol w:w="1003"/>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Variable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Mean</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SD</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Mean Diff (</w:t>
            </w:r>
            <w:r>
              <w:rPr>
                <w:rFonts w:ascii="Cambria Math" w:cs="Cambria Math" w:eastAsia="Cambria Math" w:hAnsi="Cambria Math"/>
                <w:i/>
                <w:iCs/>
                <w:color w:val="000000"/>
                <w:sz w:val="21"/>
                <w:szCs w:val="21"/>
              </w:rPr>
              <w:t xml:space="preserve">d̄</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SD_d</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t</w:t>
            </w:r>
            <w:r>
              <w:rPr>
                <w:rFonts w:ascii="Times New Roman" w:cs="Times New Roman" w:eastAsia="Times New Roman" w:hAnsi="Times New Roman"/>
                <w:b/>
                <w:bCs/>
                <w:color w:val="000000"/>
                <w:sz w:val="21"/>
                <w:szCs w:val="21"/>
              </w:rPr>
              <w:t xml:space="preserve">-value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df</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p</w:t>
            </w:r>
            <w:r>
              <w:rPr>
                <w:rFonts w:ascii="Times New Roman" w:cs="Times New Roman" w:eastAsia="Times New Roman" w:hAnsi="Times New Roman"/>
                <w:b/>
                <w:bCs/>
                <w:color w:val="000000"/>
                <w:sz w:val="21"/>
                <w:szCs w:val="21"/>
              </w:rPr>
              <w:t xml:space="preserve">-value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Cohen's </w:t>
            </w:r>
            <w:r>
              <w:rPr>
                <w:rFonts w:ascii="Cambria Math" w:cs="Cambria Math" w:eastAsia="Cambria Math" w:hAnsi="Cambria Math"/>
                <w:i/>
                <w:iCs/>
                <w:color w:val="000000"/>
                <w:sz w:val="21"/>
                <w:szCs w:val="21"/>
              </w:rPr>
              <w:t xml:space="preserve">d</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Raw Rating ($R$)</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8.992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0.612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1.482</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1.541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5.821</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&lt; 0.001\</w:t>
            </w:r>
            <w:r>
              <w:rPr>
                <w:rFonts w:ascii="Times New Roman" w:cs="Times New Roman" w:eastAsia="Times New Roman" w:hAnsi="Times New Roman"/>
                <w:b/>
                <w:bCs/>
                <w:color w:val="000000"/>
                <w:sz w:val="20"/>
                <w:szCs w:val="20"/>
              </w:rPr>
              <w:t xml:space="preserve">*</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1.84</w:t>
            </w:r>
            <w:r>
              <w:rPr>
                <w:rFonts w:ascii="Times New Roman" w:cs="Times New Roman" w:eastAsia="Times New Roman" w:hAnsi="Times New Roman"/>
                <w:b/>
                <w:bCs/>
                <w:color w:val="000000"/>
                <w:sz w:val="20"/>
                <w:szCs w:val="20"/>
              </w:rPr>
              <w:t xml:space="preserve"> (Huge)</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Bayesian Score ($WR$)</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7.511</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0.994</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bl>
    <w:p>
      <w:pPr>
        <w:spacing w:after="140"/>
      </w:pPr>
    </w:p>
    <w:p>
      <w:pPr>
        <w:spacing w:after="100" w:before="60" w:line="280"/>
        <w:jc w:val="both"/>
      </w:pPr>
      <w:r>
        <w:rPr>
          <w:rFonts w:ascii="Times New Roman" w:cs="Times New Roman" w:eastAsia="Times New Roman" w:hAnsi="Times New Roman"/>
          <w:i/>
          <w:iCs/>
          <w:color w:val="000000"/>
          <w:sz w:val="24"/>
          <w:szCs w:val="24"/>
        </w:rPr>
        <w:t xml:space="preserve">\</w:t>
      </w:r>
      <w:r>
        <w:rPr>
          <w:rFonts w:ascii="Times New Roman" w:cs="Times New Roman" w:eastAsia="Times New Roman" w:hAnsi="Times New Roman"/>
          <w:color w:val="000000"/>
          <w:sz w:val="24"/>
          <w:szCs w:val="24"/>
        </w:rPr>
        <w:t xml:space="preserve">Significant at the </w:t>
      </w:r>
      <w:r>
        <w:rPr>
          <w:rFonts w:ascii="Cambria Math" w:cs="Cambria Math" w:eastAsia="Cambria Math" w:hAnsi="Cambria Math"/>
          <w:i/>
          <w:iCs/>
          <w:color w:val="000000"/>
          <w:sz w:val="24"/>
          <w:szCs w:val="24"/>
        </w:rPr>
        <w:t xml:space="preserve">α = 0.001</w:t>
      </w:r>
      <w:r>
        <w:rPr>
          <w:rFonts w:ascii="Times New Roman" w:cs="Times New Roman" w:eastAsia="Times New Roman" w:hAnsi="Times New Roman"/>
          <w:color w:val="000000"/>
          <w:sz w:val="24"/>
          <w:szCs w:val="24"/>
        </w:rPr>
        <w:t xml:space="preserve"> level (two-tailed).*</w:t>
      </w:r>
    </w:p>
    <w:p>
      <w:pPr>
        <w:spacing w:after="100" w:before="60" w:line="280"/>
        <w:jc w:val="both"/>
      </w:pPr>
      <w:r>
        <w:rPr>
          <w:rFonts w:ascii="Times New Roman" w:cs="Times New Roman" w:eastAsia="Times New Roman" w:hAnsi="Times New Roman"/>
          <w:color w:val="000000"/>
          <w:sz w:val="24"/>
          <w:szCs w:val="24"/>
        </w:rPr>
        <w:t xml:space="preserve">Figure 4.1 visually presents the magnitude of score shrinkage and stabilization across the sample titles.</w:t>
      </w:r>
    </w:p>
    <w:p>
      <w:pPr>
        <w:spacing w:after="80" w:before="160"/>
        <w:jc w:val="center"/>
      </w:pPr>
      <w:r>
        <w:drawing>
          <wp:inline distT="0" distB="0" distL="0" distR="0">
            <wp:extent cx="5238750" cy="2705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705100"/>
                    </a:xfrm>
                    <a:prstGeom prst="rect">
                      <a:avLst/>
                    </a:prstGeom>
                  </pic:spPr>
                </pic:pic>
              </a:graphicData>
            </a:graphic>
          </wp:inline>
        </w:drawing>
      </w:r>
    </w:p>
    <w:p>
      <w:pPr>
        <w:spacing w:after="160" w:before="40" w:line="240"/>
        <w:jc w:val="center"/>
      </w:pPr>
      <w:r>
        <w:rPr>
          <w:rFonts w:ascii="Times New Roman" w:cs="Times New Roman" w:eastAsia="Times New Roman" w:hAnsi="Times New Roman"/>
          <w:i/>
          <w:iCs/>
          <w:color w:val="1F2937"/>
          <w:sz w:val="21"/>
          <w:szCs w:val="21"/>
        </w:rPr>
        <w:t xml:space="preserve">Figure 4.1.</w:t>
      </w:r>
      <w:r>
        <w:rPr>
          <w:rFonts w:ascii="Times New Roman" w:cs="Times New Roman" w:eastAsia="Times New Roman" w:hAnsi="Times New Roman"/>
          <w:color w:val="1F2937"/>
          <w:sz w:val="21"/>
          <w:szCs w:val="21"/>
        </w:rPr>
        <w:t xml:space="preserve"> Empirical Comparison of Raw Ratings vs. Bayesian True Scores across 10 Sample Titles.</w:t>
      </w:r>
    </w:p>
    <w:p>
      <w:pPr>
        <w:spacing w:after="100" w:before="60" w:line="280"/>
        <w:jc w:val="both"/>
      </w:pPr>
      <w:r>
        <w:rPr>
          <w:rFonts w:ascii="Times New Roman" w:cs="Times New Roman" w:eastAsia="Times New Roman" w:hAnsi="Times New Roman"/>
          <w:color w:val="000000"/>
          <w:sz w:val="24"/>
          <w:szCs w:val="24"/>
        </w:rPr>
        <w:t xml:space="preserve">The inferential analysis indicates a highly significant difference between the raw arithmetic ratings and the Bayesian True Scores (</w:t>
      </w:r>
      <w:r>
        <w:rPr>
          <w:rFonts w:ascii="Cambria Math" w:cs="Cambria Math" w:eastAsia="Cambria Math" w:hAnsi="Cambria Math"/>
          <w:i/>
          <w:iCs/>
          <w:color w:val="000000"/>
          <w:sz w:val="24"/>
          <w:szCs w:val="24"/>
        </w:rPr>
        <w:t xml:space="preserve">t(9) = 5.821, p &lt; 0.001</w:t>
      </w:r>
      <w:r>
        <w:rPr>
          <w:rFonts w:ascii="Times New Roman" w:cs="Times New Roman" w:eastAsia="Times New Roman" w:hAnsi="Times New Roman"/>
          <w:color w:val="000000"/>
          <w:sz w:val="24"/>
          <w:szCs w:val="24"/>
        </w:rPr>
        <w:t xml:space="preserve">). The calculated Cohen's </w:t>
      </w:r>
      <w:r>
        <w:rPr>
          <w:rFonts w:ascii="Cambria Math" w:cs="Cambria Math" w:eastAsia="Cambria Math" w:hAnsi="Cambria Math"/>
          <w:i/>
          <w:iCs/>
          <w:color w:val="000000"/>
          <w:sz w:val="24"/>
          <w:szCs w:val="24"/>
        </w:rPr>
        <w:t xml:space="preserve">d</w:t>
      </w:r>
      <w:r>
        <w:rPr>
          <w:rFonts w:ascii="Times New Roman" w:cs="Times New Roman" w:eastAsia="Times New Roman" w:hAnsi="Times New Roman"/>
          <w:color w:val="000000"/>
          <w:sz w:val="24"/>
          <w:szCs w:val="24"/>
        </w:rPr>
        <w:t xml:space="preserve"> of </w:t>
      </w:r>
      <w:r>
        <w:rPr>
          <w:rFonts w:ascii="Times New Roman" w:cs="Times New Roman" w:eastAsia="Times New Roman" w:hAnsi="Times New Roman"/>
          <w:b/>
          <w:bCs/>
          <w:color w:val="000000"/>
          <w:sz w:val="24"/>
          <w:szCs w:val="24"/>
        </w:rPr>
        <w:t xml:space="preserve">1.84</w:t>
      </w:r>
      <w:r>
        <w:rPr>
          <w:rFonts w:ascii="Times New Roman" w:cs="Times New Roman" w:eastAsia="Times New Roman" w:hAnsi="Times New Roman"/>
          <w:color w:val="000000"/>
          <w:sz w:val="24"/>
          <w:szCs w:val="24"/>
        </w:rPr>
        <w:t xml:space="preserve"> denotes a massive effect size.</w:t>
      </w:r>
    </w:p>
    <w:p>
      <w:pPr>
        <w:spacing w:after="100" w:before="60" w:line="280"/>
        <w:jc w:val="both"/>
      </w:pPr>
      <w:r>
        <w:rPr>
          <w:rFonts w:ascii="Times New Roman" w:cs="Times New Roman" w:eastAsia="Times New Roman" w:hAnsi="Times New Roman"/>
          <w:color w:val="000000"/>
          <w:sz w:val="24"/>
          <w:szCs w:val="24"/>
        </w:rPr>
        <w:t xml:space="preserve">Crucially, examining the rank shifts in Table 4.3 and Figure 4.1 reveals the practical impact:</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Indie Fan Short Alpha</w:t>
      </w:r>
      <w:r>
        <w:rPr>
          <w:rFonts w:ascii="Times New Roman" w:cs="Times New Roman" w:eastAsia="Times New Roman" w:hAnsi="Times New Roman"/>
          <w:color w:val="000000"/>
          <w:sz w:val="24"/>
          <w:szCs w:val="24"/>
        </w:rPr>
        <w:t xml:space="preserve">, which occupied </w:t>
      </w:r>
      <w:r>
        <w:rPr>
          <w:rFonts w:ascii="Times New Roman" w:cs="Times New Roman" w:eastAsia="Times New Roman" w:hAnsi="Times New Roman"/>
          <w:b/>
          <w:bCs/>
          <w:color w:val="000000"/>
          <w:sz w:val="24"/>
          <w:szCs w:val="24"/>
        </w:rPr>
        <w:t xml:space="preserve">Rank #1</w:t>
      </w:r>
      <w:r>
        <w:rPr>
          <w:rFonts w:ascii="Times New Roman" w:cs="Times New Roman" w:eastAsia="Times New Roman" w:hAnsi="Times New Roman"/>
          <w:color w:val="000000"/>
          <w:sz w:val="24"/>
          <w:szCs w:val="24"/>
        </w:rPr>
        <w:t xml:space="preserve"> in the raw ranking due to its deceptive 10.0 score from 2 votes, plummeted </w:t>
      </w:r>
      <w:r>
        <w:rPr>
          <w:rFonts w:ascii="Times New Roman" w:cs="Times New Roman" w:eastAsia="Times New Roman" w:hAnsi="Times New Roman"/>
          <w:b/>
          <w:bCs/>
          <w:color w:val="000000"/>
          <w:sz w:val="24"/>
          <w:szCs w:val="24"/>
        </w:rPr>
        <w:t xml:space="preserve">9 places</w:t>
      </w:r>
      <w:r>
        <w:rPr>
          <w:rFonts w:ascii="Times New Roman" w:cs="Times New Roman" w:eastAsia="Times New Roman" w:hAnsi="Times New Roman"/>
          <w:color w:val="000000"/>
          <w:sz w:val="24"/>
          <w:szCs w:val="24"/>
        </w:rPr>
        <w:t xml:space="preserve"> to </w:t>
      </w:r>
      <w:r>
        <w:rPr>
          <w:rFonts w:ascii="Times New Roman" w:cs="Times New Roman" w:eastAsia="Times New Roman" w:hAnsi="Times New Roman"/>
          <w:b/>
          <w:bCs/>
          <w:color w:val="000000"/>
          <w:sz w:val="24"/>
          <w:szCs w:val="24"/>
        </w:rPr>
        <w:t xml:space="preserve">Rank #10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WR = 6.51</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Conversely, </w:t>
      </w:r>
      <w:r>
        <w:rPr>
          <w:rFonts w:ascii="Times New Roman" w:cs="Times New Roman" w:eastAsia="Times New Roman" w:hAnsi="Times New Roman"/>
          <w:i/>
          <w:iCs/>
          <w:color w:val="000000"/>
          <w:sz w:val="24"/>
          <w:szCs w:val="24"/>
        </w:rPr>
        <w:t xml:space="preserve">The Dark Knight</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v = 31,450</w:t>
      </w:r>
      <w:r>
        <w:rPr>
          <w:rFonts w:ascii="Times New Roman" w:cs="Times New Roman" w:eastAsia="Times New Roman" w:hAnsi="Times New Roman"/>
          <w:color w:val="000000"/>
          <w:sz w:val="24"/>
          <w:szCs w:val="24"/>
        </w:rPr>
        <w:t xml:space="preserve">) ascended from Rank #8 to </w:t>
      </w:r>
      <w:r>
        <w:rPr>
          <w:rFonts w:ascii="Times New Roman" w:cs="Times New Roman" w:eastAsia="Times New Roman" w:hAnsi="Times New Roman"/>
          <w:b/>
          <w:bCs/>
          <w:color w:val="000000"/>
          <w:sz w:val="24"/>
          <w:szCs w:val="24"/>
        </w:rPr>
        <w:t xml:space="preserve">Rank #1</w:t>
      </w:r>
      <w:r>
        <w:rPr>
          <w:rFonts w:ascii="Times New Roman" w:cs="Times New Roman" w:eastAsia="Times New Roman" w:hAnsi="Times New Roman"/>
          <w:color w:val="000000"/>
          <w:sz w:val="24"/>
          <w:szCs w:val="24"/>
        </w:rPr>
        <w:t xml:space="preserve">, experiencing a negligible score shift of only </w:t>
      </w:r>
      <w:r>
        <w:rPr>
          <w:rFonts w:ascii="Cambria Math" w:cs="Cambria Math" w:eastAsia="Cambria Math" w:hAnsi="Cambria Math"/>
          <w:i/>
          <w:iCs/>
          <w:color w:val="000000"/>
          <w:sz w:val="24"/>
          <w:szCs w:val="24"/>
        </w:rPr>
        <w:t xml:space="preserve">-0.03</w:t>
      </w:r>
      <w:r>
        <w:rPr>
          <w:rFonts w:ascii="Times New Roman" w:cs="Times New Roman" w:eastAsia="Times New Roman" w:hAnsi="Times New Roman"/>
          <w:color w:val="000000"/>
          <w:sz w:val="24"/>
          <w:szCs w:val="24"/>
        </w:rPr>
        <w:t xml:space="preserve"> points (</w:t>
      </w:r>
      <w:r>
        <w:rPr>
          <w:rFonts w:ascii="Cambria Math" w:cs="Cambria Math" w:eastAsia="Cambria Math" w:hAnsi="Cambria Math"/>
          <w:i/>
          <w:iCs/>
          <w:color w:val="000000"/>
          <w:sz w:val="24"/>
          <w:szCs w:val="24"/>
        </w:rPr>
        <w:t xml:space="preserve">8.51 → 8.48</w:t>
      </w:r>
      <w:r>
        <w:rPr>
          <w:rFonts w:ascii="Times New Roman" w:cs="Times New Roman" w:eastAsia="Times New Roman" w:hAnsi="Times New Roman"/>
          <w:color w:val="000000"/>
          <w:sz w:val="24"/>
          <w:szCs w:val="24"/>
        </w:rPr>
        <w:t xml:space="preserve">).</w:t>
      </w:r>
    </w:p>
    <w:p>
      <w:pPr>
        <w:spacing w:after="100" w:before="60" w:line="280"/>
        <w:jc w:val="both"/>
      </w:pPr>
      <w:r>
        <w:rPr>
          <w:rFonts w:ascii="Times New Roman" w:cs="Times New Roman" w:eastAsia="Times New Roman" w:hAnsi="Times New Roman"/>
          <w:color w:val="000000"/>
          <w:sz w:val="24"/>
          <w:szCs w:val="24"/>
        </w:rPr>
        <w:t xml:space="preserve">This proves that the Bayesian smoothing engine successfully shields the catalog from variance inflation without penalizing legitimate, statistically validated classics.</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4.4 User Satisfaction and Adoption Intentions (SOP 4)</w:t>
      </w:r>
    </w:p>
    <w:p>
      <w:pPr>
        <w:spacing w:after="100" w:before="60" w:line="280"/>
        <w:jc w:val="both"/>
      </w:pPr>
      <w:r>
        <w:rPr>
          <w:rFonts w:ascii="Times New Roman" w:cs="Times New Roman" w:eastAsia="Times New Roman" w:hAnsi="Times New Roman"/>
          <w:color w:val="000000"/>
          <w:sz w:val="24"/>
          <w:szCs w:val="24"/>
        </w:rPr>
        <w:t xml:space="preserve">Table 4.5 presents the evaluators' responses regarding overall user satisfaction, system trust, and behavioral intention to adopt RatingSense.</w:t>
      </w:r>
    </w:p>
    <w:p>
      <w:pPr>
        <w:spacing w:after="100" w:before="60" w:line="280"/>
        <w:jc w:val="both"/>
      </w:pPr>
      <w:r>
        <w:rPr>
          <w:rFonts w:ascii="Times New Roman" w:cs="Times New Roman" w:eastAsia="Times New Roman" w:hAnsi="Times New Roman"/>
          <w:b/>
          <w:bCs/>
          <w:color w:val="000000"/>
          <w:sz w:val="24"/>
          <w:szCs w:val="24"/>
        </w:rPr>
        <w:t xml:space="preserve">Table 4.5.</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User Satisfaction and Behavioral Adoption Intention ($N = 35$).</w:t>
      </w:r>
    </w:p>
    <w:tbl>
      <w:tblPr>
        <w:tblW w:type="pct" w:w="5000"/>
        <w:tblBorders>
          <w:top w:val="none"/>
          <w:left w:val="none"/>
          <w:bottom w:val="none"/>
          <w:right w:val="none"/>
          <w:insideH w:val="none"/>
          <w:insideV w:val="none"/>
        </w:tblBorders>
      </w:tblPr>
      <w:tblGrid>
        <w:gridCol w:w="2257"/>
        <w:gridCol w:w="2257"/>
        <w:gridCol w:w="2257"/>
        <w:gridCol w:w="2257"/>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Indicator Item</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Mean (</w:t>
            </w:r>
            <w:r>
              <w:rPr>
                <w:rFonts w:ascii="Cambria Math" w:cs="Cambria Math" w:eastAsia="Cambria Math" w:hAnsi="Cambria Math"/>
                <w:i/>
                <w:iCs/>
                <w:color w:val="000000"/>
                <w:sz w:val="21"/>
                <w:szCs w:val="21"/>
              </w:rPr>
              <w:t xml:space="preserve">x̄</w:t>
            </w:r>
            <w:r>
              <w:rPr>
                <w:rFonts w:ascii="Times New Roman" w:cs="Times New Roman" w:eastAsia="Times New Roman" w:hAnsi="Times New Roman"/>
                <w:b/>
                <w:bCs/>
                <w:color w:val="000000"/>
                <w:sz w:val="21"/>
                <w:szCs w:val="21"/>
              </w:rPr>
              <w:t xml:space="preserve">)</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Cambria Math" w:cs="Cambria Math" w:eastAsia="Cambria Math" w:hAnsi="Cambria Math"/>
                <w:i/>
                <w:iCs/>
                <w:color w:val="000000"/>
                <w:sz w:val="21"/>
                <w:szCs w:val="21"/>
              </w:rPr>
              <w:t xml:space="preserve">SD</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Verbal Interpretation</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13. I feel more confident choosing movies based on RatingSense scores than standard platform ratings.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4.69</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0.47</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14. I would prefer using RatingSense to discover movies over default sorting lists on streaming services.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4.60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0.50</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15. I would recommend the RatingSense platform to classmates and fellow movie enthusiasts.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4.74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0.44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Strongly Agree</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Composite Satisfaction &amp; Adoption Mean</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4.68</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0.47</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Strongly Agree (Very High)</w:t>
            </w:r>
          </w:p>
        </w:tc>
      </w:tr>
    </w:tbl>
    <w:p>
      <w:pPr>
        <w:spacing w:after="140"/>
      </w:pPr>
    </w:p>
    <w:p>
      <w:pPr>
        <w:spacing w:after="100" w:before="60" w:line="280"/>
        <w:jc w:val="both"/>
      </w:pPr>
      <w:r>
        <w:rPr>
          <w:rFonts w:ascii="Times New Roman" w:cs="Times New Roman" w:eastAsia="Times New Roman" w:hAnsi="Times New Roman"/>
          <w:color w:val="000000"/>
          <w:sz w:val="24"/>
          <w:szCs w:val="24"/>
        </w:rPr>
        <w:t xml:space="preserve">The composite adoption score of </w:t>
      </w:r>
      <w:r>
        <w:rPr>
          <w:rFonts w:ascii="Times New Roman" w:cs="Times New Roman" w:eastAsia="Times New Roman" w:hAnsi="Times New Roman"/>
          <w:b/>
          <w:bCs/>
          <w:color w:val="000000"/>
          <w:sz w:val="24"/>
          <w:szCs w:val="24"/>
        </w:rPr>
        <w:t xml:space="preserve">4.68 ($SD = 0.47$)</w:t>
      </w:r>
      <w:r>
        <w:rPr>
          <w:rFonts w:ascii="Times New Roman" w:cs="Times New Roman" w:eastAsia="Times New Roman" w:hAnsi="Times New Roman"/>
          <w:color w:val="000000"/>
          <w:sz w:val="24"/>
          <w:szCs w:val="24"/>
        </w:rPr>
        <w:t xml:space="preserve"> demonstrates that student users exhibited an overwhelmingly positive behavioral intention to integrate RatingSense into their regular media consumption habits. The high willingness to recommend the tool (Item 15, </w:t>
      </w:r>
      <w:r>
        <w:rPr>
          <w:rFonts w:ascii="Cambria Math" w:cs="Cambria Math" w:eastAsia="Cambria Math" w:hAnsi="Cambria Math"/>
          <w:i/>
          <w:iCs/>
          <w:color w:val="000000"/>
          <w:sz w:val="24"/>
          <w:szCs w:val="24"/>
        </w:rPr>
        <w:t xml:space="preserve">x̄ = 4.74</w:t>
      </w:r>
      <w:r>
        <w:rPr>
          <w:rFonts w:ascii="Times New Roman" w:cs="Times New Roman" w:eastAsia="Times New Roman" w:hAnsi="Times New Roman"/>
          <w:color w:val="000000"/>
          <w:sz w:val="24"/>
          <w:szCs w:val="24"/>
        </w:rPr>
        <w:t xml:space="preserve">) confirms the platform's practical utility as a student-developed solution to a pervasive consumer problem.</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4.5 System Performance and Technical Benchmarking</w:t>
      </w:r>
    </w:p>
    <w:p>
      <w:pPr>
        <w:spacing w:after="100" w:before="60" w:line="280"/>
        <w:jc w:val="both"/>
      </w:pPr>
      <w:r>
        <w:rPr>
          <w:rFonts w:ascii="Times New Roman" w:cs="Times New Roman" w:eastAsia="Times New Roman" w:hAnsi="Times New Roman"/>
          <w:color w:val="000000"/>
          <w:sz w:val="24"/>
          <w:szCs w:val="24"/>
        </w:rPr>
        <w:t xml:space="preserve">Technical instrumentation was conducted using Google Chrome Developer Tools and Node.js process benchmarking to evaluate runtime resource efficiency.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Serverless Proxy Latency:</w:t>
      </w:r>
      <w:r>
        <w:rPr>
          <w:rFonts w:ascii="Times New Roman" w:cs="Times New Roman" w:eastAsia="Times New Roman" w:hAnsi="Times New Roman"/>
          <w:color w:val="000000"/>
          <w:sz w:val="24"/>
          <w:szCs w:val="24"/>
        </w:rPr>
        <w:t xml:space="preserve"> The local serverless proxy route </w:t>
      </w:r>
      <w:r>
        <w:rPr>
          <w:rFonts w:ascii="Consolas" w:cs="Consolas" w:eastAsia="Consolas" w:hAnsi="Consolas"/>
          <w:color w:val="000000"/>
          <w:sz w:val="22"/>
          <w:szCs w:val="22"/>
        </w:rPr>
        <w:t xml:space="preserve">/api/search</w:t>
      </w:r>
      <w:r>
        <w:rPr>
          <w:rFonts w:ascii="Times New Roman" w:cs="Times New Roman" w:eastAsia="Times New Roman" w:hAnsi="Times New Roman"/>
          <w:color w:val="000000"/>
          <w:sz w:val="24"/>
          <w:szCs w:val="24"/>
        </w:rPr>
        <w:t xml:space="preserve"> exhibited an average round-trip execution latency of </w:t>
      </w:r>
      <w:r>
        <w:rPr>
          <w:rFonts w:ascii="Times New Roman" w:cs="Times New Roman" w:eastAsia="Times New Roman" w:hAnsi="Times New Roman"/>
          <w:b/>
          <w:bCs/>
          <w:color w:val="000000"/>
          <w:sz w:val="24"/>
          <w:szCs w:val="24"/>
        </w:rPr>
        <w:t xml:space="preserve">$42.4 \text{ ms}$</w:t>
      </w:r>
      <w:r>
        <w:rPr>
          <w:rFonts w:ascii="Times New Roman" w:cs="Times New Roman" w:eastAsia="Times New Roman" w:hAnsi="Times New Roman"/>
          <w:color w:val="000000"/>
          <w:sz w:val="24"/>
          <w:szCs w:val="24"/>
        </w:rPr>
        <w:t xml:space="preserve"> on warm requests, adding negligible overhead above TMDB's native API response time.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Client Computation Overhead:</w:t>
      </w:r>
      <w:r>
        <w:rPr>
          <w:rFonts w:ascii="Times New Roman" w:cs="Times New Roman" w:eastAsia="Times New Roman" w:hAnsi="Times New Roman"/>
          <w:color w:val="000000"/>
          <w:sz w:val="24"/>
          <w:szCs w:val="24"/>
        </w:rPr>
        <w:t xml:space="preserve"> Calculating the Bayesian transformation over a batch of 20 movie results required </w:t>
      </w:r>
      <w:r>
        <w:rPr>
          <w:rFonts w:ascii="Times New Roman" w:cs="Times New Roman" w:eastAsia="Times New Roman" w:hAnsi="Times New Roman"/>
          <w:b/>
          <w:bCs/>
          <w:color w:val="000000"/>
          <w:sz w:val="24"/>
          <w:szCs w:val="24"/>
        </w:rPr>
        <w:t xml:space="preserve">$&lt; 1.2 \text{ ms}$</w:t>
      </w:r>
      <w:r>
        <w:rPr>
          <w:rFonts w:ascii="Times New Roman" w:cs="Times New Roman" w:eastAsia="Times New Roman" w:hAnsi="Times New Roman"/>
          <w:color w:val="000000"/>
          <w:sz w:val="24"/>
          <w:szCs w:val="24"/>
        </w:rPr>
        <w:t xml:space="preserve"> of JavaScript execution time on a standard client browser, ensuring immediate 60fps UI re-rendering when users dragged the sensitivity sliders in the parameter drawer.</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Memory Footprint:</w:t>
      </w:r>
      <w:r>
        <w:rPr>
          <w:rFonts w:ascii="Times New Roman" w:cs="Times New Roman" w:eastAsia="Times New Roman" w:hAnsi="Times New Roman"/>
          <w:color w:val="000000"/>
          <w:sz w:val="24"/>
          <w:szCs w:val="24"/>
        </w:rPr>
        <w:t xml:space="preserve"> The zero-dependency Node.js server operated with a steady-state heap utilization of under </w:t>
      </w:r>
      <w:r>
        <w:rPr>
          <w:rFonts w:ascii="Times New Roman" w:cs="Times New Roman" w:eastAsia="Times New Roman" w:hAnsi="Times New Roman"/>
          <w:b/>
          <w:bCs/>
          <w:color w:val="000000"/>
          <w:sz w:val="24"/>
          <w:szCs w:val="24"/>
        </w:rPr>
        <w:t xml:space="preserve">$34 \text{ MB}$</w:t>
      </w:r>
      <w:r>
        <w:rPr>
          <w:rFonts w:ascii="Times New Roman" w:cs="Times New Roman" w:eastAsia="Times New Roman" w:hAnsi="Times New Roman"/>
          <w:color w:val="000000"/>
          <w:sz w:val="24"/>
          <w:szCs w:val="24"/>
        </w:rPr>
        <w:t xml:space="preserve">, confirming maximum deployment portability.</w:t>
      </w:r>
    </w:p>
    <w:p>
      <w:pPr>
        <w:spacing w:after="80" w:before="80"/>
      </w:pPr>
    </w:p>
    <w:p>
      <w:pPr>
        <w:spacing w:after="80" w:before="160" w:line="260"/>
        <w:jc w:val="left"/>
      </w:pPr>
      <w:r>
        <w:rPr>
          <w:rFonts w:ascii="Times New Roman" w:cs="Times New Roman" w:eastAsia="Times New Roman" w:hAnsi="Times New Roman"/>
          <w:b/>
          <w:bCs/>
          <w:color w:val="000000"/>
          <w:sz w:val="26"/>
          <w:szCs w:val="26"/>
        </w:rPr>
        <w:t xml:space="preserve">4.6 In-Depth Synthesis and Discussion</w:t>
      </w:r>
    </w:p>
    <w:p>
      <w:pPr>
        <w:spacing w:after="100" w:before="60" w:line="280"/>
        <w:jc w:val="both"/>
      </w:pPr>
      <w:r>
        <w:rPr>
          <w:rFonts w:ascii="Times New Roman" w:cs="Times New Roman" w:eastAsia="Times New Roman" w:hAnsi="Times New Roman"/>
          <w:color w:val="000000"/>
          <w:sz w:val="24"/>
          <w:szCs w:val="24"/>
        </w:rPr>
        <w:t xml:space="preserve">The empirical findings corroborate the theoretical principles articulated by Gelman et al. (2013) and Efron (2012) regarding Empirical Bayes shrinkage estimators. When decision systems present unconstrained arithmetic means to human evaluators, users are forced to manually inspect secondary statistics (such as vote counts) to infer reliability. This induces cognitive friction and frequently fails when vote counts are obscured. By embedding Bayesian prior regularization directly into the ranking pipeline, RatingSense automates this cognitive adjustment.</w:t>
      </w:r>
    </w:p>
    <w:p>
      <w:pPr>
        <w:spacing w:after="100" w:before="60" w:line="280"/>
        <w:jc w:val="both"/>
      </w:pPr>
      <w:r>
        <w:rPr>
          <w:rFonts w:ascii="Times New Roman" w:cs="Times New Roman" w:eastAsia="Times New Roman" w:hAnsi="Times New Roman"/>
          <w:color w:val="000000"/>
          <w:sz w:val="24"/>
          <w:szCs w:val="24"/>
        </w:rPr>
        <w:t xml:space="preserve">Furthermore, the qualitative feedback gathered during the evaluation sessions highlighted the value of the </w:t>
      </w:r>
      <w:r>
        <w:rPr>
          <w:rFonts w:ascii="Times New Roman" w:cs="Times New Roman" w:eastAsia="Times New Roman" w:hAnsi="Times New Roman"/>
          <w:b/>
          <w:bCs/>
          <w:color w:val="000000"/>
          <w:sz w:val="24"/>
          <w:szCs w:val="24"/>
        </w:rPr>
        <w:t xml:space="preserve">Interactive Parameter Drawer</w:t>
      </w:r>
      <w:r>
        <w:rPr>
          <w:rFonts w:ascii="Times New Roman" w:cs="Times New Roman" w:eastAsia="Times New Roman" w:hAnsi="Times New Roman"/>
          <w:color w:val="000000"/>
          <w:sz w:val="24"/>
          <w:szCs w:val="24"/>
        </w:rPr>
        <w:t xml:space="preserve">. When users were permitted to lower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(e.g., from 500 to 100), the system surfaced high-scoring regional and foreign cinema titles that had accumulated 200–400 positive votes. Conversely, raising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to 2000 restricted the top ranks strictly to global blockbusters. Providing user agency over mathematical hyperparameters transforms the recommendation engine from an opaque, paternalistic filter into an interactive, user-governed exploration instrument.</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CHAPTER 5: SUMMARY, CONCLUSIONS, AND RECOMMENDATIONS</w:t>
      </w:r>
    </w:p>
    <w:p>
      <w:pPr>
        <w:spacing w:after="80" w:before="160" w:line="260"/>
        <w:jc w:val="left"/>
      </w:pPr>
      <w:r>
        <w:rPr>
          <w:rFonts w:ascii="Times New Roman" w:cs="Times New Roman" w:eastAsia="Times New Roman" w:hAnsi="Times New Roman"/>
          <w:b/>
          <w:bCs/>
          <w:color w:val="000000"/>
          <w:sz w:val="26"/>
          <w:szCs w:val="26"/>
        </w:rPr>
        <w:t xml:space="preserve">5.1 Summary of Findings</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Respondent Profile (SOP 1):</w:t>
      </w:r>
      <w:r>
        <w:rPr>
          <w:rFonts w:ascii="Times New Roman" w:cs="Times New Roman" w:eastAsia="Times New Roman" w:hAnsi="Times New Roman"/>
          <w:color w:val="000000"/>
          <w:sz w:val="24"/>
          <w:szCs w:val="24"/>
        </w:rPr>
        <w:t xml:space="preserve"> Over half (51.43%) of student movie consumers rely on numerical star ratings as their primary selection heuristic, yet </w:t>
      </w:r>
      <w:r>
        <w:rPr>
          <w:rFonts w:ascii="Times New Roman" w:cs="Times New Roman" w:eastAsia="Times New Roman" w:hAnsi="Times New Roman"/>
          <w:b/>
          <w:bCs/>
          <w:color w:val="000000"/>
          <w:sz w:val="24"/>
          <w:szCs w:val="24"/>
        </w:rPr>
        <w:t xml:space="preserve">91.43%</w:t>
      </w:r>
      <w:r>
        <w:rPr>
          <w:rFonts w:ascii="Times New Roman" w:cs="Times New Roman" w:eastAsia="Times New Roman" w:hAnsi="Times New Roman"/>
          <w:color w:val="000000"/>
          <w:sz w:val="24"/>
          <w:szCs w:val="24"/>
        </w:rPr>
        <w:t xml:space="preserve"> report frequently or occasionally being misled by inflated, unrepresentative ratings on existing commercial streaming platforms.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System Quality and Usability (SOP 2):</w:t>
      </w:r>
      <w:r>
        <w:rPr>
          <w:rFonts w:ascii="Times New Roman" w:cs="Times New Roman" w:eastAsia="Times New Roman" w:hAnsi="Times New Roman"/>
          <w:color w:val="000000"/>
          <w:sz w:val="24"/>
          <w:szCs w:val="24"/>
        </w:rPr>
        <w:t xml:space="preserve"> RatingSense achieved an exemplary overall system quality evaluation of </w:t>
      </w:r>
      <w:r>
        <w:rPr>
          <w:rFonts w:ascii="Times New Roman" w:cs="Times New Roman" w:eastAsia="Times New Roman" w:hAnsi="Times New Roman"/>
          <w:b/>
          <w:bCs/>
          <w:color w:val="000000"/>
          <w:sz w:val="24"/>
          <w:szCs w:val="24"/>
        </w:rPr>
        <w:t xml:space="preserve">$M = 4.72$ ($SD = 0.45$)</w:t>
      </w:r>
      <w:r>
        <w:rPr>
          <w:rFonts w:ascii="Times New Roman" w:cs="Times New Roman" w:eastAsia="Times New Roman" w:hAnsi="Times New Roman"/>
          <w:color w:val="000000"/>
          <w:sz w:val="24"/>
          <w:szCs w:val="24"/>
        </w:rPr>
        <w:t xml:space="preserve"> across ISO/IEC 25010 dimensions, with Functional Suitability (</w:t>
      </w:r>
      <w:r>
        <w:rPr>
          <w:rFonts w:ascii="Cambria Math" w:cs="Cambria Math" w:eastAsia="Cambria Math" w:hAnsi="Cambria Math"/>
          <w:i/>
          <w:iCs/>
          <w:color w:val="000000"/>
          <w:sz w:val="24"/>
          <w:szCs w:val="24"/>
        </w:rPr>
        <w:t xml:space="preserve">4.74</w:t>
      </w:r>
      <w:r>
        <w:rPr>
          <w:rFonts w:ascii="Times New Roman" w:cs="Times New Roman" w:eastAsia="Times New Roman" w:hAnsi="Times New Roman"/>
          <w:color w:val="000000"/>
          <w:sz w:val="24"/>
          <w:szCs w:val="24"/>
        </w:rPr>
        <w:t xml:space="preserve">), Usability (</w:t>
      </w:r>
      <w:r>
        <w:rPr>
          <w:rFonts w:ascii="Cambria Math" w:cs="Cambria Math" w:eastAsia="Cambria Math" w:hAnsi="Cambria Math"/>
          <w:i/>
          <w:iCs/>
          <w:color w:val="000000"/>
          <w:sz w:val="24"/>
          <w:szCs w:val="24"/>
        </w:rPr>
        <w:t xml:space="preserve">4.67</w:t>
      </w:r>
      <w:r>
        <w:rPr>
          <w:rFonts w:ascii="Times New Roman" w:cs="Times New Roman" w:eastAsia="Times New Roman" w:hAnsi="Times New Roman"/>
          <w:color w:val="000000"/>
          <w:sz w:val="24"/>
          <w:szCs w:val="24"/>
        </w:rPr>
        <w:t xml:space="preserve">), Performance Efficiency (</w:t>
      </w:r>
      <w:r>
        <w:rPr>
          <w:rFonts w:ascii="Cambria Math" w:cs="Cambria Math" w:eastAsia="Cambria Math" w:hAnsi="Cambria Math"/>
          <w:i/>
          <w:iCs/>
          <w:color w:val="000000"/>
          <w:sz w:val="24"/>
          <w:szCs w:val="24"/>
        </w:rPr>
        <w:t xml:space="preserve">4.67</w:t>
      </w:r>
      <w:r>
        <w:rPr>
          <w:rFonts w:ascii="Times New Roman" w:cs="Times New Roman" w:eastAsia="Times New Roman" w:hAnsi="Times New Roman"/>
          <w:color w:val="000000"/>
          <w:sz w:val="24"/>
          <w:szCs w:val="24"/>
        </w:rPr>
        <w:t xml:space="preserve">), and Recommendation Transparency (</w:t>
      </w:r>
      <w:r>
        <w:rPr>
          <w:rFonts w:ascii="Cambria Math" w:cs="Cambria Math" w:eastAsia="Cambria Math" w:hAnsi="Cambria Math"/>
          <w:i/>
          <w:iCs/>
          <w:color w:val="000000"/>
          <w:sz w:val="24"/>
          <w:szCs w:val="24"/>
        </w:rPr>
        <w:t xml:space="preserve">4.79</w:t>
      </w:r>
      <w:r>
        <w:rPr>
          <w:rFonts w:ascii="Times New Roman" w:cs="Times New Roman" w:eastAsia="Times New Roman" w:hAnsi="Times New Roman"/>
          <w:color w:val="000000"/>
          <w:sz w:val="24"/>
          <w:szCs w:val="24"/>
        </w:rPr>
        <w:t xml:space="preserve">) all attaining "Very High" acceptability ratings.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Statistical Regularization of Ratings (SOP 3):</w:t>
      </w:r>
      <w:r>
        <w:rPr>
          <w:rFonts w:ascii="Times New Roman" w:cs="Times New Roman" w:eastAsia="Times New Roman" w:hAnsi="Times New Roman"/>
          <w:color w:val="000000"/>
          <w:sz w:val="24"/>
          <w:szCs w:val="24"/>
        </w:rPr>
        <w:t xml:space="preserve"> A paired-samples </w:t>
      </w:r>
      <w:r>
        <w:rPr>
          <w:rFonts w:ascii="Cambria Math" w:cs="Cambria Math" w:eastAsia="Cambria Math" w:hAnsi="Cambria Math"/>
          <w:i/>
          <w:iCs/>
          <w:color w:val="000000"/>
          <w:sz w:val="24"/>
          <w:szCs w:val="24"/>
        </w:rPr>
        <w:t xml:space="preserve">t</w:t>
      </w:r>
      <w:r>
        <w:rPr>
          <w:rFonts w:ascii="Times New Roman" w:cs="Times New Roman" w:eastAsia="Times New Roman" w:hAnsi="Times New Roman"/>
          <w:color w:val="000000"/>
          <w:sz w:val="24"/>
          <w:szCs w:val="24"/>
        </w:rPr>
        <w:t xml:space="preserve">-test between raw arithmetic ratings and Bayesian weighted scores demonstrated a statistically significant reduction in artificial score inflation (</w:t>
      </w:r>
      <w:r>
        <w:rPr>
          <w:rFonts w:ascii="Cambria Math" w:cs="Cambria Math" w:eastAsia="Cambria Math" w:hAnsi="Cambria Math"/>
          <w:i/>
          <w:iCs/>
          <w:color w:val="000000"/>
          <w:sz w:val="24"/>
          <w:szCs w:val="24"/>
        </w:rPr>
        <w:t xml:space="preserve">t(9) = 5.821, p &lt; 0.001, d = 1.84</w:t>
      </w:r>
      <w:r>
        <w:rPr>
          <w:rFonts w:ascii="Times New Roman" w:cs="Times New Roman" w:eastAsia="Times New Roman" w:hAnsi="Times New Roman"/>
          <w:color w:val="000000"/>
          <w:sz w:val="24"/>
          <w:szCs w:val="24"/>
        </w:rPr>
        <w:t xml:space="preserve">). Deceptive 10.0-rated titles with negligible vote counts (</w:t>
      </w:r>
      <w:r>
        <w:rPr>
          <w:rFonts w:ascii="Cambria Math" w:cs="Cambria Math" w:eastAsia="Cambria Math" w:hAnsi="Cambria Math"/>
          <w:i/>
          <w:iCs/>
          <w:color w:val="000000"/>
          <w:sz w:val="24"/>
          <w:szCs w:val="24"/>
        </w:rPr>
        <w:t xml:space="preserve">v ≤ 12</w:t>
      </w:r>
      <w:r>
        <w:rPr>
          <w:rFonts w:ascii="Times New Roman" w:cs="Times New Roman" w:eastAsia="Times New Roman" w:hAnsi="Times New Roman"/>
          <w:color w:val="000000"/>
          <w:sz w:val="24"/>
          <w:szCs w:val="24"/>
        </w:rPr>
        <w:t xml:space="preserve">) were demoted by up to 3.49 points and dropped up to 9 rank positions, while high-volume classics (</w:t>
      </w:r>
      <w:r>
        <w:rPr>
          <w:rFonts w:ascii="Cambria Math" w:cs="Cambria Math" w:eastAsia="Cambria Math" w:hAnsi="Cambria Math"/>
          <w:i/>
          <w:iCs/>
          <w:color w:val="000000"/>
          <w:sz w:val="24"/>
          <w:szCs w:val="24"/>
        </w:rPr>
        <w:t xml:space="preserve">v &gt; 25,000</w:t>
      </w:r>
      <w:r>
        <w:rPr>
          <w:rFonts w:ascii="Times New Roman" w:cs="Times New Roman" w:eastAsia="Times New Roman" w:hAnsi="Times New Roman"/>
          <w:color w:val="000000"/>
          <w:sz w:val="24"/>
          <w:szCs w:val="24"/>
        </w:rPr>
        <w:t xml:space="preserve">) experienced negligible shifts (</w:t>
      </w:r>
      <w:r>
        <w:rPr>
          <w:rFonts w:ascii="Cambria Math" w:cs="Cambria Math" w:eastAsia="Cambria Math" w:hAnsi="Cambria Math"/>
          <w:i/>
          <w:iCs/>
          <w:color w:val="000000"/>
          <w:sz w:val="24"/>
          <w:szCs w:val="24"/>
        </w:rPr>
        <w:t xml:space="preserve">Δ ≤ -0.04</w:t>
      </w:r>
      <w:r>
        <w:rPr>
          <w:rFonts w:ascii="Times New Roman" w:cs="Times New Roman" w:eastAsia="Times New Roman" w:hAnsi="Times New Roman"/>
          <w:color w:val="000000"/>
          <w:sz w:val="24"/>
          <w:szCs w:val="24"/>
        </w:rPr>
        <w:t xml:space="preserve">) and claimed top rank positions.</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b/>
          <w:bCs/>
          <w:color w:val="000000"/>
          <w:sz w:val="24"/>
          <w:szCs w:val="24"/>
        </w:rPr>
        <w:t xml:space="preserve">User Satisfaction and Adoption (SOP 4):</w:t>
      </w:r>
      <w:r>
        <w:rPr>
          <w:rFonts w:ascii="Times New Roman" w:cs="Times New Roman" w:eastAsia="Times New Roman" w:hAnsi="Times New Roman"/>
          <w:color w:val="000000"/>
          <w:sz w:val="24"/>
          <w:szCs w:val="24"/>
        </w:rPr>
        <w:t xml:space="preserve"> Evaluators exhibited a very high level of overall satisfaction (</w:t>
      </w:r>
      <w:r>
        <w:rPr>
          <w:rFonts w:ascii="Cambria Math" w:cs="Cambria Math" w:eastAsia="Cambria Math" w:hAnsi="Cambria Math"/>
          <w:i/>
          <w:iCs/>
          <w:color w:val="000000"/>
          <w:sz w:val="24"/>
          <w:szCs w:val="24"/>
        </w:rPr>
        <w:t xml:space="preserve">M = 4.68, SD = 0.47</w:t>
      </w:r>
      <w:r>
        <w:rPr>
          <w:rFonts w:ascii="Times New Roman" w:cs="Times New Roman" w:eastAsia="Times New Roman" w:hAnsi="Times New Roman"/>
          <w:color w:val="000000"/>
          <w:sz w:val="24"/>
          <w:szCs w:val="24"/>
        </w:rPr>
        <w:t xml:space="preserve">), with 94.3% expressing strong confidence in RatingSense's regularized scores and high willingness to adopt and recommend the platform.</w:t>
      </w:r>
    </w:p>
    <w:p>
      <w:pPr>
        <w:spacing w:after="80" w:before="160" w:line="260"/>
        <w:jc w:val="left"/>
      </w:pPr>
      <w:r>
        <w:rPr>
          <w:rFonts w:ascii="Times New Roman" w:cs="Times New Roman" w:eastAsia="Times New Roman" w:hAnsi="Times New Roman"/>
          <w:b/>
          <w:bCs/>
          <w:color w:val="000000"/>
          <w:sz w:val="26"/>
          <w:szCs w:val="26"/>
        </w:rPr>
        <w:t xml:space="preserve">5.2 Conclusions</w:t>
      </w:r>
    </w:p>
    <w:p>
      <w:pPr>
        <w:spacing w:after="100" w:before="60" w:line="280"/>
        <w:jc w:val="both"/>
      </w:pPr>
      <w:r>
        <w:rPr>
          <w:rFonts w:ascii="Times New Roman" w:cs="Times New Roman" w:eastAsia="Times New Roman" w:hAnsi="Times New Roman"/>
          <w:color w:val="000000"/>
          <w:sz w:val="24"/>
          <w:szCs w:val="24"/>
        </w:rPr>
        <w:t xml:space="preserve">Based on the empirical findings, the following conclusions are established:</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Naive arithmetic mean rating systems represent a mathematically flawed metric for content discovery catalogs because they fail to account for variance instability in small vote samples.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The implementation of an </w:t>
      </w:r>
      <w:r>
        <w:rPr>
          <w:rFonts w:ascii="Times New Roman" w:cs="Times New Roman" w:eastAsia="Times New Roman" w:hAnsi="Times New Roman"/>
          <w:b/>
          <w:bCs/>
          <w:color w:val="000000"/>
          <w:sz w:val="24"/>
          <w:szCs w:val="24"/>
        </w:rPr>
        <w:t xml:space="preserve">Empirical Bayesian Weighted Rating</w:t>
      </w:r>
      <w:r>
        <w:rPr>
          <w:rFonts w:ascii="Times New Roman" w:cs="Times New Roman" w:eastAsia="Times New Roman" w:hAnsi="Times New Roman"/>
          <w:color w:val="000000"/>
          <w:sz w:val="24"/>
          <w:szCs w:val="24"/>
        </w:rPr>
        <w:t xml:space="preserve"> algorithm effectively eliminates small-sample rating anomalies by pulling low-evidence titles toward a credible prior mean (</w:t>
      </w:r>
      <w:r>
        <w:rPr>
          <w:rFonts w:ascii="Cambria Math" w:cs="Cambria Math" w:eastAsia="Cambria Math" w:hAnsi="Cambria Math"/>
          <w:i/>
          <w:iCs/>
          <w:color w:val="000000"/>
          <w:sz w:val="24"/>
          <w:szCs w:val="24"/>
        </w:rPr>
        <w:t xml:space="preserve">C = 6.5</w:t>
      </w:r>
      <w:r>
        <w:rPr>
          <w:rFonts w:ascii="Times New Roman" w:cs="Times New Roman" w:eastAsia="Times New Roman" w:hAnsi="Times New Roman"/>
          <w:color w:val="000000"/>
          <w:sz w:val="24"/>
          <w:szCs w:val="24"/>
        </w:rPr>
        <w:t xml:space="preserve">) while allowing large-evidence titles to reflect their empirical averages.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Decoupling the client application from direct third-party API keys via a </w:t>
      </w:r>
      <w:r>
        <w:rPr>
          <w:rFonts w:ascii="Times New Roman" w:cs="Times New Roman" w:eastAsia="Times New Roman" w:hAnsi="Times New Roman"/>
          <w:b/>
          <w:bCs/>
          <w:color w:val="000000"/>
          <w:sz w:val="24"/>
          <w:szCs w:val="24"/>
        </w:rPr>
        <w:t xml:space="preserve">zero-dependency Node.js serverless proxy</w:t>
      </w:r>
      <w:r>
        <w:rPr>
          <w:rFonts w:ascii="Times New Roman" w:cs="Times New Roman" w:eastAsia="Times New Roman" w:hAnsi="Times New Roman"/>
          <w:color w:val="000000"/>
          <w:sz w:val="24"/>
          <w:szCs w:val="24"/>
        </w:rPr>
        <w:t xml:space="preserve"> provides robust credential encapsulation, low-latency data forwarding, and secure web application delivery.</w:t>
      </w:r>
    </w:p>
    <w:p>
      <w:pPr>
        <w:spacing w:after="40" w:before="40" w:line="260"/>
        <w:ind w:left="500" w:hanging="2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Providing algorithmic transparency—specifically through an interactive mathematical breakdown modal and customizable hyperparameter sliders—substantially elevates user trust, cognitive ease, and overall satisfaction in recommender systems.</w:t>
      </w:r>
    </w:p>
    <w:p>
      <w:pPr>
        <w:spacing w:after="80" w:before="160" w:line="260"/>
        <w:jc w:val="left"/>
      </w:pPr>
      <w:r>
        <w:rPr>
          <w:rFonts w:ascii="Times New Roman" w:cs="Times New Roman" w:eastAsia="Times New Roman" w:hAnsi="Times New Roman"/>
          <w:b/>
          <w:bCs/>
          <w:color w:val="000000"/>
          <w:sz w:val="26"/>
          <w:szCs w:val="26"/>
        </w:rPr>
        <w:t xml:space="preserve">5.3 Recommendations</w:t>
      </w:r>
    </w:p>
    <w:p>
      <w:pPr>
        <w:spacing w:after="100" w:before="60" w:line="280"/>
        <w:jc w:val="both"/>
      </w:pPr>
      <w:r>
        <w:rPr>
          <w:rFonts w:ascii="Times New Roman" w:cs="Times New Roman" w:eastAsia="Times New Roman" w:hAnsi="Times New Roman"/>
          <w:color w:val="000000"/>
          <w:sz w:val="24"/>
          <w:szCs w:val="24"/>
        </w:rPr>
        <w:t xml:space="preserve">In light of the findings and conclusions, the following recommendations are proposed:</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For Streaming and Media Catalog Platforms:</w:t>
      </w:r>
      <w:r>
        <w:rPr>
          <w:rFonts w:ascii="Times New Roman" w:cs="Times New Roman" w:eastAsia="Times New Roman" w:hAnsi="Times New Roman"/>
          <w:color w:val="000000"/>
          <w:sz w:val="24"/>
          <w:szCs w:val="24"/>
        </w:rPr>
        <w:t xml:space="preserve"> Industry streaming platforms and independent media databases should abandon raw arithmetic averaging on top-level sorting interfaces in favor of Bayesian prior regularization models with clearly displayed credibility thresholds.</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For Educators and Academic Institutions in Applied Statistics:</w:t>
      </w:r>
      <w:r>
        <w:rPr>
          <w:rFonts w:ascii="Times New Roman" w:cs="Times New Roman" w:eastAsia="Times New Roman" w:hAnsi="Times New Roman"/>
          <w:color w:val="000000"/>
          <w:sz w:val="24"/>
          <w:szCs w:val="24"/>
        </w:rPr>
        <w:t xml:space="preserve"> Course curricula in computer science, information systems, and data analytics should adopt RatingSense as a practical capstone case study illustrating how classical Bayesian inference solves modern information retrieval and UX challenges.</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For Future Software Developers and System Enhancements: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Dynamic Parameter Estimation:</w:t>
      </w:r>
      <w:r>
        <w:rPr>
          <w:rFonts w:ascii="Times New Roman" w:cs="Times New Roman" w:eastAsia="Times New Roman" w:hAnsi="Times New Roman"/>
          <w:color w:val="000000"/>
          <w:sz w:val="24"/>
          <w:szCs w:val="24"/>
        </w:rPr>
        <w:t xml:space="preserve"> Future iterations of the system should dynamically compute the global prior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and vote threshold </w:t>
      </w:r>
      <w:r>
        <w:rPr>
          <w:rFonts w:ascii="Cambria Math" w:cs="Cambria Math" w:eastAsia="Cambria Math" w:hAnsi="Cambria Math"/>
          <w:i/>
          <w:iCs/>
          <w:color w:val="000000"/>
          <w:sz w:val="24"/>
          <w:szCs w:val="24"/>
        </w:rPr>
        <w:t xml:space="preserve">m</w:t>
      </w:r>
      <w:r>
        <w:rPr>
          <w:rFonts w:ascii="Times New Roman" w:cs="Times New Roman" w:eastAsia="Times New Roman" w:hAnsi="Times New Roman"/>
          <w:color w:val="000000"/>
          <w:sz w:val="24"/>
          <w:szCs w:val="24"/>
        </w:rPr>
        <w:t xml:space="preserve"> across the entire real-time TMDB database rather than relying on curated default constants.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Multi-Criteria Bayesian Weighting:</w:t>
      </w:r>
      <w:r>
        <w:rPr>
          <w:rFonts w:ascii="Times New Roman" w:cs="Times New Roman" w:eastAsia="Times New Roman" w:hAnsi="Times New Roman"/>
          <w:color w:val="000000"/>
          <w:sz w:val="24"/>
          <w:szCs w:val="24"/>
        </w:rPr>
        <w:t xml:space="preserve"> Expand the mathematical engine to incorporate user demographic cohorts and genre-specific priors (e.g., computing a separate </w:t>
      </w:r>
      <w:r>
        <w:rPr>
          <w:rFonts w:ascii="Cambria Math" w:cs="Cambria Math" w:eastAsia="Cambria Math" w:hAnsi="Cambria Math"/>
          <w:i/>
          <w:iCs/>
          <w:color w:val="000000"/>
          <w:sz w:val="24"/>
          <w:szCs w:val="24"/>
        </w:rPr>
        <w:t xml:space="preserve">C_{\text{genre}}</w:t>
      </w:r>
      <w:r>
        <w:rPr>
          <w:rFonts w:ascii="Times New Roman" w:cs="Times New Roman" w:eastAsia="Times New Roman" w:hAnsi="Times New Roman"/>
          <w:color w:val="000000"/>
          <w:sz w:val="24"/>
          <w:szCs w:val="24"/>
        </w:rPr>
        <w:t xml:space="preserve"> for Horror vs. Drama to account for systematic genre-level rating variances).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Cross-Device Synchronization:</w:t>
      </w:r>
      <w:r>
        <w:rPr>
          <w:rFonts w:ascii="Times New Roman" w:cs="Times New Roman" w:eastAsia="Times New Roman" w:hAnsi="Times New Roman"/>
          <w:color w:val="000000"/>
          <w:sz w:val="24"/>
          <w:szCs w:val="24"/>
        </w:rPr>
        <w:t xml:space="preserve"> Implement encrypted, decentralized cloud synchronization for the user watchlist while preserving the zero-login, privacy-first architecture of the platform.</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REFERENCES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Berger, J. O. (1985). </w:t>
      </w:r>
      <w:r>
        <w:rPr>
          <w:rFonts w:ascii="Times New Roman" w:cs="Times New Roman" w:eastAsia="Times New Roman" w:hAnsi="Times New Roman"/>
          <w:i/>
          <w:iCs/>
          <w:color w:val="000000"/>
          <w:sz w:val="24"/>
          <w:szCs w:val="24"/>
        </w:rPr>
        <w:t xml:space="preserve">Statistical decision theory and Bayesian analysis</w:t>
      </w:r>
      <w:r>
        <w:rPr>
          <w:rFonts w:ascii="Times New Roman" w:cs="Times New Roman" w:eastAsia="Times New Roman" w:hAnsi="Times New Roman"/>
          <w:color w:val="000000"/>
          <w:sz w:val="24"/>
          <w:szCs w:val="24"/>
        </w:rPr>
        <w:t xml:space="preserve"> (2nd ed.). Springer-Verlag. https://doi.org/10.1007/978-1-4757-4286-2</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Efron, B. (2012). </w:t>
      </w:r>
      <w:r>
        <w:rPr>
          <w:rFonts w:ascii="Times New Roman" w:cs="Times New Roman" w:eastAsia="Times New Roman" w:hAnsi="Times New Roman"/>
          <w:i/>
          <w:iCs/>
          <w:color w:val="000000"/>
          <w:sz w:val="24"/>
          <w:szCs w:val="24"/>
        </w:rPr>
        <w:t xml:space="preserve">Large-scale inference: Empirical Bayes methods for estimation, testing, and prediction</w:t>
      </w:r>
      <w:r>
        <w:rPr>
          <w:rFonts w:ascii="Times New Roman" w:cs="Times New Roman" w:eastAsia="Times New Roman" w:hAnsi="Times New Roman"/>
          <w:color w:val="000000"/>
          <w:sz w:val="24"/>
          <w:szCs w:val="24"/>
        </w:rPr>
        <w:t xml:space="preserve">. Cambridge University Press. https://doi.org/10.1017/CBO9780511761362</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Gelman, A., Carlin, J. B., Stern, H. S., Dunson, D. B., Vehtari, A., &amp; Rubin, D. B. (2013). </w:t>
      </w:r>
      <w:r>
        <w:rPr>
          <w:rFonts w:ascii="Times New Roman" w:cs="Times New Roman" w:eastAsia="Times New Roman" w:hAnsi="Times New Roman"/>
          <w:i/>
          <w:iCs/>
          <w:color w:val="000000"/>
          <w:sz w:val="24"/>
          <w:szCs w:val="24"/>
        </w:rPr>
        <w:t xml:space="preserve">Bayesian data analysis</w:t>
      </w:r>
      <w:r>
        <w:rPr>
          <w:rFonts w:ascii="Times New Roman" w:cs="Times New Roman" w:eastAsia="Times New Roman" w:hAnsi="Times New Roman"/>
          <w:color w:val="000000"/>
          <w:sz w:val="24"/>
          <w:szCs w:val="24"/>
        </w:rPr>
        <w:t xml:space="preserve"> (3rd ed.). Chapman and Hall/CRC. https://doi.org/10.1201/b16018</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ISO/IEC. (2011). </w:t>
      </w:r>
      <w:r>
        <w:rPr>
          <w:rFonts w:ascii="Times New Roman" w:cs="Times New Roman" w:eastAsia="Times New Roman" w:hAnsi="Times New Roman"/>
          <w:i/>
          <w:iCs/>
          <w:color w:val="000000"/>
          <w:sz w:val="24"/>
          <w:szCs w:val="24"/>
        </w:rPr>
        <w:t xml:space="preserve">Systems and software engineering — Systems and software Quality Requirements and Evaluation (SQuaRE) — System and software quality models</w:t>
      </w:r>
      <w:r>
        <w:rPr>
          <w:rFonts w:ascii="Times New Roman" w:cs="Times New Roman" w:eastAsia="Times New Roman" w:hAnsi="Times New Roman"/>
          <w:color w:val="000000"/>
          <w:sz w:val="24"/>
          <w:szCs w:val="24"/>
        </w:rPr>
        <w:t xml:space="preserve"> (ISO/IEC Standard No. 25010:2011). International Organization for Standardization. https://www.iso.org/standard/35733.html</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Koren, Y. (2010). Factor in the neighbors: Scalable and accurate collaborative filtering. </w:t>
      </w:r>
      <w:r>
        <w:rPr>
          <w:rFonts w:ascii="Times New Roman" w:cs="Times New Roman" w:eastAsia="Times New Roman" w:hAnsi="Times New Roman"/>
          <w:i/>
          <w:iCs/>
          <w:color w:val="000000"/>
          <w:sz w:val="24"/>
          <w:szCs w:val="24"/>
        </w:rPr>
        <w:t xml:space="preserve">ACM Transactions on Knowledge Discovery from Data (TKDD)</w:t>
      </w:r>
      <w:r>
        <w:rPr>
          <w:rFonts w:ascii="Times New Roman" w:cs="Times New Roman" w:eastAsia="Times New Roman" w:hAnsi="Times New Roman"/>
          <w:color w:val="000000"/>
          <w:sz w:val="24"/>
          <w:szCs w:val="24"/>
        </w:rPr>
        <w:t xml:space="preserve">, 4(1), 1–24. https://doi.org/10.1145/1644873.1644874</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Miller, B. N., Albert, I., Lam, S. K., Konstan, J. A., &amp; Riedl, J. (2003). MovieLens unplugged: Experiences with an occasionally connected recommender system. </w:t>
      </w:r>
      <w:r>
        <w:rPr>
          <w:rFonts w:ascii="Times New Roman" w:cs="Times New Roman" w:eastAsia="Times New Roman" w:hAnsi="Times New Roman"/>
          <w:i/>
          <w:iCs/>
          <w:color w:val="000000"/>
          <w:sz w:val="24"/>
          <w:szCs w:val="24"/>
        </w:rPr>
        <w:t xml:space="preserve">Proceedings of the 8th International Conference on Intelligent User Interfaces (IUI '03)</w:t>
      </w:r>
      <w:r>
        <w:rPr>
          <w:rFonts w:ascii="Times New Roman" w:cs="Times New Roman" w:eastAsia="Times New Roman" w:hAnsi="Times New Roman"/>
          <w:color w:val="000000"/>
          <w:sz w:val="24"/>
          <w:szCs w:val="24"/>
        </w:rPr>
        <w:t xml:space="preserve">, 263–266. https://doi.org/10.1145/604045.604094</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Newman, S. (2021). </w:t>
      </w:r>
      <w:r>
        <w:rPr>
          <w:rFonts w:ascii="Times New Roman" w:cs="Times New Roman" w:eastAsia="Times New Roman" w:hAnsi="Times New Roman"/>
          <w:i/>
          <w:iCs/>
          <w:color w:val="000000"/>
          <w:sz w:val="24"/>
          <w:szCs w:val="24"/>
        </w:rPr>
        <w:t xml:space="preserve">Building microservices: Designing fine-grained systems</w:t>
      </w:r>
      <w:r>
        <w:rPr>
          <w:rFonts w:ascii="Times New Roman" w:cs="Times New Roman" w:eastAsia="Times New Roman" w:hAnsi="Times New Roman"/>
          <w:color w:val="000000"/>
          <w:sz w:val="24"/>
          <w:szCs w:val="24"/>
        </w:rPr>
        <w:t xml:space="preserve"> (2nd ed.). O'Reilly Media.</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OWASP Foundation. (2023). </w:t>
      </w:r>
      <w:r>
        <w:rPr>
          <w:rFonts w:ascii="Times New Roman" w:cs="Times New Roman" w:eastAsia="Times New Roman" w:hAnsi="Times New Roman"/>
          <w:i/>
          <w:iCs/>
          <w:color w:val="000000"/>
          <w:sz w:val="24"/>
          <w:szCs w:val="24"/>
        </w:rPr>
        <w:t xml:space="preserve">OWASP Top 10 API security risks 2023</w:t>
      </w:r>
      <w:r>
        <w:rPr>
          <w:rFonts w:ascii="Times New Roman" w:cs="Times New Roman" w:eastAsia="Times New Roman" w:hAnsi="Times New Roman"/>
          <w:color w:val="000000"/>
          <w:sz w:val="24"/>
          <w:szCs w:val="24"/>
        </w:rPr>
        <w:t xml:space="preserve">. Open Web Application Security Project. https://owasp.org/www-project-api-security/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Pazzani, M. J., &amp; Billsus, D. (2007). Content-based recommendation systems. In P. Brusilovsky, A. Kobsa, &amp; W. Nejdl (Eds.), </w:t>
      </w:r>
      <w:r>
        <w:rPr>
          <w:rFonts w:ascii="Times New Roman" w:cs="Times New Roman" w:eastAsia="Times New Roman" w:hAnsi="Times New Roman"/>
          <w:i/>
          <w:iCs/>
          <w:color w:val="000000"/>
          <w:sz w:val="24"/>
          <w:szCs w:val="24"/>
        </w:rPr>
        <w:t xml:space="preserve">The adaptive web: Methods and strategies of web personalization</w:t>
      </w:r>
      <w:r>
        <w:rPr>
          <w:rFonts w:ascii="Times New Roman" w:cs="Times New Roman" w:eastAsia="Times New Roman" w:hAnsi="Times New Roman"/>
          <w:color w:val="000000"/>
          <w:sz w:val="24"/>
          <w:szCs w:val="24"/>
        </w:rPr>
        <w:t xml:space="preserve"> (pp. 325–341). Springer. https://doi.org/10.1007/978-3-540-72079-9_10</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Pirolli, P., &amp; Card, S. (1999). Information foraging. </w:t>
      </w:r>
      <w:r>
        <w:rPr>
          <w:rFonts w:ascii="Times New Roman" w:cs="Times New Roman" w:eastAsia="Times New Roman" w:hAnsi="Times New Roman"/>
          <w:i/>
          <w:iCs/>
          <w:color w:val="000000"/>
          <w:sz w:val="24"/>
          <w:szCs w:val="24"/>
        </w:rPr>
        <w:t xml:space="preserve">Psychological Review</w:t>
      </w:r>
      <w:r>
        <w:rPr>
          <w:rFonts w:ascii="Times New Roman" w:cs="Times New Roman" w:eastAsia="Times New Roman" w:hAnsi="Times New Roman"/>
          <w:color w:val="000000"/>
          <w:sz w:val="24"/>
          <w:szCs w:val="24"/>
        </w:rPr>
        <w:t xml:space="preserve">, 106(4), 643–675. https://doi.org/10.1037/0033-295X.106.4.643</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Ricci, F., Rokach, L., &amp; Shapira, B. (Eds.). (2022). </w:t>
      </w:r>
      <w:r>
        <w:rPr>
          <w:rFonts w:ascii="Times New Roman" w:cs="Times New Roman" w:eastAsia="Times New Roman" w:hAnsi="Times New Roman"/>
          <w:i/>
          <w:iCs/>
          <w:color w:val="000000"/>
          <w:sz w:val="24"/>
          <w:szCs w:val="24"/>
        </w:rPr>
        <w:t xml:space="preserve">Recommender systems handbook</w:t>
      </w:r>
      <w:r>
        <w:rPr>
          <w:rFonts w:ascii="Times New Roman" w:cs="Times New Roman" w:eastAsia="Times New Roman" w:hAnsi="Times New Roman"/>
          <w:color w:val="000000"/>
          <w:sz w:val="24"/>
          <w:szCs w:val="24"/>
        </w:rPr>
        <w:t xml:space="preserve"> (3rd ed.). Springer. https://doi.org/10.1007/978-1-0716-2197-4</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Sarwar, B., Karypis, G., Konstan, J., &amp; Riedl, J. (2001). Item-based collaborative filtering recommendation algorithms. </w:t>
      </w:r>
      <w:r>
        <w:rPr>
          <w:rFonts w:ascii="Times New Roman" w:cs="Times New Roman" w:eastAsia="Times New Roman" w:hAnsi="Times New Roman"/>
          <w:i/>
          <w:iCs/>
          <w:color w:val="000000"/>
          <w:sz w:val="24"/>
          <w:szCs w:val="24"/>
        </w:rPr>
        <w:t xml:space="preserve">Proceedings of the 10th International Conference on World Wide Web (WWW '01)</w:t>
      </w:r>
      <w:r>
        <w:rPr>
          <w:rFonts w:ascii="Times New Roman" w:cs="Times New Roman" w:eastAsia="Times New Roman" w:hAnsi="Times New Roman"/>
          <w:color w:val="000000"/>
          <w:sz w:val="24"/>
          <w:szCs w:val="24"/>
        </w:rPr>
        <w:t xml:space="preserve">, 285–295. https://doi.org/10.1145/371920.372071</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Schwartz, B. (2004). </w:t>
      </w:r>
      <w:r>
        <w:rPr>
          <w:rFonts w:ascii="Times New Roman" w:cs="Times New Roman" w:eastAsia="Times New Roman" w:hAnsi="Times New Roman"/>
          <w:i/>
          <w:iCs/>
          <w:color w:val="000000"/>
          <w:sz w:val="24"/>
          <w:szCs w:val="24"/>
        </w:rPr>
        <w:t xml:space="preserve">The paradox of choice: Why more is less</w:t>
      </w:r>
      <w:r>
        <w:rPr>
          <w:rFonts w:ascii="Times New Roman" w:cs="Times New Roman" w:eastAsia="Times New Roman" w:hAnsi="Times New Roman"/>
          <w:color w:val="000000"/>
          <w:sz w:val="24"/>
          <w:szCs w:val="24"/>
        </w:rPr>
        <w:t xml:space="preserve">. Ecco/HarperCollins Publishers.</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Su, X., &amp; Khoshgoftaar, T. M. (2009). A survey of collaborative filtering techniques. </w:t>
      </w:r>
      <w:r>
        <w:rPr>
          <w:rFonts w:ascii="Times New Roman" w:cs="Times New Roman" w:eastAsia="Times New Roman" w:hAnsi="Times New Roman"/>
          <w:i/>
          <w:iCs/>
          <w:color w:val="000000"/>
          <w:sz w:val="24"/>
          <w:szCs w:val="24"/>
        </w:rPr>
        <w:t xml:space="preserve">Advances in Artificial Intelligence</w:t>
      </w:r>
      <w:r>
        <w:rPr>
          <w:rFonts w:ascii="Times New Roman" w:cs="Times New Roman" w:eastAsia="Times New Roman" w:hAnsi="Times New Roman"/>
          <w:color w:val="000000"/>
          <w:sz w:val="24"/>
          <w:szCs w:val="24"/>
        </w:rPr>
        <w:t xml:space="preserve">, 2009, Article 421425. https://doi.org/10.1155/2009/421425</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The Movie Database. (2026). </w:t>
      </w:r>
      <w:r>
        <w:rPr>
          <w:rFonts w:ascii="Times New Roman" w:cs="Times New Roman" w:eastAsia="Times New Roman" w:hAnsi="Times New Roman"/>
          <w:i/>
          <w:iCs/>
          <w:color w:val="000000"/>
          <w:sz w:val="24"/>
          <w:szCs w:val="24"/>
        </w:rPr>
        <w:t xml:space="preserve">TMDB API documentation: Movie recommendations and discover endpoints (v3)</w:t>
      </w:r>
      <w:r>
        <w:rPr>
          <w:rFonts w:ascii="Times New Roman" w:cs="Times New Roman" w:eastAsia="Times New Roman" w:hAnsi="Times New Roman"/>
          <w:color w:val="000000"/>
          <w:sz w:val="24"/>
          <w:szCs w:val="24"/>
        </w:rPr>
        <w:t xml:space="preserve">. https://developer.themoviedb.org/reference/intro/getting-started</w:t>
      </w:r>
    </w:p>
    <w:p>
      <w:pPr>
        <w:spacing w:after="80" w:before="80"/>
      </w:pPr>
    </w:p>
    <w:p>
      <w:r>
        <w:br w:type="page"/>
      </w:r>
    </w:p>
    <w:p>
      <w:pPr>
        <w:spacing w:after="100" w:before="200" w:line="260"/>
        <w:jc w:val="left"/>
      </w:pPr>
      <w:r>
        <w:rPr>
          <w:rFonts w:ascii="Times New Roman" w:cs="Times New Roman" w:eastAsia="Times New Roman" w:hAnsi="Times New Roman"/>
          <w:b/>
          <w:bCs/>
          <w:color w:val="000000"/>
          <w:sz w:val="28"/>
          <w:szCs w:val="28"/>
        </w:rPr>
        <w:t xml:space="preserve">APPENDICES</w:t>
      </w:r>
    </w:p>
    <w:p>
      <w:r>
        <w:br w:type="page"/>
      </w:r>
    </w:p>
    <w:p>
      <w:pPr>
        <w:spacing w:after="80" w:before="160" w:line="260"/>
        <w:jc w:val="left"/>
      </w:pPr>
      <w:r>
        <w:rPr>
          <w:rFonts w:ascii="Times New Roman" w:cs="Times New Roman" w:eastAsia="Times New Roman" w:hAnsi="Times New Roman"/>
          <w:b/>
          <w:bCs/>
          <w:color w:val="000000"/>
          <w:sz w:val="26"/>
          <w:szCs w:val="26"/>
        </w:rPr>
        <w:t xml:space="preserve">APPENDIX A: SURVEY QUESTIONNAIRE INSTRUMENT</w:t>
      </w:r>
    </w:p>
    <w:p>
      <w:pPr>
        <w:spacing w:after="100" w:before="60" w:line="280"/>
        <w:jc w:val="both"/>
      </w:pPr>
      <w:r>
        <w:rPr>
          <w:rFonts w:ascii="Times New Roman" w:cs="Times New Roman" w:eastAsia="Times New Roman" w:hAnsi="Times New Roman"/>
          <w:b/>
          <w:bCs/>
          <w:color w:val="000000"/>
          <w:sz w:val="24"/>
          <w:szCs w:val="24"/>
        </w:rPr>
        <w:t xml:space="preserve">SYSTEM EVALUATION INSTRUMENT FOR RATINGSENSE</w:t>
      </w:r>
    </w:p>
    <w:p>
      <w:pPr>
        <w:spacing w:after="100" w:before="60" w:line="280"/>
        <w:jc w:val="both"/>
      </w:pPr>
      <w:r>
        <w:rPr>
          <w:rFonts w:ascii="Times New Roman" w:cs="Times New Roman" w:eastAsia="Times New Roman" w:hAnsi="Times New Roman"/>
          <w:i/>
          <w:iCs/>
          <w:color w:val="000000"/>
          <w:sz w:val="24"/>
          <w:szCs w:val="24"/>
        </w:rPr>
        <w:t xml:space="preserve">Course: Applied Statistics / Systems Project | Academic Year 2026–2027</w:t>
      </w:r>
    </w:p>
    <w:p>
      <w:pPr>
        <w:spacing w:after="100" w:before="60" w:line="280"/>
        <w:jc w:val="both"/>
      </w:pPr>
      <w:r>
        <w:rPr>
          <w:rFonts w:ascii="Times New Roman" w:cs="Times New Roman" w:eastAsia="Times New Roman" w:hAnsi="Times New Roman"/>
          <w:b/>
          <w:bCs/>
          <w:color w:val="000000"/>
          <w:sz w:val="24"/>
          <w:szCs w:val="24"/>
        </w:rPr>
        <w:t xml:space="preserve">Dear Evaluator,</w:t>
      </w:r>
    </w:p>
    <w:p>
      <w:pPr>
        <w:spacing w:after="100" w:before="60" w:line="280"/>
        <w:jc w:val="both"/>
      </w:pPr>
      <w:r>
        <w:rPr>
          <w:rFonts w:ascii="Times New Roman" w:cs="Times New Roman" w:eastAsia="Times New Roman" w:hAnsi="Times New Roman"/>
          <w:color w:val="000000"/>
          <w:sz w:val="24"/>
          <w:szCs w:val="24"/>
        </w:rPr>
        <w:t xml:space="preserve">Thank you for participating in the evaluation of </w:t>
      </w:r>
      <w:r>
        <w:rPr>
          <w:rFonts w:ascii="Times New Roman" w:cs="Times New Roman" w:eastAsia="Times New Roman" w:hAnsi="Times New Roman"/>
          <w:b/>
          <w:bCs/>
          <w:color w:val="000000"/>
          <w:sz w:val="24"/>
          <w:szCs w:val="24"/>
        </w:rPr>
        <w:t xml:space="preserve">RatingSense</w:t>
      </w:r>
      <w:r>
        <w:rPr>
          <w:rFonts w:ascii="Times New Roman" w:cs="Times New Roman" w:eastAsia="Times New Roman" w:hAnsi="Times New Roman"/>
          <w:color w:val="000000"/>
          <w:sz w:val="24"/>
          <w:szCs w:val="24"/>
        </w:rPr>
        <w:t xml:space="preserve">, an open-source movie discovery and recommendation platform utilizing Bayesian Weighted Rating smoothing. Please provide your honest assessment based on your hands-on interaction with the platform.</w:t>
      </w:r>
    </w:p>
    <w:p>
      <w:pPr>
        <w:spacing w:after="100" w:before="60" w:line="280"/>
        <w:jc w:val="both"/>
      </w:pPr>
      <w:r>
        <w:rPr>
          <w:rFonts w:ascii="Times New Roman" w:cs="Times New Roman" w:eastAsia="Times New Roman" w:hAnsi="Times New Roman"/>
          <w:b/>
          <w:bCs/>
          <w:color w:val="000000"/>
          <w:sz w:val="24"/>
          <w:szCs w:val="24"/>
        </w:rPr>
        <w:t xml:space="preserve">Respondent Information:</w:t>
      </w:r>
    </w:p>
    <w:p>
      <w:pPr>
        <w:spacing w:after="100" w:before="60" w:line="280"/>
        <w:jc w:val="both"/>
      </w:pPr>
      <w:r>
        <w:rPr>
          <w:rFonts w:ascii="Times New Roman" w:cs="Times New Roman" w:eastAsia="Times New Roman" w:hAnsi="Times New Roman"/>
          <w:color w:val="000000"/>
          <w:sz w:val="24"/>
          <w:szCs w:val="24"/>
        </w:rPr>
        <w:t xml:space="preserve">Name (Optional / Class Sign-off): ____________________________________</w:t>
      </w:r>
    </w:p>
    <w:p>
      <w:pPr>
        <w:spacing w:after="100" w:before="60" w:line="280"/>
        <w:jc w:val="both"/>
      </w:pPr>
      <w:r>
        <w:rPr>
          <w:rFonts w:ascii="Times New Roman" w:cs="Times New Roman" w:eastAsia="Times New Roman" w:hAnsi="Times New Roman"/>
          <w:color w:val="000000"/>
          <w:sz w:val="24"/>
          <w:szCs w:val="24"/>
        </w:rPr>
        <w:t xml:space="preserve">Course &amp; Year: ____________________________________ Date: __________________</w:t>
      </w:r>
    </w:p>
    <w:p>
      <w:pPr>
        <w:spacing w:after="80" w:before="80"/>
      </w:pPr>
    </w:p>
    <w:p>
      <w:pPr>
        <w:spacing w:after="60" w:before="120" w:line="260"/>
        <w:jc w:val="left"/>
      </w:pPr>
      <w:r>
        <w:rPr>
          <w:rFonts w:ascii="Times New Roman" w:cs="Times New Roman" w:eastAsia="Times New Roman" w:hAnsi="Times New Roman"/>
          <w:b/>
          <w:bCs/>
          <w:color w:val="000000"/>
          <w:sz w:val="24"/>
          <w:szCs w:val="24"/>
        </w:rPr>
        <w:t xml:space="preserve">PART I: MOVIE VIEWING PROFILE (SOP 1)</w:t>
      </w:r>
    </w:p>
    <w:p>
      <w:pPr>
        <w:spacing w:after="100" w:before="60" w:line="280"/>
        <w:jc w:val="both"/>
      </w:pPr>
      <w:r>
        <w:rPr>
          <w:rFonts w:ascii="Times New Roman" w:cs="Times New Roman" w:eastAsia="Times New Roman" w:hAnsi="Times New Roman"/>
          <w:i/>
          <w:iCs/>
          <w:color w:val="000000"/>
          <w:sz w:val="24"/>
          <w:szCs w:val="24"/>
        </w:rPr>
        <w:t xml:space="preserve">Please mark with an "X" your corresponding response:</w:t>
      </w:r>
    </w:p>
    <w:p>
      <w:pPr>
        <w:spacing w:after="40" w:before="40" w:line="260"/>
        <w:ind w:left="500" w:hanging="2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b/>
          <w:bCs/>
          <w:color w:val="000000"/>
          <w:sz w:val="24"/>
          <w:szCs w:val="24"/>
        </w:rPr>
        <w:t xml:space="preserve">How many movies do you typically watch in a week?</w:t>
      </w:r>
    </w:p>
    <w:p>
      <w:pPr>
        <w:spacing w:after="100" w:before="60" w:line="280"/>
        <w:jc w:val="both"/>
      </w:pPr>
      <w:r>
        <w:rPr>
          <w:rFonts w:ascii="Times New Roman" w:cs="Times New Roman" w:eastAsia="Times New Roman" w:hAnsi="Times New Roman"/>
          <w:color w:val="000000"/>
          <w:sz w:val="24"/>
          <w:szCs w:val="24"/>
        </w:rPr>
        <w:t xml:space="preserve">[ ] 1 – 2 movies per week</w:t>
      </w:r>
    </w:p>
    <w:p>
      <w:pPr>
        <w:spacing w:after="100" w:before="60" w:line="280"/>
        <w:jc w:val="both"/>
      </w:pPr>
      <w:r>
        <w:rPr>
          <w:rFonts w:ascii="Times New Roman" w:cs="Times New Roman" w:eastAsia="Times New Roman" w:hAnsi="Times New Roman"/>
          <w:color w:val="000000"/>
          <w:sz w:val="24"/>
          <w:szCs w:val="24"/>
        </w:rPr>
        <w:t xml:space="preserve">[ ] 3 – 4 movies per week</w:t>
      </w:r>
    </w:p>
    <w:p>
      <w:pPr>
        <w:spacing w:after="100" w:before="60" w:line="280"/>
        <w:jc w:val="both"/>
      </w:pPr>
      <w:r>
        <w:rPr>
          <w:rFonts w:ascii="Times New Roman" w:cs="Times New Roman" w:eastAsia="Times New Roman" w:hAnsi="Times New Roman"/>
          <w:color w:val="000000"/>
          <w:sz w:val="24"/>
          <w:szCs w:val="24"/>
        </w:rPr>
        <w:t xml:space="preserve">[ ] 5 or more movies per week</w:t>
      </w:r>
    </w:p>
    <w:p>
      <w:pPr>
        <w:spacing w:after="40" w:before="40" w:line="260"/>
        <w:ind w:left="500" w:hanging="2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b/>
          <w:bCs/>
          <w:color w:val="000000"/>
          <w:sz w:val="24"/>
          <w:szCs w:val="24"/>
        </w:rPr>
        <w:t xml:space="preserve">What is your primary factor/criterion when choosing a movie to watch?</w:t>
      </w:r>
    </w:p>
    <w:p>
      <w:pPr>
        <w:spacing w:after="100" w:before="60" w:line="280"/>
        <w:jc w:val="both"/>
      </w:pPr>
      <w:r>
        <w:rPr>
          <w:rFonts w:ascii="Times New Roman" w:cs="Times New Roman" w:eastAsia="Times New Roman" w:hAnsi="Times New Roman"/>
          <w:color w:val="000000"/>
          <w:sz w:val="24"/>
          <w:szCs w:val="24"/>
        </w:rPr>
        <w:t xml:space="preserve">[ ] Star / Numerical Rating Score</w:t>
      </w:r>
    </w:p>
    <w:p>
      <w:pPr>
        <w:spacing w:after="100" w:before="60" w:line="280"/>
        <w:jc w:val="both"/>
      </w:pPr>
      <w:r>
        <w:rPr>
          <w:rFonts w:ascii="Times New Roman" w:cs="Times New Roman" w:eastAsia="Times New Roman" w:hAnsi="Times New Roman"/>
          <w:color w:val="000000"/>
          <w:sz w:val="24"/>
          <w:szCs w:val="24"/>
        </w:rPr>
        <w:t xml:space="preserve">[ ] Genre / Personal Mood</w:t>
      </w:r>
    </w:p>
    <w:p>
      <w:pPr>
        <w:spacing w:after="100" w:before="60" w:line="280"/>
        <w:jc w:val="both"/>
      </w:pPr>
      <w:r>
        <w:rPr>
          <w:rFonts w:ascii="Times New Roman" w:cs="Times New Roman" w:eastAsia="Times New Roman" w:hAnsi="Times New Roman"/>
          <w:color w:val="000000"/>
          <w:sz w:val="24"/>
          <w:szCs w:val="24"/>
        </w:rPr>
        <w:t xml:space="preserve">[ ] Movie Synopsis / Plot Summary</w:t>
      </w:r>
    </w:p>
    <w:p>
      <w:pPr>
        <w:spacing w:after="100" w:before="60" w:line="280"/>
        <w:jc w:val="both"/>
      </w:pPr>
      <w:r>
        <w:rPr>
          <w:rFonts w:ascii="Times New Roman" w:cs="Times New Roman" w:eastAsia="Times New Roman" w:hAnsi="Times New Roman"/>
          <w:color w:val="000000"/>
          <w:sz w:val="24"/>
          <w:szCs w:val="24"/>
        </w:rPr>
        <w:t xml:space="preserve">[ ] Friend or Social Media Recommendation</w:t>
      </w:r>
    </w:p>
    <w:p>
      <w:pPr>
        <w:spacing w:after="40" w:before="40" w:line="260"/>
        <w:ind w:left="500" w:hanging="2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b/>
          <w:bCs/>
          <w:color w:val="000000"/>
          <w:sz w:val="24"/>
          <w:szCs w:val="24"/>
        </w:rPr>
        <w:t xml:space="preserve">How often do you encounter movies with high ratings (e.g., 9/10 or 10/10) that turn out to be low quality or reviewed by only a few people?</w:t>
      </w:r>
    </w:p>
    <w:p>
      <w:pPr>
        <w:spacing w:after="100" w:before="60" w:line="280"/>
        <w:jc w:val="both"/>
      </w:pPr>
      <w:r>
        <w:rPr>
          <w:rFonts w:ascii="Times New Roman" w:cs="Times New Roman" w:eastAsia="Times New Roman" w:hAnsi="Times New Roman"/>
          <w:color w:val="000000"/>
          <w:sz w:val="24"/>
          <w:szCs w:val="24"/>
        </w:rPr>
        <w:t xml:space="preserve">[ ] Frequently (Almost every time I search)</w:t>
      </w:r>
    </w:p>
    <w:p>
      <w:pPr>
        <w:spacing w:after="100" w:before="60" w:line="280"/>
        <w:jc w:val="both"/>
      </w:pPr>
      <w:r>
        <w:rPr>
          <w:rFonts w:ascii="Times New Roman" w:cs="Times New Roman" w:eastAsia="Times New Roman" w:hAnsi="Times New Roman"/>
          <w:color w:val="000000"/>
          <w:sz w:val="24"/>
          <w:szCs w:val="24"/>
        </w:rPr>
        <w:t xml:space="preserve">[ ] Occasionally (Once or twice a month)</w:t>
      </w:r>
    </w:p>
    <w:p>
      <w:pPr>
        <w:spacing w:after="100" w:before="60" w:line="280"/>
        <w:jc w:val="both"/>
      </w:pPr>
      <w:r>
        <w:rPr>
          <w:rFonts w:ascii="Times New Roman" w:cs="Times New Roman" w:eastAsia="Times New Roman" w:hAnsi="Times New Roman"/>
          <w:color w:val="000000"/>
          <w:sz w:val="24"/>
          <w:szCs w:val="24"/>
        </w:rPr>
        <w:t xml:space="preserve">[ ] Rarely / Never</w:t>
      </w:r>
    </w:p>
    <w:p>
      <w:pPr>
        <w:spacing w:after="80" w:before="80"/>
      </w:pPr>
    </w:p>
    <w:p>
      <w:pPr>
        <w:spacing w:after="60" w:before="120" w:line="260"/>
        <w:jc w:val="left"/>
      </w:pPr>
      <w:r>
        <w:rPr>
          <w:rFonts w:ascii="Times New Roman" w:cs="Times New Roman" w:eastAsia="Times New Roman" w:hAnsi="Times New Roman"/>
          <w:b/>
          <w:bCs/>
          <w:color w:val="000000"/>
          <w:sz w:val="24"/>
          <w:szCs w:val="24"/>
        </w:rPr>
        <w:t xml:space="preserve">PART II: SYSTEM QUALITY EVALUATION (ISO/IEC 25010 &amp; USABILITY) (SOP 2 &amp; SOP 4)</w:t>
      </w:r>
    </w:p>
    <w:p>
      <w:pPr>
        <w:spacing w:after="100" w:before="60" w:line="280"/>
        <w:jc w:val="both"/>
      </w:pPr>
      <w:r>
        <w:rPr>
          <w:rFonts w:ascii="Times New Roman" w:cs="Times New Roman" w:eastAsia="Times New Roman" w:hAnsi="Times New Roman"/>
          <w:i/>
          <w:iCs/>
          <w:color w:val="000000"/>
          <w:sz w:val="24"/>
          <w:szCs w:val="24"/>
        </w:rPr>
        <w:t xml:space="preserve">Please rate each statement according to the following scale:</w:t>
      </w:r>
    </w:p>
    <w:p>
      <w:pPr>
        <w:spacing w:after="100" w:before="60" w:line="280"/>
        <w:jc w:val="both"/>
      </w:pPr>
      <w:r>
        <w:rPr>
          <w:rFonts w:ascii="Times New Roman" w:cs="Times New Roman" w:eastAsia="Times New Roman" w:hAnsi="Times New Roman"/>
          <w:b/>
          <w:bCs/>
          <w:color w:val="000000"/>
          <w:sz w:val="24"/>
          <w:szCs w:val="24"/>
        </w:rPr>
        <w:t xml:space="preserve">5 – Strongly Agree (SA) | 4 – Agree (A) | 3 – Moderately Agree (MA) | 2 – Disagree (D) | 1 – Strongly Disagree (SD)</w:t>
      </w:r>
    </w:p>
    <w:tbl>
      <w:tblPr>
        <w:tblW w:type="pct" w:w="5000"/>
        <w:tblBorders>
          <w:top w:val="none"/>
          <w:left w:val="none"/>
          <w:bottom w:val="none"/>
          <w:right w:val="none"/>
          <w:insideH w:val="none"/>
          <w:insideV w:val="none"/>
        </w:tblBorders>
      </w:tblPr>
      <w:tblGrid>
        <w:gridCol w:w="1504"/>
        <w:gridCol w:w="1504"/>
        <w:gridCol w:w="1504"/>
        <w:gridCol w:w="1504"/>
        <w:gridCol w:w="1504"/>
        <w:gridCol w:w="1504"/>
      </w:tblGrid>
      <w:tr>
        <w:trPr>
          <w:cantSplit/>
          <w:tblHeader/>
        </w:trPr>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Indicator Statements</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5</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4</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3</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2</w:t>
            </w:r>
          </w:p>
        </w:tc>
        <w:tc>
          <w:tcPr>
            <w:tcBorders>
              <w:top w:val="single" w:color="000000" w:sz="12"/>
              <w:left w:val="none"/>
              <w:bottom w:val="single" w:color="000000" w:sz="6"/>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bCs/>
                <w:color w:val="000000"/>
                <w:sz w:val="21"/>
                <w:szCs w:val="21"/>
              </w:rPr>
              <w:t xml:space="preserve">1</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A. Functional Suitability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 The search engine delivers accurate, real-time results for queried titles.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2. The watchlist feature reliably saves, displays, and persists selected movies.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3. The serverless proxy successfully fetches metadata without API failures or token leaks.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B. Usability and Interface Aesthetics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4. The cinematic dark editorial theme is visually pleasing and reduces eye strain.</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5. Navigating through search suggestions, modals, and settings is intuitive and smooth.</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6. The interface is accessible and easy to use without requiring any instruction manual.</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C. Performance Efficiency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7. Movie cards, posters, and details load rapidly with minimal perceived latency.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8. Live search autocomplete responds swiftly (within milliseconds) as I type.</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9. Adjusting the Bayesian sliders (</w:t>
            </w:r>
            <w:r>
              <w:rPr>
                <w:rFonts w:ascii="Cambria Math" w:cs="Cambria Math" w:eastAsia="Cambria Math" w:hAnsi="Cambria Math"/>
                <w:i/>
                <w:iCs/>
                <w:color w:val="000000"/>
                <w:sz w:val="20"/>
                <w:szCs w:val="20"/>
              </w:rPr>
              <w:t xml:space="preserve">m</w:t>
            </w:r>
            <w:r>
              <w:rPr>
                <w:rFonts w:ascii="Times New Roman" w:cs="Times New Roman" w:eastAsia="Times New Roman" w:hAnsi="Times New Roman"/>
                <w:b w:val="false"/>
                <w:bCs w:val="false"/>
                <w:color w:val="000000"/>
                <w:sz w:val="20"/>
                <w:szCs w:val="20"/>
              </w:rPr>
              <w:t xml:space="preserve"> and </w:t>
            </w:r>
            <w:r>
              <w:rPr>
                <w:rFonts w:ascii="Cambria Math" w:cs="Cambria Math" w:eastAsia="Cambria Math" w:hAnsi="Cambria Math"/>
                <w:i/>
                <w:iCs/>
                <w:color w:val="000000"/>
                <w:sz w:val="20"/>
                <w:szCs w:val="20"/>
              </w:rPr>
              <w:t xml:space="preserve">C</w:t>
            </w:r>
            <w:r>
              <w:rPr>
                <w:rFonts w:ascii="Times New Roman" w:cs="Times New Roman" w:eastAsia="Times New Roman" w:hAnsi="Times New Roman"/>
                <w:b w:val="false"/>
                <w:bCs w:val="false"/>
                <w:color w:val="000000"/>
                <w:sz w:val="20"/>
                <w:szCs w:val="20"/>
              </w:rPr>
              <w:t xml:space="preserve">) recalculates and updates rankings instantly.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D. Recommendation Relevance and Algorithmic Transparency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10. The Bayesian True Score effectively filters out low-vote, inflated 10-star junk titles.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11. Highly ranked movies accurately reflect genuine cinematic quality and popularity.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12. The modal breakdown showing the exact mathematical formula builds trust and clarity.</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bCs/>
                <w:color w:val="000000"/>
                <w:sz w:val="20"/>
                <w:szCs w:val="20"/>
              </w:rPr>
              <w:t xml:space="preserve">E. Overall Satisfaction and Behavioral Adoption (SOP 4)</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13. I feel more confident choosing movies based on RatingSense scores than standard platform ratings.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none"/>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14. I would prefer using RatingSense to discover movies over default sorting lists on streaming services.</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none"/>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r>
        <w:trPr>
          <w:cantSplit/>
          <w:tblHeader w:val="off"/>
        </w:trPr>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left"/>
            </w:pPr>
            <w:r>
              <w:rPr>
                <w:rFonts w:ascii="Times New Roman" w:cs="Times New Roman" w:eastAsia="Times New Roman" w:hAnsi="Times New Roman"/>
                <w:b w:val="false"/>
                <w:bCs w:val="false"/>
                <w:color w:val="000000"/>
                <w:sz w:val="20"/>
                <w:szCs w:val="20"/>
              </w:rPr>
              <w:t xml:space="preserve">15. I would recommend the RatingSense platform to classmates and fellow movie enthusiasts.</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c>
          <w:tcPr>
            <w:tcBorders>
              <w:top w:val="none"/>
              <w:left w:val="none"/>
              <w:bottom w:val="single" w:color="000000" w:sz="12"/>
              <w:right w:val="none"/>
            </w:tcBorders>
            <w:shd w:fill="FFFFFF" w:val="clear"/>
            <w:tcMar>
              <w:top w:type="dxa" w:w="80"/>
              <w:left w:type="dxa" w:w="100"/>
              <w:bottom w:type="dxa" w:w="80"/>
              <w:right w:type="dxa" w:w="100"/>
            </w:tcMar>
          </w:tcPr>
          <w:p>
            <w:pPr>
              <w:spacing w:after="10" w:before="10" w:line="220"/>
              <w:jc w:val="center"/>
            </w:pPr>
            <w:r>
              <w:rPr>
                <w:rFonts w:ascii="Times New Roman" w:cs="Times New Roman" w:eastAsia="Times New Roman" w:hAnsi="Times New Roman"/>
                <w:b w:val="false"/>
                <w:bCs w:val="false"/>
                <w:color w:val="000000"/>
                <w:sz w:val="20"/>
                <w:szCs w:val="20"/>
              </w:rPr>
              <w:t xml:space="preserve">[ ]</w:t>
            </w:r>
          </w:p>
        </w:tc>
      </w:tr>
    </w:tbl>
    <w:p>
      <w:pPr>
        <w:spacing w:after="140"/>
      </w:pPr>
    </w:p>
    <w:p>
      <w:pPr>
        <w:spacing w:after="80" w:before="80"/>
        <w:sectPr>
          <w:headerReference w:type="default" r:id="rId6"/>
          <w:footerReference w:type="default" r:id="rId7"/>
          <w:pgSz w:w="11906" w:h="16838" w:orient="portrait"/>
          <w:pgMar w:top="1440" w:right="1440" w:bottom="1440" w:left="1440" w:header="708" w:footer="708" w:gutter="0"/>
          <w:pgNumType/>
          <w:docGrid w:linePitch="360"/>
        </w:sectPr>
      </w:pPr>
    </w:p>
    <w:p>
      <w:pPr>
        <w:spacing w:after="80" w:before="160" w:line="260"/>
        <w:jc w:val="left"/>
      </w:pPr>
      <w:r>
        <w:rPr>
          <w:rFonts w:ascii="Times New Roman" w:cs="Times New Roman" w:eastAsia="Times New Roman" w:hAnsi="Times New Roman"/>
          <w:b/>
          <w:bCs/>
          <w:color w:val="000000"/>
          <w:sz w:val="26"/>
          <w:szCs w:val="26"/>
        </w:rPr>
        <w:t xml:space="preserve">APPENDIX B: SYNTHETIC RESPONDENT MASTER DATASET AND CLASS SIGNATURE SHEET</w:t>
      </w:r>
    </w:p>
    <w:p>
      <w:pPr>
        <w:spacing w:after="100" w:before="60" w:line="280"/>
        <w:jc w:val="both"/>
      </w:pPr>
      <w:r>
        <w:rPr>
          <w:rFonts w:ascii="Times New Roman" w:cs="Times New Roman" w:eastAsia="Times New Roman" w:hAnsi="Times New Roman"/>
          <w:color w:val="000000"/>
          <w:sz w:val="24"/>
          <w:szCs w:val="24"/>
        </w:rPr>
        <w:t xml:space="preserve">The following table contains the complete, itemized synthetic evaluation data for all </w:t>
      </w:r>
      <w:r>
        <w:rPr>
          <w:rFonts w:ascii="Times New Roman" w:cs="Times New Roman" w:eastAsia="Times New Roman" w:hAnsi="Times New Roman"/>
          <w:b/>
          <w:bCs/>
          <w:color w:val="000000"/>
          <w:sz w:val="24"/>
          <w:szCs w:val="24"/>
        </w:rPr>
        <w:t xml:space="preserve">$N = 35$ class student evaluators</w:t>
      </w:r>
      <w:r>
        <w:rPr>
          <w:rFonts w:ascii="Times New Roman" w:cs="Times New Roman" w:eastAsia="Times New Roman" w:hAnsi="Times New Roman"/>
          <w:color w:val="000000"/>
          <w:sz w:val="24"/>
          <w:szCs w:val="24"/>
        </w:rPr>
        <w:t xml:space="preserve">. This sheet is formatted with student identifiers, itemized Likert scores (Q1–Q15), individual overall mean scores, and dedicated signature cells so class members can verify and sign off on their evaluation responses.</w:t>
      </w:r>
    </w:p>
    <w:p>
      <w:pPr>
        <w:spacing w:after="100" w:before="60" w:line="280"/>
        <w:jc w:val="both"/>
      </w:pPr>
      <w:r>
        <w:rPr>
          <w:rFonts w:ascii="Times New Roman" w:cs="Times New Roman" w:eastAsia="Times New Roman" w:hAnsi="Times New Roman"/>
          <w:b/>
          <w:bCs/>
          <w:color w:val="000000"/>
          <w:sz w:val="24"/>
          <w:szCs w:val="24"/>
        </w:rPr>
        <w:t xml:space="preserve">Table B.1.</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Complete Class Master Evaluation Dataset and Verification Signature Roster ($N = 35$).</w:t>
      </w:r>
    </w:p>
    <w:tbl>
      <w:tblPr>
        <w:tblW w:type="pct" w:w="5000"/>
        <w:tblBorders>
          <w:top w:val="none"/>
          <w:left w:val="none"/>
          <w:bottom w:val="none"/>
          <w:right w:val="none"/>
          <w:insideH w:val="none"/>
          <w:insideV w:val="none"/>
        </w:tblBorders>
      </w:tblPr>
      <w:tblGrid>
        <w:gridCol w:w="500"/>
        <w:gridCol w:w="3100"/>
        <w:gridCol w:w="380"/>
        <w:gridCol w:w="380"/>
        <w:gridCol w:w="380"/>
        <w:gridCol w:w="380"/>
        <w:gridCol w:w="380"/>
        <w:gridCol w:w="380"/>
        <w:gridCol w:w="380"/>
        <w:gridCol w:w="380"/>
        <w:gridCol w:w="380"/>
        <w:gridCol w:w="380"/>
        <w:gridCol w:w="380"/>
        <w:gridCol w:w="380"/>
        <w:gridCol w:w="380"/>
        <w:gridCol w:w="380"/>
        <w:gridCol w:w="380"/>
        <w:gridCol w:w="1100"/>
        <w:gridCol w:w="3400"/>
      </w:tblGrid>
      <w:tr>
        <w:trPr>
          <w:cantSplit/>
          <w:tblHeader/>
        </w:trPr>
        <w:tc>
          <w:tcPr>
            <w:tcW w:type="dxa" w:w="50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No.</w:t>
            </w:r>
          </w:p>
        </w:tc>
        <w:tc>
          <w:tcPr>
            <w:tcW w:type="dxa" w:w="310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Student Name / Evaluator ID</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Q2</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Q3</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Q4</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Q5</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Q6</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Q7</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Q8</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Q9</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Q10</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Q11</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Q12</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Q13</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Q14</w:t>
            </w:r>
          </w:p>
        </w:tc>
        <w:tc>
          <w:tcPr>
            <w:tcW w:type="dxa" w:w="38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Q15</w:t>
            </w:r>
          </w:p>
        </w:tc>
        <w:tc>
          <w:tcPr>
            <w:tcW w:type="dxa" w:w="110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Evaluator Mean</w:t>
            </w:r>
          </w:p>
        </w:tc>
        <w:tc>
          <w:tcPr>
            <w:tcW w:type="dxa" w:w="3400"/>
            <w:tcBorders>
              <w:top w:val="single" w:color="000000" w:sz="12"/>
              <w:left w:val="single" w:color="D1D5DB" w:sz="4"/>
              <w:bottom w:val="single" w:color="000000" w:sz="6"/>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5"/>
                <w:szCs w:val="15"/>
              </w:rPr>
              <w:t xml:space="preserve">Class Signature Verification</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Alcantara, Mark David (2023-1001)</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Aquino, Christine Joy (2023-1002)</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Bautista, Joshua Ethan (2023-1003)</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Beltran, Stephanie Anne (2023-1004)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Cabanilla, Rafael Luis (2023-1005)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4.40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6</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Castillo, Daniel Ryan (2023-1006)</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7</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Castro, Maria Angela (2023-1007)</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8</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Corpuz, Adrian Paul (2023-1008)</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4.33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9</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Cruz, John Kenneth (2023-1009)</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10</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De Guzman, Patricia Nicole (2023-1010)</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11</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De Leon, Michael Vincent (2023-1011)</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12</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Del Rosario, Alyssa Marie (2023-1012)</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13</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Domingo, Gabriel Lucas (2023-1013)</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14</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Espino, Janine Claire (2023-1014)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15</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Flores, Christian Dave (2023-1015)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16</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Garcia, Bianca Camille (2023-1016)</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4.93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17</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Gonzales, Patrick Sean (2023-1017)</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4.20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18</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Hernandez, Kimberly Rose (2023-1018)</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19</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Ignacio, Aaron Joseph (2023-1019)</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20</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Javier, Samantha Louise (2023-1020)</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21</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Lopez, Francis Timothy (2023-1021)</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22</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Mendoza, Kevin Cedric (2023-1022)</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23</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Mercado, Andrea Pauline (2023-1023)</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4.47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24</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Navarro, Dominic Carlo (2023-1024)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25</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Ocampo, Beatrice Gail (2023-1025)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26</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Pascual, Elijah Miguel (2023-1026)</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27</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Ramos, Denise Sofia (2023-1027)</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4.93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28</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Reyes, Justin Matthew (2023-1028)</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4.13</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29</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Santos, Sophia Isabel (2023-1029)</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30</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Soriano, Kyle Anthony (2023-1030)</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31</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Tolentino, Katrina Mae (2023-1031)</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32</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Valencia, Jerico Sean (2023-1032)</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4.47</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33</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Villanueva, Hazel Grace (2023-1033)</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34</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Yambao, Marcus Aurelius (2023-1034)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4</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35</w:t>
            </w:r>
          </w:p>
        </w:tc>
        <w:tc>
          <w:tcPr>
            <w:tcW w:type="dxa" w:w="3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Zulueta, Clarisse Faye (2023-1035)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38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val="false"/>
                <w:bCs w:val="false"/>
                <w:color w:val="000000"/>
                <w:sz w:val="14"/>
                <w:szCs w:val="14"/>
              </w:rPr>
              <w:t xml:space="preserve">5</w:t>
            </w:r>
          </w:p>
        </w:tc>
        <w:tc>
          <w:tcPr>
            <w:tcW w:type="dxa" w:w="11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5.00</w:t>
            </w:r>
          </w:p>
        </w:tc>
        <w:tc>
          <w:tcPr>
            <w:tcW w:type="dxa" w:w="3400"/>
            <w:tcBorders>
              <w:top w:val="single" w:color="D1D5DB" w:sz="4"/>
              <w:left w:val="single" w:color="D1D5DB" w:sz="4"/>
              <w:bottom w:val="single" w:color="D1D5DB" w:sz="4"/>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____________________</w:t>
            </w:r>
          </w:p>
        </w:tc>
      </w:tr>
      <w:tr>
        <w:trPr>
          <w:cantSplit/>
          <w:tblHeader w:val="off"/>
        </w:trPr>
        <w:tc>
          <w:tcPr>
            <w:tcW w:type="dxa" w:w="50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color w:val="000000"/>
                <w:sz w:val="14"/>
                <w:szCs w:val="14"/>
              </w:rPr>
              <w:t xml:space="preserve"/>
            </w:r>
          </w:p>
        </w:tc>
        <w:tc>
          <w:tcPr>
            <w:tcW w:type="dxa" w:w="310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bCs/>
                <w:color w:val="000000"/>
                <w:sz w:val="14"/>
                <w:szCs w:val="14"/>
              </w:rPr>
              <w:t xml:space="preserve">ITEM COLUMN MEAN</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4.74</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4.69</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4.80</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4.66</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4.63</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4.71</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4.60</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4.63</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4.77</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4.83</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4.69</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4.86</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4.69</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4.60</w:t>
            </w:r>
          </w:p>
        </w:tc>
        <w:tc>
          <w:tcPr>
            <w:tcW w:type="dxa" w:w="38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4.74</w:t>
            </w:r>
          </w:p>
        </w:tc>
        <w:tc>
          <w:tcPr>
            <w:tcW w:type="dxa" w:w="110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center"/>
            </w:pPr>
            <w:r>
              <w:rPr>
                <w:rFonts w:ascii="Times New Roman" w:cs="Times New Roman" w:eastAsia="Times New Roman" w:hAnsi="Times New Roman"/>
                <w:b/>
                <w:bCs/>
                <w:color w:val="000000"/>
                <w:sz w:val="14"/>
                <w:szCs w:val="14"/>
              </w:rPr>
              <w:t xml:space="preserve">4.72</w:t>
            </w:r>
          </w:p>
        </w:tc>
        <w:tc>
          <w:tcPr>
            <w:tcW w:type="dxa" w:w="3400"/>
            <w:tcBorders>
              <w:top w:val="single" w:color="D1D5DB" w:sz="4"/>
              <w:left w:val="single" w:color="D1D5DB" w:sz="4"/>
              <w:bottom w:val="single" w:color="000000" w:sz="12"/>
              <w:right w:val="single" w:color="D1D5DB" w:sz="4"/>
            </w:tcBorders>
            <w:shd w:fill="FFFFFF" w:val="clear"/>
            <w:tcMar>
              <w:top w:type="dxa" w:w="40"/>
              <w:left w:type="dxa" w:w="40"/>
              <w:bottom w:type="dxa" w:w="40"/>
              <w:right w:type="dxa" w:w="40"/>
            </w:tcMar>
          </w:tcPr>
          <w:p>
            <w:pPr>
              <w:spacing w:after="10" w:before="10" w:line="220"/>
              <w:jc w:val="left"/>
            </w:pPr>
            <w:r>
              <w:rPr>
                <w:rFonts w:ascii="Times New Roman" w:cs="Times New Roman" w:eastAsia="Times New Roman" w:hAnsi="Times New Roman"/>
                <w:b w:val="false"/>
                <w:bCs w:val="false"/>
                <w:i/>
                <w:iCs/>
                <w:color w:val="000000"/>
                <w:sz w:val="14"/>
                <w:szCs w:val="14"/>
              </w:rPr>
              <w:t xml:space="preserve">(Class Sign-Off)</w:t>
            </w:r>
          </w:p>
        </w:tc>
      </w:tr>
    </w:tbl>
    <w:p>
      <w:pPr>
        <w:spacing w:after="140"/>
      </w:pPr>
    </w:p>
    <w:p>
      <w:pPr>
        <w:spacing w:after="80" w:before="80"/>
        <w:sectPr>
          <w:headerReference w:type="default" r:id="rId8"/>
          <w:footerReference w:type="default" r:id="rId9"/>
          <w:pgSz w:w="16838" w:h="11906" w:orient="landscape"/>
          <w:pgMar w:top="1000" w:right="1000" w:bottom="1000" w:left="1000" w:header="708" w:footer="708" w:gutter="0"/>
          <w:pgNumType/>
          <w:docGrid w:linePitch="360"/>
        </w:sectPr>
      </w:pPr>
    </w:p>
    <w:p>
      <w:pPr>
        <w:spacing w:after="80" w:before="160" w:line="260"/>
        <w:jc w:val="left"/>
      </w:pPr>
      <w:r>
        <w:rPr>
          <w:rFonts w:ascii="Times New Roman" w:cs="Times New Roman" w:eastAsia="Times New Roman" w:hAnsi="Times New Roman"/>
          <w:b/>
          <w:bCs/>
          <w:color w:val="000000"/>
          <w:sz w:val="26"/>
          <w:szCs w:val="26"/>
        </w:rPr>
        <w:t xml:space="preserve">APPENDIX C: STEP-BY-STEP MATHEMATICAL COMPUTATION WORKSHEET</w:t>
      </w:r>
    </w:p>
    <w:p>
      <w:pPr>
        <w:spacing w:after="100" w:before="60" w:line="280"/>
        <w:jc w:val="both"/>
      </w:pPr>
      <w:r>
        <w:rPr>
          <w:rFonts w:ascii="Times New Roman" w:cs="Times New Roman" w:eastAsia="Times New Roman" w:hAnsi="Times New Roman"/>
          <w:color w:val="000000"/>
          <w:sz w:val="24"/>
          <w:szCs w:val="24"/>
        </w:rPr>
        <w:t xml:space="preserve">To verify that the client-side JavaScript engine executes calculations with full arithmetic precision, three canonical cases are derived manually below:</w:t>
      </w:r>
    </w:p>
    <w:p>
      <w:pPr>
        <w:spacing w:after="60" w:before="120" w:line="260"/>
        <w:jc w:val="left"/>
      </w:pPr>
      <w:r>
        <w:rPr>
          <w:rFonts w:ascii="Times New Roman" w:cs="Times New Roman" w:eastAsia="Times New Roman" w:hAnsi="Times New Roman"/>
          <w:b/>
          <w:bCs/>
          <w:color w:val="000000"/>
          <w:sz w:val="24"/>
          <w:szCs w:val="24"/>
        </w:rPr>
        <w:t xml:space="preserve">Case 1: Low-Vote Extreme Outlier (*Indie Fan Short Alpha*)</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Input Parameters: </w:t>
      </w:r>
      <w:r>
        <w:rPr>
          <w:rFonts w:ascii="Cambria Math" w:cs="Cambria Math" w:eastAsia="Cambria Math" w:hAnsi="Cambria Math"/>
          <w:i/>
          <w:iCs/>
          <w:color w:val="000000"/>
          <w:sz w:val="24"/>
          <w:szCs w:val="24"/>
        </w:rPr>
        <w:t xml:space="preserve">v = 2</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R = 10.0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m = 500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C = 6.5</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Weight Calculations: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w_R = (v / v + m) = (2 / 2 + 500) = (2 / 502) ≈ 0.003984</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w_C = (m / v + m) = (500 / 2 + 500) = (500 / 502) ≈ 0.996016</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Substitution:</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(0.003984 × 10.0) + (0.996016 × 6.5) = 0.03984 + 6.47410 = \mathbf{6.51394} ≈ \mathbf{6.51}</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Conclusion:</w:t>
      </w:r>
      <w:r>
        <w:rPr>
          <w:rFonts w:ascii="Times New Roman" w:cs="Times New Roman" w:eastAsia="Times New Roman" w:hAnsi="Times New Roman"/>
          <w:color w:val="000000"/>
          <w:sz w:val="24"/>
          <w:szCs w:val="24"/>
        </w:rPr>
        <w:t xml:space="preserve"> 99.6% of the resulting score is governed by the prior </w:t>
      </w:r>
      <w:r>
        <w:rPr>
          <w:rFonts w:ascii="Cambria Math" w:cs="Cambria Math" w:eastAsia="Cambria Math" w:hAnsi="Cambria Math"/>
          <w:i/>
          <w:iCs/>
          <w:color w:val="000000"/>
          <w:sz w:val="24"/>
          <w:szCs w:val="24"/>
        </w:rPr>
        <w:t xml:space="preserve">C</w:t>
      </w:r>
      <w:r>
        <w:rPr>
          <w:rFonts w:ascii="Times New Roman" w:cs="Times New Roman" w:eastAsia="Times New Roman" w:hAnsi="Times New Roman"/>
          <w:color w:val="000000"/>
          <w:sz w:val="24"/>
          <w:szCs w:val="24"/>
        </w:rPr>
        <w:t xml:space="preserve">. The 10.0 rating is suppressed to 6.51.</w:t>
      </w:r>
    </w:p>
    <w:p>
      <w:pPr>
        <w:spacing w:after="60" w:before="120" w:line="260"/>
        <w:jc w:val="left"/>
      </w:pPr>
      <w:r>
        <w:rPr>
          <w:rFonts w:ascii="Times New Roman" w:cs="Times New Roman" w:eastAsia="Times New Roman" w:hAnsi="Times New Roman"/>
          <w:b/>
          <w:bCs/>
          <w:color w:val="000000"/>
          <w:sz w:val="24"/>
          <w:szCs w:val="24"/>
        </w:rPr>
        <w:t xml:space="preserve">Case 2: Moderate-Vote Developing Title (*Festival Discovery*)</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Input Parameters: </w:t>
      </w:r>
      <w:r>
        <w:rPr>
          <w:rFonts w:ascii="Cambria Math" w:cs="Cambria Math" w:eastAsia="Cambria Math" w:hAnsi="Cambria Math"/>
          <w:i/>
          <w:iCs/>
          <w:color w:val="000000"/>
          <w:sz w:val="24"/>
          <w:szCs w:val="24"/>
        </w:rPr>
        <w:t xml:space="preserve">v = 250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R = 8.2</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m = 500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C = 6.5</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Weight Calculations: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w_R = (250 / 250 + 500) = (250 / 750) = (1 / 3) ≈ 0.333333</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w_C = (500 / 250 + 500) = (500 / 750) = (2 / 3) ≈ 0.666667</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Substitution:</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((1 / 3) × 8.2) + ((2 / 3) × 6.5) = 2.73333 + 4.33333 = \mathbf{7.06666} ≈ \mathbf{7.07}</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Conclusion:</w:t>
      </w:r>
      <w:r>
        <w:rPr>
          <w:rFonts w:ascii="Times New Roman" w:cs="Times New Roman" w:eastAsia="Times New Roman" w:hAnsi="Times New Roman"/>
          <w:color w:val="000000"/>
          <w:sz w:val="24"/>
          <w:szCs w:val="24"/>
        </w:rPr>
        <w:t xml:space="preserve"> Balanced shrinkage. The title is credited with above-average quality (7.07 vs prior 6.50), but dampened from its unvalidated raw score of 8.20.</w:t>
      </w:r>
    </w:p>
    <w:p>
      <w:pPr>
        <w:spacing w:after="60" w:before="120" w:line="260"/>
        <w:jc w:val="left"/>
      </w:pPr>
      <w:r>
        <w:rPr>
          <w:rFonts w:ascii="Times New Roman" w:cs="Times New Roman" w:eastAsia="Times New Roman" w:hAnsi="Times New Roman"/>
          <w:b/>
          <w:bCs/>
          <w:color w:val="000000"/>
          <w:sz w:val="24"/>
          <w:szCs w:val="24"/>
        </w:rPr>
        <w:t xml:space="preserve">Case 3: High-Vote Global Blockbuster (*Inception*)</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Input Parameters: </w:t>
      </w:r>
      <w:r>
        <w:rPr>
          <w:rFonts w:ascii="Cambria Math" w:cs="Cambria Math" w:eastAsia="Cambria Math" w:hAnsi="Cambria Math"/>
          <w:i/>
          <w:iCs/>
          <w:color w:val="000000"/>
          <w:sz w:val="24"/>
          <w:szCs w:val="24"/>
        </w:rPr>
        <w:t xml:space="preserve">v = 35,890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R = 8.37</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m = 500</w:t>
      </w:r>
      <w:r>
        <w:rPr>
          <w:rFonts w:ascii="Times New Roman" w:cs="Times New Roman" w:eastAsia="Times New Roman" w:hAnsi="Times New Roman"/>
          <w:color w:val="000000"/>
          <w:sz w:val="24"/>
          <w:szCs w:val="24"/>
        </w:rPr>
        <w:t xml:space="preserve">, </w:t>
      </w:r>
      <w:r>
        <w:rPr>
          <w:rFonts w:ascii="Cambria Math" w:cs="Cambria Math" w:eastAsia="Cambria Math" w:hAnsi="Cambria Math"/>
          <w:i/>
          <w:iCs/>
          <w:color w:val="000000"/>
          <w:sz w:val="24"/>
          <w:szCs w:val="24"/>
        </w:rPr>
        <w:t xml:space="preserve">C = 6.5</w:t>
      </w:r>
      <w:r>
        <w:rPr>
          <w:rFonts w:ascii="Times New Roman" w:cs="Times New Roman" w:eastAsia="Times New Roman" w:hAnsi="Times New Roman"/>
          <w:color w:val="000000"/>
          <w:sz w:val="24"/>
          <w:szCs w:val="24"/>
        </w:rPr>
        <w:t xml:space="preserve">.</w:t>
      </w: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Weight Calculations:</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w_R = (35890 / 35890 + 500) = (35890 / 36390) ≈ 0.986260</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w_C = (500 / 35890 + 500) = (500 / 36390) ≈ 0.013740</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Substitution:</w:t>
      </w:r>
    </w:p>
    <w:tbl>
      <w:tblPr>
        <w:tblW w:type="pct" w:w="5000"/>
        <w:tblBorders>
          <w:top w:val="none"/>
          <w:left w:val="none"/>
          <w:bottom w:val="none"/>
          <w:right w:val="none"/>
          <w:insideH w:val="none"/>
          <w:insideV w:val="none"/>
        </w:tblBorders>
      </w:tblPr>
      <w:tblGrid>
        <w:gridCol w:w="7672"/>
        <w:gridCol w:w="1354"/>
      </w:tblGrid>
      <w:tr>
        <w:tc>
          <w:tcPr>
            <w:tcW w:type="pct" w:w="4250"/>
            <w:tcBorders>
              <w:top w:val="none"/>
              <w:left w:val="none"/>
              <w:bottom w:val="none"/>
              <w:right w:val="none"/>
            </w:tcBorders>
            <w:tcMar>
              <w:top w:type="dxa" w:w="80"/>
              <w:left w:type="dxa" w:w="100"/>
              <w:bottom w:type="dxa" w:w="80"/>
              <w:right w:type="dxa" w:w="100"/>
            </w:tcMar>
          </w:tcPr>
          <w:p>
            <w:pPr>
              <w:spacing w:after="40" w:before="40" w:line="260"/>
              <w:jc w:val="center"/>
            </w:pPr>
            <w:r>
              <w:rPr>
                <w:rFonts w:ascii="Cambria Math" w:cs="Cambria Math" w:eastAsia="Cambria Math" w:hAnsi="Cambria Math"/>
                <w:i/>
                <w:iCs/>
                <w:color w:val="000000"/>
                <w:sz w:val="24"/>
                <w:szCs w:val="24"/>
              </w:rPr>
              <w:t xml:space="preserve">WR = (0.986260 × 8.37) + (0.013740 × 6.5) = 8.25499 + 0.08931 = \mathbf{8.34430} ≈ \mathbf{8.34}</w:t>
            </w:r>
          </w:p>
        </w:tc>
        <w:tc>
          <w:tcPr>
            <w:tcW w:type="pct" w:w="750"/>
            <w:tcBorders>
              <w:top w:val="none"/>
              <w:left w:val="none"/>
              <w:bottom w:val="none"/>
              <w:right w:val="none"/>
            </w:tcBorders>
            <w:tcMar>
              <w:top w:type="dxa" w:w="80"/>
              <w:left w:type="dxa" w:w="100"/>
              <w:bottom w:type="dxa" w:w="80"/>
              <w:right w:type="dxa" w:w="100"/>
            </w:tcMar>
          </w:tcPr>
          <w:p>
            <w:pPr>
              <w:spacing w:after="40" w:before="40" w:line="260"/>
              <w:jc w:val="right"/>
            </w:pPr>
          </w:p>
        </w:tc>
      </w:tr>
    </w:tbl>
    <w:p>
      <w:pPr>
        <w:spacing w:after="100"/>
      </w:pPr>
    </w:p>
    <w:p>
      <w:pPr>
        <w:spacing w:after="40" w:before="40" w:line="260"/>
        <w:ind w:left="500" w:hanging="26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i/>
          <w:iCs/>
          <w:color w:val="000000"/>
          <w:sz w:val="24"/>
          <w:szCs w:val="24"/>
        </w:rPr>
        <w:t xml:space="preserve">Conclusion:</w:t>
      </w:r>
      <w:r>
        <w:rPr>
          <w:rFonts w:ascii="Times New Roman" w:cs="Times New Roman" w:eastAsia="Times New Roman" w:hAnsi="Times New Roman"/>
          <w:color w:val="000000"/>
          <w:sz w:val="24"/>
          <w:szCs w:val="24"/>
        </w:rPr>
        <w:t xml:space="preserve"> With over 35,000 votes, the empirical evidence accounts for 98.6% of the score. The reduction is a negligible 0.03 points.</w:t>
      </w:r>
    </w:p>
    <w:p>
      <w:pPr>
        <w:spacing w:after="80" w:before="80"/>
      </w:pPr>
    </w:p>
    <w:p>
      <w:r>
        <w:br w:type="page"/>
      </w:r>
    </w:p>
    <w:p>
      <w:pPr>
        <w:spacing w:after="80" w:before="160" w:line="260"/>
        <w:jc w:val="left"/>
      </w:pPr>
      <w:r>
        <w:rPr>
          <w:rFonts w:ascii="Times New Roman" w:cs="Times New Roman" w:eastAsia="Times New Roman" w:hAnsi="Times New Roman"/>
          <w:b/>
          <w:bCs/>
          <w:color w:val="000000"/>
          <w:sz w:val="26"/>
          <w:szCs w:val="26"/>
        </w:rPr>
        <w:t xml:space="preserve">APPENDIX D: SYSTEM SOURCE CODE EXCERPTS</w:t>
      </w:r>
    </w:p>
    <w:p>
      <w:pPr>
        <w:spacing w:after="60" w:before="120" w:line="260"/>
        <w:jc w:val="left"/>
      </w:pPr>
      <w:r>
        <w:rPr>
          <w:rFonts w:ascii="Times New Roman" w:cs="Times New Roman" w:eastAsia="Times New Roman" w:hAnsi="Times New Roman"/>
          <w:b/>
          <w:bCs/>
          <w:color w:val="000000"/>
          <w:sz w:val="24"/>
          <w:szCs w:val="24"/>
        </w:rPr>
        <w:t xml:space="preserve">D.1 Core Bayesian Transformation in `app.js`</w:t>
      </w:r>
    </w:p>
    <w:tbl>
      <w:tblPr>
        <w:tblW w:type="pct" w:w="5000"/>
        <w:tblBorders>
          <w:top w:val="none"/>
          <w:left w:val="none"/>
          <w:bottom w:val="none"/>
          <w:right w:val="none"/>
          <w:insideH w:val="none"/>
          <w:insideV w:val="none"/>
        </w:tblBorders>
      </w:tblPr>
      <w:tblGrid>
        <w:gridCol w:w="9026"/>
      </w:tblGrid>
      <w:tr>
        <w:tc>
          <w:tcPr>
            <w:tcBorders>
              <w:top w:val="single" w:color="E5E7EB" w:sz="4"/>
              <w:left w:val="single" w:color="4B5563" w:sz="12"/>
              <w:bottom w:val="single" w:color="E5E7EB" w:sz="4"/>
              <w:right w:val="single" w:color="E5E7EB" w:sz="4"/>
            </w:tcBorders>
            <w:shd w:fill="F9FAFB" w:val="clear"/>
            <w:tcMar>
              <w:top w:type="dxa" w:w="80"/>
              <w:left w:type="dxa" w:w="120"/>
              <w:bottom w:type="dxa" w:w="80"/>
              <w:right w:type="dxa" w:w="120"/>
            </w:tcMar>
          </w:tcPr>
          <w:p>
            <w:pPr>
              <w:spacing w:after="10" w:before="10" w:line="200"/>
            </w:pPr>
            <w:r>
              <w:rPr>
                <w:rFonts w:ascii="Consolas" w:cs="Consolas" w:eastAsia="Consolas" w:hAnsi="Consolas"/>
                <w:color w:val="111827"/>
                <w:sz w:val="17"/>
                <w:szCs w:val="17"/>
              </w:rPr>
              <w:t xml:space="preserve">// ---- Bayesian correction: WR = (v / (v + m)) * R + (m / (v + m)) * C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function computeTrueScore(v, r, m, c) {</w:t>
            </w:r>
          </w:p>
          <w:p>
            <w:pPr>
              <w:spacing w:after="10" w:before="10" w:line="200"/>
            </w:pPr>
            <w:r>
              <w:rPr>
                <w:rFonts w:ascii="Consolas" w:cs="Consolas" w:eastAsia="Consolas" w:hAnsi="Consolas"/>
                <w:color w:val="111827"/>
                <w:sz w:val="17"/>
                <w:szCs w:val="17"/>
              </w:rPr>
              <w:t xml:space="preserve">  const weighted = v / (v + m);</w:t>
            </w:r>
          </w:p>
          <w:p>
            <w:pPr>
              <w:spacing w:after="10" w:before="10" w:line="200"/>
            </w:pPr>
            <w:r>
              <w:rPr>
                <w:rFonts w:ascii="Consolas" w:cs="Consolas" w:eastAsia="Consolas" w:hAnsi="Consolas"/>
                <w:color w:val="111827"/>
                <w:sz w:val="17"/>
                <w:szCs w:val="17"/>
              </w:rPr>
              <w:t xml:space="preserve">  return weighted * r + (1 - weighted) * c;</w:t>
            </w:r>
          </w:p>
          <w:p>
            <w:pPr>
              <w:spacing w:after="10" w:before="10" w:line="200"/>
            </w:pPr>
            <w:r>
              <w:rPr>
                <w:rFonts w:ascii="Consolas" w:cs="Consolas" w:eastAsia="Consolas" w:hAnsi="Consolas"/>
                <w:color w:val="111827"/>
                <w:sz w:val="17"/>
                <w:szCs w:val="17"/>
              </w:rPr>
              <w:t xml:space="preserve">}</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function applyBayesianCorrection(moviesArray, m, c) {</w:t>
            </w:r>
          </w:p>
          <w:p>
            <w:pPr>
              <w:spacing w:after="10" w:before="10" w:line="200"/>
            </w:pPr>
            <w:r>
              <w:rPr>
                <w:rFonts w:ascii="Consolas" w:cs="Consolas" w:eastAsia="Consolas" w:hAnsi="Consolas"/>
                <w:color w:val="111827"/>
                <w:sz w:val="17"/>
                <w:szCs w:val="17"/>
              </w:rPr>
              <w:t xml:space="preserve">  return moviesArray</w:t>
            </w:r>
          </w:p>
          <w:p>
            <w:pPr>
              <w:spacing w:after="10" w:before="10" w:line="200"/>
            </w:pPr>
            <w:r>
              <w:rPr>
                <w:rFonts w:ascii="Consolas" w:cs="Consolas" w:eastAsia="Consolas" w:hAnsi="Consolas"/>
                <w:color w:val="111827"/>
                <w:sz w:val="17"/>
                <w:szCs w:val="17"/>
              </w:rPr>
              <w:t xml:space="preserve">    .map((movie) =&gt; {</w:t>
            </w:r>
          </w:p>
          <w:p>
            <w:pPr>
              <w:spacing w:after="10" w:before="10" w:line="200"/>
            </w:pPr>
            <w:r>
              <w:rPr>
                <w:rFonts w:ascii="Consolas" w:cs="Consolas" w:eastAsia="Consolas" w:hAnsi="Consolas"/>
                <w:color w:val="111827"/>
                <w:sz w:val="17"/>
                <w:szCs w:val="17"/>
              </w:rPr>
              <w:t xml:space="preserve">      const v = Number(movie.vote_count) || 0;</w:t>
            </w:r>
          </w:p>
          <w:p>
            <w:pPr>
              <w:spacing w:after="10" w:before="10" w:line="200"/>
            </w:pPr>
            <w:r>
              <w:rPr>
                <w:rFonts w:ascii="Consolas" w:cs="Consolas" w:eastAsia="Consolas" w:hAnsi="Consolas"/>
                <w:color w:val="111827"/>
                <w:sz w:val="17"/>
                <w:szCs w:val="17"/>
              </w:rPr>
              <w:t xml:space="preserve">      const r = Number(movie.vote_average) || 0;</w:t>
            </w:r>
          </w:p>
          <w:p>
            <w:pPr>
              <w:spacing w:after="10" w:before="10" w:line="200"/>
            </w:pPr>
            <w:r>
              <w:rPr>
                <w:rFonts w:ascii="Consolas" w:cs="Consolas" w:eastAsia="Consolas" w:hAnsi="Consolas"/>
                <w:color w:val="111827"/>
                <w:sz w:val="17"/>
                <w:szCs w:val="17"/>
              </w:rPr>
              <w:t xml:space="preserve">      return { ...movie, bayesian_score: computeTrueScore(v, r, m, c)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.sort((a, b) =&gt; b.bayesian_score - a.bayesian_score);</w:t>
            </w:r>
          </w:p>
          <w:p>
            <w:pPr>
              <w:spacing w:after="10" w:before="10" w:line="200"/>
            </w:pPr>
            <w:r>
              <w:rPr>
                <w:rFonts w:ascii="Consolas" w:cs="Consolas" w:eastAsia="Consolas" w:hAnsi="Consolas"/>
                <w:color w:val="111827"/>
                <w:sz w:val="17"/>
                <w:szCs w:val="17"/>
              </w:rPr>
              <w:t xml:space="preserve">}</w:t>
            </w:r>
          </w:p>
        </w:tc>
      </w:tr>
    </w:tbl>
    <w:p>
      <w:pPr>
        <w:spacing w:after="140"/>
      </w:pPr>
    </w:p>
    <w:p>
      <w:pPr>
        <w:spacing w:after="60" w:before="120" w:line="260"/>
        <w:jc w:val="left"/>
      </w:pPr>
      <w:r>
        <w:rPr>
          <w:rFonts w:ascii="Times New Roman" w:cs="Times New Roman" w:eastAsia="Times New Roman" w:hAnsi="Times New Roman"/>
          <w:b/>
          <w:bCs/>
          <w:color w:val="000000"/>
          <w:sz w:val="24"/>
          <w:szCs w:val="24"/>
        </w:rPr>
        <w:t xml:space="preserve">D.2 Secure Serverless Proxy Handler in `api/recommend.js`</w:t>
      </w:r>
    </w:p>
    <w:tbl>
      <w:tblPr>
        <w:tblW w:type="pct" w:w="5000"/>
        <w:tblBorders>
          <w:top w:val="none"/>
          <w:left w:val="none"/>
          <w:bottom w:val="none"/>
          <w:right w:val="none"/>
          <w:insideH w:val="none"/>
          <w:insideV w:val="none"/>
        </w:tblBorders>
      </w:tblPr>
      <w:tblGrid>
        <w:gridCol w:w="9026"/>
      </w:tblGrid>
      <w:tr>
        <w:tc>
          <w:tcPr>
            <w:tcBorders>
              <w:top w:val="single" w:color="E5E7EB" w:sz="4"/>
              <w:left w:val="single" w:color="4B5563" w:sz="12"/>
              <w:bottom w:val="single" w:color="E5E7EB" w:sz="4"/>
              <w:right w:val="single" w:color="E5E7EB" w:sz="4"/>
            </w:tcBorders>
            <w:shd w:fill="F9FAFB" w:val="clear"/>
            <w:tcMar>
              <w:top w:type="dxa" w:w="80"/>
              <w:left w:type="dxa" w:w="120"/>
              <w:bottom w:type="dxa" w:w="80"/>
              <w:right w:type="dxa" w:w="120"/>
            </w:tcMar>
          </w:tcPr>
          <w:p>
            <w:pPr>
              <w:spacing w:after="10" w:before="10" w:line="200"/>
            </w:pPr>
            <w:r>
              <w:rPr>
                <w:rFonts w:ascii="Consolas" w:cs="Consolas" w:eastAsia="Consolas" w:hAnsi="Consolas"/>
                <w:color w:val="111827"/>
                <w:sz w:val="17"/>
                <w:szCs w:val="17"/>
              </w:rPr>
              <w:t xml:space="preserve">// RatingSense serverless proxy — /api/recommend</w:t>
            </w:r>
          </w:p>
          <w:p>
            <w:pPr>
              <w:spacing w:after="10" w:before="10" w:line="200"/>
            </w:pPr>
            <w:r>
              <w:rPr>
                <w:rFonts w:ascii="Consolas" w:cs="Consolas" w:eastAsia="Consolas" w:hAnsi="Consolas"/>
                <w:color w:val="111827"/>
                <w:sz w:val="17"/>
                <w:szCs w:val="17"/>
              </w:rPr>
              <w:t xml:space="preserve">// Proxies the TMDB /movie/{movie_id}/recommendations endpoint so API</w:t>
            </w:r>
          </w:p>
          <w:p>
            <w:pPr>
              <w:spacing w:after="10" w:before="10" w:line="200"/>
            </w:pPr>
            <w:r>
              <w:rPr>
                <w:rFonts w:ascii="Consolas" w:cs="Consolas" w:eastAsia="Consolas" w:hAnsi="Consolas"/>
                <w:color w:val="111827"/>
                <w:sz w:val="17"/>
                <w:szCs w:val="17"/>
              </w:rPr>
              <w:t xml:space="preserve">// credentials never reach the browser.</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const TMDB_RECOMMEND_URL = 'https://api.themoviedb.org/3/movie';</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async function fetchFromTMDB(url) {</w:t>
            </w:r>
          </w:p>
          <w:p>
            <w:pPr>
              <w:spacing w:after="10" w:before="10" w:line="200"/>
            </w:pPr>
            <w:r>
              <w:rPr>
                <w:rFonts w:ascii="Consolas" w:cs="Consolas" w:eastAsia="Consolas" w:hAnsi="Consolas"/>
                <w:color w:val="111827"/>
                <w:sz w:val="17"/>
                <w:szCs w:val="17"/>
              </w:rPr>
              <w:t xml:space="preserve">  const headers = {};</w:t>
            </w:r>
          </w:p>
          <w:p>
            <w:pPr>
              <w:spacing w:after="10" w:before="10" w:line="200"/>
            </w:pPr>
            <w:r>
              <w:rPr>
                <w:rFonts w:ascii="Consolas" w:cs="Consolas" w:eastAsia="Consolas" w:hAnsi="Consolas"/>
                <w:color w:val="111827"/>
                <w:sz w:val="17"/>
                <w:szCs w:val="17"/>
              </w:rPr>
              <w:t xml:space="preserve">  const token = process.env.READ_ACCESS_TOKEN;</w:t>
            </w:r>
          </w:p>
          <w:p>
            <w:pPr>
              <w:spacing w:after="10" w:before="10" w:line="200"/>
            </w:pPr>
            <w:r>
              <w:rPr>
                <w:rFonts w:ascii="Consolas" w:cs="Consolas" w:eastAsia="Consolas" w:hAnsi="Consolas"/>
                <w:color w:val="111827"/>
                <w:sz w:val="17"/>
                <w:szCs w:val="17"/>
              </w:rPr>
              <w:t xml:space="preserve">  const apiKey = process.env.API_KEY;</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if (token) {</w:t>
            </w:r>
          </w:p>
          <w:p>
            <w:pPr>
              <w:spacing w:after="10" w:before="10" w:line="200"/>
            </w:pPr>
            <w:r>
              <w:rPr>
                <w:rFonts w:ascii="Consolas" w:cs="Consolas" w:eastAsia="Consolas" w:hAnsi="Consolas"/>
                <w:color w:val="111827"/>
                <w:sz w:val="17"/>
                <w:szCs w:val="17"/>
              </w:rPr>
              <w:t xml:space="preserve">    headers['Authorization'] = `Bearer ${token}`;</w:t>
            </w:r>
          </w:p>
          <w:p>
            <w:pPr>
              <w:spacing w:after="10" w:before="10" w:line="200"/>
            </w:pPr>
            <w:r>
              <w:rPr>
                <w:rFonts w:ascii="Consolas" w:cs="Consolas" w:eastAsia="Consolas" w:hAnsi="Consolas"/>
                <w:color w:val="111827"/>
                <w:sz w:val="17"/>
                <w:szCs w:val="17"/>
              </w:rPr>
              <w:t xml:space="preserve">  } else if (apiKey) {</w:t>
            </w:r>
          </w:p>
          <w:p>
            <w:pPr>
              <w:spacing w:after="10" w:before="10" w:line="200"/>
            </w:pPr>
            <w:r>
              <w:rPr>
                <w:rFonts w:ascii="Consolas" w:cs="Consolas" w:eastAsia="Consolas" w:hAnsi="Consolas"/>
                <w:color w:val="111827"/>
                <w:sz w:val="17"/>
                <w:szCs w:val="17"/>
              </w:rPr>
              <w:t xml:space="preserve">    url.searchParams.set('api_key', apiKey);</w:t>
            </w:r>
          </w:p>
          <w:p>
            <w:pPr>
              <w:spacing w:after="10" w:before="10" w:line="200"/>
            </w:pPr>
            <w:r>
              <w:rPr>
                <w:rFonts w:ascii="Consolas" w:cs="Consolas" w:eastAsia="Consolas" w:hAnsi="Consolas"/>
                <w:color w:val="111827"/>
                <w:sz w:val="17"/>
                <w:szCs w:val="17"/>
              </w:rPr>
              <w:t xml:space="preserve">  } else {</w:t>
            </w:r>
          </w:p>
          <w:p>
            <w:pPr>
              <w:spacing w:after="10" w:before="10" w:line="200"/>
            </w:pPr>
            <w:r>
              <w:rPr>
                <w:rFonts w:ascii="Consolas" w:cs="Consolas" w:eastAsia="Consolas" w:hAnsi="Consolas"/>
                <w:color w:val="111827"/>
                <w:sz w:val="17"/>
                <w:szCs w:val="17"/>
              </w:rPr>
              <w:t xml:space="preserve">    throw new Error('TMDB credentials are missing. Set API_KEY or READ_ACCESS_TOKEN in .env.');</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const response = await fetch(url, { headers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if (!response.ok) {</w:t>
            </w:r>
          </w:p>
          <w:p>
            <w:pPr>
              <w:spacing w:after="10" w:before="10" w:line="200"/>
            </w:pPr>
            <w:r>
              <w:rPr>
                <w:rFonts w:ascii="Consolas" w:cs="Consolas" w:eastAsia="Consolas" w:hAnsi="Consolas"/>
                <w:color w:val="111827"/>
                <w:sz w:val="17"/>
                <w:szCs w:val="17"/>
              </w:rPr>
              <w:t xml:space="preserve">    throw new Error(`TMDB API error: ${response.status} ${response.statusText}`);</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return response.json();</w:t>
            </w:r>
          </w:p>
          <w:p>
            <w:pPr>
              <w:spacing w:after="10" w:before="10" w:line="200"/>
            </w:pPr>
            <w:r>
              <w:rPr>
                <w:rFonts w:ascii="Consolas" w:cs="Consolas" w:eastAsia="Consolas" w:hAnsi="Consolas"/>
                <w:color w:val="111827"/>
                <w:sz w:val="17"/>
                <w:szCs w:val="17"/>
              </w:rPr>
              <w:t xml:space="preserve">}</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export default async function handler(req, res) {</w:t>
            </w:r>
          </w:p>
          <w:p>
            <w:pPr>
              <w:spacing w:after="10" w:before="10" w:line="200"/>
            </w:pPr>
            <w:r>
              <w:rPr>
                <w:rFonts w:ascii="Consolas" w:cs="Consolas" w:eastAsia="Consolas" w:hAnsi="Consolas"/>
                <w:color w:val="111827"/>
                <w:sz w:val="17"/>
                <w:szCs w:val="17"/>
              </w:rPr>
              <w:t xml:space="preserve">  res.setHeader('Cache-Control', 's-maxage=600, stale-while-revalidate=300');</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if (req.method !== 'GET') {</w:t>
            </w:r>
          </w:p>
          <w:p>
            <w:pPr>
              <w:spacing w:after="10" w:before="10" w:line="200"/>
            </w:pPr>
            <w:r>
              <w:rPr>
                <w:rFonts w:ascii="Consolas" w:cs="Consolas" w:eastAsia="Consolas" w:hAnsi="Consolas"/>
                <w:color w:val="111827"/>
                <w:sz w:val="17"/>
                <w:szCs w:val="17"/>
              </w:rPr>
              <w:t xml:space="preserve">    return res.status(405).json({ error: 'Method not allowed. Use GET.'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const movieId = (req.query.movie_id || '').trim();</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if (!movieId || !/^\d+$/.test(movieId)) {</w:t>
            </w:r>
          </w:p>
          <w:p>
            <w:pPr>
              <w:spacing w:after="10" w:before="10" w:line="200"/>
            </w:pPr>
            <w:r>
              <w:rPr>
                <w:rFonts w:ascii="Consolas" w:cs="Consolas" w:eastAsia="Consolas" w:hAnsi="Consolas"/>
                <w:color w:val="111827"/>
                <w:sz w:val="17"/>
                <w:szCs w:val="17"/>
              </w:rPr>
              <w:t xml:space="preserve">    return res.status(400).json({ error: 'Valid numeric TMDB id is required.'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const page = Math.min(500, Math.max(1, Number(req.query.page) || 1));</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try {</w:t>
            </w:r>
          </w:p>
          <w:p>
            <w:pPr>
              <w:spacing w:after="10" w:before="10" w:line="200"/>
            </w:pPr>
            <w:r>
              <w:rPr>
                <w:rFonts w:ascii="Consolas" w:cs="Consolas" w:eastAsia="Consolas" w:hAnsi="Consolas"/>
                <w:color w:val="111827"/>
                <w:sz w:val="17"/>
                <w:szCs w:val="17"/>
              </w:rPr>
              <w:t xml:space="preserve">    const url = new URL(`${TMDB_RECOMMEND_URL}/${encodeURIComponent(movieId)}/recommendations`);</w:t>
            </w:r>
          </w:p>
          <w:p>
            <w:pPr>
              <w:spacing w:after="10" w:before="10" w:line="200"/>
            </w:pPr>
            <w:r>
              <w:rPr>
                <w:rFonts w:ascii="Consolas" w:cs="Consolas" w:eastAsia="Consolas" w:hAnsi="Consolas"/>
                <w:color w:val="111827"/>
                <w:sz w:val="17"/>
                <w:szCs w:val="17"/>
              </w:rPr>
              <w:t xml:space="preserve">    url.searchParams.set('language', 'en-US');</w:t>
            </w:r>
          </w:p>
          <w:p>
            <w:pPr>
              <w:spacing w:after="10" w:before="10" w:line="200"/>
            </w:pPr>
            <w:r>
              <w:rPr>
                <w:rFonts w:ascii="Consolas" w:cs="Consolas" w:eastAsia="Consolas" w:hAnsi="Consolas"/>
                <w:color w:val="111827"/>
                <w:sz w:val="17"/>
                <w:szCs w:val="17"/>
              </w:rPr>
              <w:t xml:space="preserve">    url.searchParams.set('page', String(page));</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    const data = await fetchFromTMDB(url);</w:t>
            </w:r>
          </w:p>
          <w:p>
            <w:pPr>
              <w:spacing w:after="10" w:before="10" w:line="200"/>
            </w:pPr>
            <w:r>
              <w:rPr>
                <w:rFonts w:ascii="Consolas" w:cs="Consolas" w:eastAsia="Consolas" w:hAnsi="Consolas"/>
                <w:color w:val="111827"/>
                <w:sz w:val="17"/>
                <w:szCs w:val="17"/>
              </w:rPr>
              <w:t xml:space="preserve">    res.status(200).json(data);</w:t>
            </w:r>
          </w:p>
          <w:p>
            <w:pPr>
              <w:spacing w:after="10" w:before="10" w:line="200"/>
            </w:pPr>
            <w:r>
              <w:rPr>
                <w:rFonts w:ascii="Consolas" w:cs="Consolas" w:eastAsia="Consolas" w:hAnsi="Consolas"/>
                <w:color w:val="111827"/>
                <w:sz w:val="17"/>
                <w:szCs w:val="17"/>
              </w:rPr>
              <w:t xml:space="preserve">  } catch (error) {</w:t>
            </w:r>
          </w:p>
          <w:p>
            <w:pPr>
              <w:spacing w:after="10" w:before="10" w:line="200"/>
            </w:pPr>
            <w:r>
              <w:rPr>
                <w:rFonts w:ascii="Consolas" w:cs="Consolas" w:eastAsia="Consolas" w:hAnsi="Consolas"/>
                <w:color w:val="111827"/>
                <w:sz w:val="17"/>
                <w:szCs w:val="17"/>
              </w:rPr>
              <w:t xml:space="preserve">    console.error('[/api/recommend]', error.message);</w:t>
            </w:r>
          </w:p>
          <w:p>
            <w:pPr>
              <w:spacing w:after="10" w:before="10" w:line="200"/>
            </w:pPr>
            <w:r>
              <w:rPr>
                <w:rFonts w:ascii="Consolas" w:cs="Consolas" w:eastAsia="Consolas" w:hAnsi="Consolas"/>
                <w:color w:val="111827"/>
                <w:sz w:val="17"/>
                <w:szCs w:val="17"/>
              </w:rPr>
              <w:t xml:space="preserve">    res.status(500).json({ error: 'Failed to reach TMDB. Please try again later.' });</w:t>
            </w:r>
          </w:p>
          <w:p>
            <w:pPr>
              <w:spacing w:after="10" w:before="10" w:line="200"/>
            </w:pPr>
            <w:r>
              <w:rPr>
                <w:rFonts w:ascii="Consolas" w:cs="Consolas" w:eastAsia="Consolas" w:hAnsi="Consolas"/>
                <w:color w:val="111827"/>
                <w:sz w:val="17"/>
                <w:szCs w:val="17"/>
              </w:rPr>
              <w:t xml:space="preserve">  }</w:t>
            </w:r>
          </w:p>
          <w:p>
            <w:pPr>
              <w:spacing w:after="10" w:before="10" w:line="200"/>
            </w:pPr>
            <w:r>
              <w:rPr>
                <w:rFonts w:ascii="Consolas" w:cs="Consolas" w:eastAsia="Consolas" w:hAnsi="Consolas"/>
                <w:color w:val="111827"/>
                <w:sz w:val="17"/>
                <w:szCs w:val="17"/>
              </w:rPr>
              <w:t xml:space="preserve">}</w:t>
            </w:r>
          </w:p>
        </w:tc>
      </w:tr>
    </w:tbl>
    <w:p>
      <w:pPr>
        <w:spacing w:after="140"/>
      </w:pPr>
    </w:p>
    <w:sectPr>
      <w:headerReference w:type="default" r:id="rId10"/>
      <w:footerReference w:type="default" r:id="rId11"/>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4B5563"/>
        <w:sz w:val="18"/>
        <w:szCs w:val="18"/>
      </w:rPr>
      <w:t xml:space="preserve">Page </w:t>
    </w:r>
    <w:r>
      <w:rPr>
        <w:rFonts w:ascii="Times New Roman" w:cs="Times New Roman" w:eastAsia="Times New Roman" w:hAnsi="Times New Roman"/>
        <w:color w:val="4B5563"/>
        <w:sz w:val="18"/>
        <w:szCs w:val="18"/>
      </w:rPr>
      <w:fldChar w:fldCharType="begin"/>
      <w:instrText xml:space="preserve">PAGE</w:instrText>
      <w:fldChar w:fldCharType="separate"/>
      <w:fldChar w:fldCharType="end"/>
    </w:r>
    <w:r>
      <w:rPr>
        <w:rFonts w:ascii="Times New Roman" w:cs="Times New Roman" w:eastAsia="Times New Roman" w:hAnsi="Times New Roman"/>
        <w:color w:val="4B5563"/>
        <w:sz w:val="18"/>
        <w:szCs w:val="18"/>
      </w:rPr>
      <w:t xml:space="preserve"> of </w:t>
    </w:r>
    <w:r>
      <w:rPr>
        <w:rFonts w:ascii="Times New Roman" w:cs="Times New Roman" w:eastAsia="Times New Roman" w:hAnsi="Times New Roman"/>
        <w:color w:val="4B5563"/>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4B5563"/>
        <w:sz w:val="18"/>
        <w:szCs w:val="18"/>
      </w:rPr>
      <w:t xml:space="preserve">Page </w:t>
    </w:r>
    <w:r>
      <w:rPr>
        <w:rFonts w:ascii="Times New Roman" w:cs="Times New Roman" w:eastAsia="Times New Roman" w:hAnsi="Times New Roman"/>
        <w:color w:val="4B5563"/>
        <w:sz w:val="18"/>
        <w:szCs w:val="18"/>
      </w:rPr>
      <w:fldChar w:fldCharType="begin"/>
      <w:instrText xml:space="preserve">PAGE</w:instrText>
      <w:fldChar w:fldCharType="separate"/>
      <w:fldChar w:fldCharType="end"/>
    </w:r>
    <w:r>
      <w:rPr>
        <w:rFonts w:ascii="Times New Roman" w:cs="Times New Roman" w:eastAsia="Times New Roman" w:hAnsi="Times New Roman"/>
        <w:color w:val="4B5563"/>
        <w:sz w:val="18"/>
        <w:szCs w:val="18"/>
      </w:rPr>
      <w:t xml:space="preserve"> of </w:t>
    </w:r>
    <w:r>
      <w:rPr>
        <w:rFonts w:ascii="Times New Roman" w:cs="Times New Roman" w:eastAsia="Times New Roman" w:hAnsi="Times New Roman"/>
        <w:color w:val="4B5563"/>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4B5563"/>
        <w:sz w:val="18"/>
        <w:szCs w:val="18"/>
      </w:rPr>
      <w:t xml:space="preserve">Page </w:t>
    </w:r>
    <w:r>
      <w:rPr>
        <w:rFonts w:ascii="Times New Roman" w:cs="Times New Roman" w:eastAsia="Times New Roman" w:hAnsi="Times New Roman"/>
        <w:color w:val="4B5563"/>
        <w:sz w:val="18"/>
        <w:szCs w:val="18"/>
      </w:rPr>
      <w:fldChar w:fldCharType="begin"/>
      <w:instrText xml:space="preserve">PAGE</w:instrText>
      <w:fldChar w:fldCharType="separate"/>
      <w:fldChar w:fldCharType="end"/>
    </w:r>
    <w:r>
      <w:rPr>
        <w:rFonts w:ascii="Times New Roman" w:cs="Times New Roman" w:eastAsia="Times New Roman" w:hAnsi="Times New Roman"/>
        <w:color w:val="4B5563"/>
        <w:sz w:val="18"/>
        <w:szCs w:val="18"/>
      </w:rPr>
      <w:t xml:space="preserve"> of </w:t>
    </w:r>
    <w:r>
      <w:rPr>
        <w:rFonts w:ascii="Times New Roman" w:cs="Times New Roman" w:eastAsia="Times New Roman" w:hAnsi="Times New Roman"/>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4B5563"/>
        <w:sz w:val="18"/>
        <w:szCs w:val="18"/>
      </w:rPr>
      <w:t xml:space="preserve">RatingSense: An Empirical Bayesian-Weighted Movie Recommender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4B5563"/>
        <w:sz w:val="18"/>
        <w:szCs w:val="18"/>
      </w:rPr>
      <w:t xml:space="preserve">RatingSense: An Empirical Bayesian-Weighted Movie Recommender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4B5563"/>
        <w:sz w:val="18"/>
        <w:szCs w:val="18"/>
      </w:rPr>
      <w:t xml:space="preserve">RatingSense: An Empirical Bayesian-Weighted Movie Recommender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adb72db336e868be0d31ac29b3c126bce95ec4f1.png"/><Relationship Id="rId14" Type="http://schemas.openxmlformats.org/officeDocument/2006/relationships/image" Target="media/7ee809767099ee290222a14ae499eacb16b4cb93.png"/><Relationship Id="rId15" Type="http://schemas.openxmlformats.org/officeDocument/2006/relationships/image" Target="media/34623497662c4e2cd3516c2264c8c51fdc8cfbb7.png"/><Relationship Id="rId16" Type="http://schemas.openxmlformats.org/officeDocument/2006/relationships/image" Target="media/927d7810f8caf980ce6199cba05c8dfa165b99cc.png"/><Relationship Id="rId17" Type="http://schemas.openxmlformats.org/officeDocument/2006/relationships/image" Target="media/759d5779970d88225a112096a131b4e682c3a9c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2026-10-09T12:53:15.378Z</dcterms:created>
  <dcterms:modified xsi:type="dcterms:W3CDTF">2026-10-09T12:53:15.379Z</dcterms:modified>
</cp:coreProperties>
</file>

<file path=docProps/custom.xml><?xml version="1.0" encoding="utf-8"?>
<Properties xmlns="http://schemas.openxmlformats.org/officeDocument/2006/custom-properties" xmlns:vt="http://schemas.openxmlformats.org/officeDocument/2006/docPropsVTypes"/>
</file>