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11.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Lines/>
        <w:jc w:val="center"/>
        <w:rPr>
          <w:sz w:val="40"/>
          <w:szCs w:val="40"/>
        </w:rPr>
      </w:pPr>
      <w:r>
        <w:rPr>
          <w:sz w:val="40"/>
          <w:szCs w:val="40"/>
        </w:rPr>
        <w:t>Software Requirements Specification - Warehouse Inventory &amp; Reorder System(WrHM)</w:t>
      </w:r>
    </w:p>
    <w:p>
      <w:pPr>
        <w:pStyle w:val="Normal"/>
        <w:keepLines/>
        <w:spacing w:lineRule="auto" w:line="480"/>
        <w:jc w:val="left"/>
        <w:rPr>
          <w:b/>
        </w:rPr>
      </w:pPr>
      <w:r>
        <w:rPr>
          <w:b/>
        </w:rPr>
      </w:r>
    </w:p>
    <w:p>
      <w:pPr>
        <w:pStyle w:val="Normal"/>
        <w:spacing w:lineRule="auto" w:line="480"/>
        <w:jc w:val="left"/>
        <w:rPr/>
      </w:pPr>
      <w:r>
        <w:rPr>
          <w:b/>
        </w:rPr>
        <w:t>Project:</w:t>
      </w:r>
      <w:r>
        <w:rPr/>
        <w:t xml:space="preserve"> Warehouse Inventory &amp; Reorder System (WrHM) (WrHM)</w:t>
      </w:r>
    </w:p>
    <w:p>
      <w:pPr>
        <w:pStyle w:val="Normal"/>
        <w:keepLines/>
        <w:spacing w:lineRule="auto" w:line="480"/>
        <w:jc w:val="left"/>
        <w:rPr/>
      </w:pPr>
      <w:r>
        <w:rPr>
          <w:b/>
        </w:rPr>
        <w:t>Organization:</w:t>
      </w:r>
      <w:r>
        <w:rPr/>
        <w:t xml:space="preserve"> Phenikaa University - School of Information Systems</w:t>
      </w:r>
    </w:p>
    <w:p>
      <w:pPr>
        <w:pStyle w:val="Normal"/>
        <w:keepLines/>
        <w:spacing w:lineRule="auto" w:line="480"/>
        <w:jc w:val="left"/>
        <w:rPr/>
      </w:pPr>
      <w:r>
        <w:rPr>
          <w:b/>
        </w:rPr>
        <w:t>Author:</w:t>
      </w:r>
      <w:r>
        <w:rPr/>
        <w:t xml:space="preserve">       </w:t>
        <w:br/>
        <w:t>Group 2:</w:t>
      </w:r>
    </w:p>
    <w:p>
      <w:pPr>
        <w:pStyle w:val="Normal"/>
        <w:keepLines/>
        <w:spacing w:lineRule="auto" w:line="480"/>
        <w:jc w:val="left"/>
        <w:rPr/>
      </w:pPr>
      <w:r>
        <w:rPr/>
        <w:t>1.Nguyen Đang Quang Anh -  24100455</w:t>
      </w:r>
    </w:p>
    <w:p>
      <w:pPr>
        <w:pStyle w:val="Normal"/>
        <w:keepLines/>
        <w:spacing w:lineRule="auto" w:line="480"/>
        <w:jc w:val="left"/>
        <w:rPr/>
      </w:pPr>
      <w:r>
        <w:rPr/>
        <w:t>2.To Kim Trung - 24100131</w:t>
      </w:r>
    </w:p>
    <w:p>
      <w:pPr>
        <w:pStyle w:val="Normal"/>
        <w:keepLines/>
        <w:spacing w:lineRule="auto" w:line="480"/>
        <w:jc w:val="left"/>
        <w:rPr/>
      </w:pPr>
      <w:r>
        <w:rPr/>
        <w:t>3.Cao Ba Son – 24100038</w:t>
      </w:r>
    </w:p>
    <w:p>
      <w:pPr>
        <w:pStyle w:val="Normal"/>
        <w:keepLines/>
        <w:spacing w:lineRule="auto" w:line="480"/>
        <w:jc w:val="left"/>
        <w:rPr/>
      </w:pPr>
      <w:r>
        <w:rPr/>
        <w:t>4.Nguyen Duong Ha My – 24100192</w:t>
      </w:r>
    </w:p>
    <w:p>
      <w:pPr>
        <w:pStyle w:val="Normal"/>
        <w:keepLines/>
        <w:spacing w:lineRule="auto" w:line="480"/>
        <w:jc w:val="left"/>
        <w:rPr/>
      </w:pPr>
      <w:r>
        <w:rPr>
          <w:b/>
        </w:rPr>
        <w:t>Version:</w:t>
      </w:r>
      <w:r>
        <w:rPr/>
        <w:t xml:space="preserve"> 1.0  |  </w:t>
      </w:r>
      <w:r>
        <w:rPr>
          <w:b/>
        </w:rPr>
        <w:t>Date:</w:t>
      </w:r>
      <w:r>
        <w:rPr/>
        <w:t xml:space="preserve"> 2026-10-22</w:t>
      </w:r>
    </w:p>
    <w:p>
      <w:pPr>
        <w:pStyle w:val="Normal"/>
        <w:keepLines/>
        <w:spacing w:lineRule="auto" w:line="480"/>
        <w:jc w:val="left"/>
        <w:rPr/>
      </w:pPr>
      <w:r>
        <w:rPr>
          <w:b/>
        </w:rPr>
        <w:t>Standard reference:</w:t>
      </w:r>
      <w:r>
        <w:rPr/>
        <w:t xml:space="preserve"> ISO/IEC/IEEE 29148:2018</w:t>
      </w:r>
    </w:p>
    <w:p>
      <w:pPr>
        <w:pStyle w:val="Normal"/>
        <w:keepLines/>
        <w:spacing w:lineRule="auto" w:line="480"/>
        <w:jc w:val="left"/>
        <w:rPr/>
      </w:pPr>
      <w:r>
        <w:rPr>
          <w:b/>
        </w:rPr>
        <w:t>Confidentiality:</w:t>
      </w:r>
      <w:r>
        <w:rPr/>
        <w:t xml:space="preserve"> Business-sensitive stock and supplier data; RBAC with audit log</w:t>
      </w:r>
    </w:p>
    <w:p>
      <w:pPr>
        <w:pStyle w:val="Normal"/>
        <w:rPr>
          <w:b/>
          <w:bCs/>
        </w:rPr>
      </w:pPr>
      <w:r>
        <w:rPr>
          <w:b/>
          <w:bCs/>
        </w:rPr>
        <w:t xml:space="preserve">Group git link: </w:t>
      </w:r>
      <w:r>
        <w:rPr>
          <w:b w:val="false"/>
          <w:bCs w:val="false"/>
          <w:i/>
          <w:iCs/>
          <w:color w:val="3465A4"/>
          <w:u w:val="single"/>
        </w:rPr>
        <w:t>https://github.com/Cheemsrussika/BTL_Warehouse_Management_-_Reorder_Sytem_Group2_YCPM</w:t>
      </w:r>
    </w:p>
    <w:p>
      <w:pPr>
        <w:pStyle w:val="Normal"/>
        <w:spacing w:lineRule="auto" w:line="480"/>
        <w:jc w:val="left"/>
        <w:rPr/>
      </w:pPr>
      <w:r>
        <w:rPr/>
      </w:r>
    </w:p>
    <w:p>
      <w:pPr>
        <w:pStyle w:val="Normal"/>
        <w:keepLines/>
        <w:spacing w:lineRule="auto" w:line="480"/>
        <w:jc w:val="left"/>
        <w:rPr/>
      </w:pPr>
      <w:r>
        <w:rPr>
          <w:i/>
          <w:sz w:val="18"/>
        </w:rPr>
        <w:t>_This document consolidates 9 chapter document(s) (Chapters 1, 2, 3, 4, 5, 6, 7, 9, 11) into a single Software Requirements Specification with one continuous, consistent Table of Contents._</w:t>
      </w:r>
    </w:p>
    <w:p>
      <w:pPr>
        <w:pStyle w:val="Normal"/>
        <w:keepLines/>
        <w:spacing w:lineRule="auto" w:line="480"/>
        <w:jc w:val="left"/>
        <w:rPr/>
      </w:pPr>
      <w:r>
        <w:rPr/>
      </w:r>
      <w:r>
        <w:br w:type="page"/>
      </w:r>
    </w:p>
    <w:p>
      <w:pPr>
        <w:pStyle w:val="TOCHeading"/>
        <w:keepNext w:val="true"/>
        <w:spacing w:before="0" w:after="80"/>
        <w:jc w:val="center"/>
        <w:rPr/>
      </w:pPr>
      <w:r>
        <w:rPr/>
        <w:t>Table of Contents</w:t>
      </w:r>
    </w:p>
    <w:tbl>
      <w:tblPr>
        <w:tblW w:w="9805" w:type="dxa"/>
        <w:jc w:val="left"/>
        <w:tblInd w:w="0" w:type="dxa"/>
        <w:tblLayout w:type="fixed"/>
        <w:tblCellMar>
          <w:top w:w="0" w:type="dxa"/>
          <w:left w:w="0" w:type="dxa"/>
          <w:bottom w:w="0" w:type="dxa"/>
          <w:right w:w="0" w:type="dxa"/>
        </w:tblCellMar>
      </w:tblPr>
      <w:tblGrid>
        <w:gridCol w:w="9805"/>
      </w:tblGrid>
      <w:tr>
        <w:trPr/>
        <w:tc>
          <w:tcPr>
            <w:tcW w:w="9805" w:type="dxa"/>
            <w:tcBorders/>
          </w:tcPr>
          <w:sdt>
            <w:sdtPr>
              <w:docPartObj>
                <w:docPartGallery w:val="Table of Contents"/>
                <w:docPartUnique w:val="true"/>
              </w:docPartObj>
            </w:sdtPr>
            <w:sdtContent>
              <w:p>
                <w:pPr>
                  <w:pStyle w:val="TOC1"/>
                  <w:tabs>
                    <w:tab w:val="clear" w:pos="9749"/>
                    <w:tab w:val="right" w:pos="9748" w:leader="dot"/>
                  </w:tabs>
                  <w:rPr/>
                </w:pPr>
                <w:hyperlink w:anchor="__RefHeading___Toc16048_769278906">
                  <w:r>
                    <w:rPr>
                      <w:rStyle w:val="ListLabel64"/>
                      <w:rFonts w:eastAsia="" w:cs="" w:cstheme="minorBidi" w:eastAsiaTheme="minorEastAsia"/>
                      <w:vanish w:val="false"/>
                      <w:shd w:fill="auto" w:val="clear"/>
                    </w:rPr>
                    <w:t>1. Chapter 1 - Requirements Specification and Documentation</w:t>
                    <w:tab/>
                    <w:t>5</w:t>
                  </w:r>
                </w:hyperlink>
              </w:p>
              <w:p>
                <w:pPr>
                  <w:pStyle w:val="TOC2"/>
                  <w:tabs>
                    <w:tab w:val="clear" w:pos="9466"/>
                    <w:tab w:val="right" w:pos="9748" w:leader="dot"/>
                  </w:tabs>
                  <w:rPr/>
                </w:pPr>
                <w:hyperlink w:anchor="__RefHeading___Toc16050_769278906">
                  <w:r>
                    <w:rPr>
                      <w:rStyle w:val="ListLabel64"/>
                      <w:rFonts w:eastAsia="" w:cs="" w:cstheme="minorBidi" w:eastAsiaTheme="minorEastAsia"/>
                      <w:vanish w:val="false"/>
                      <w:shd w:fill="auto" w:val="clear"/>
                    </w:rPr>
                    <w:t>1.1 Objectives</w:t>
                    <w:tab/>
                    <w:t>5</w:t>
                  </w:r>
                </w:hyperlink>
              </w:p>
              <w:p>
                <w:pPr>
                  <w:pStyle w:val="TOC2"/>
                  <w:tabs>
                    <w:tab w:val="clear" w:pos="9466"/>
                    <w:tab w:val="right" w:pos="9748" w:leader="dot"/>
                  </w:tabs>
                  <w:rPr/>
                </w:pPr>
                <w:hyperlink w:anchor="__RefHeading___Toc16052_769278906">
                  <w:r>
                    <w:rPr>
                      <w:rStyle w:val="ListLabel64"/>
                      <w:rFonts w:eastAsia="" w:cs="" w:cstheme="minorBidi" w:eastAsiaTheme="minorEastAsia"/>
                      <w:vanish w:val="false"/>
                      <w:shd w:fill="auto" w:val="clear"/>
                    </w:rPr>
                    <w:t>1.2 Introduction</w:t>
                    <w:tab/>
                    <w:t>5</w:t>
                  </w:r>
                </w:hyperlink>
              </w:p>
              <w:p>
                <w:pPr>
                  <w:pStyle w:val="TOC2"/>
                  <w:tabs>
                    <w:tab w:val="clear" w:pos="9466"/>
                    <w:tab w:val="right" w:pos="9748" w:leader="dot"/>
                  </w:tabs>
                  <w:rPr/>
                </w:pPr>
                <w:hyperlink w:anchor="__RefHeading___Toc16054_769278906">
                  <w:r>
                    <w:rPr>
                      <w:rStyle w:val="ListLabel64"/>
                      <w:rFonts w:eastAsia="" w:cs="" w:cstheme="minorBidi" w:eastAsiaTheme="minorEastAsia"/>
                      <w:vanish w:val="false"/>
                      <w:shd w:fill="auto" w:val="clear"/>
                    </w:rPr>
                    <w:t>1.3 Purpose</w:t>
                    <w:tab/>
                    <w:t>5</w:t>
                  </w:r>
                </w:hyperlink>
              </w:p>
              <w:p>
                <w:pPr>
                  <w:pStyle w:val="TOC2"/>
                  <w:tabs>
                    <w:tab w:val="clear" w:pos="9466"/>
                    <w:tab w:val="right" w:pos="9748" w:leader="dot"/>
                  </w:tabs>
                  <w:rPr/>
                </w:pPr>
                <w:hyperlink w:anchor="__RefHeading___Toc16056_769278906">
                  <w:r>
                    <w:rPr>
                      <w:rStyle w:val="ListLabel64"/>
                      <w:rFonts w:eastAsia="" w:cs="" w:cstheme="minorBidi" w:eastAsiaTheme="minorEastAsia"/>
                      <w:vanish w:val="false"/>
                      <w:shd w:fill="auto" w:val="clear"/>
                    </w:rPr>
                    <w:t>1.4 Scope</w:t>
                    <w:tab/>
                    <w:t>5</w:t>
                  </w:r>
                </w:hyperlink>
              </w:p>
              <w:p>
                <w:pPr>
                  <w:pStyle w:val="TOC2"/>
                  <w:tabs>
                    <w:tab w:val="clear" w:pos="9466"/>
                    <w:tab w:val="right" w:pos="9748" w:leader="dot"/>
                  </w:tabs>
                  <w:rPr/>
                </w:pPr>
                <w:hyperlink w:anchor="__RefHeading___Toc16058_769278906">
                  <w:r>
                    <w:rPr>
                      <w:rStyle w:val="ListLabel64"/>
                      <w:rFonts w:eastAsia="" w:cs="" w:cstheme="minorBidi" w:eastAsiaTheme="minorEastAsia"/>
                      <w:vanish w:val="false"/>
                      <w:shd w:fill="auto" w:val="clear"/>
                    </w:rPr>
                    <w:t>1.5 Definitions, Acronyms and Abbreviations</w:t>
                    <w:tab/>
                    <w:t>6</w:t>
                  </w:r>
                </w:hyperlink>
              </w:p>
              <w:p>
                <w:pPr>
                  <w:pStyle w:val="TOC2"/>
                  <w:tabs>
                    <w:tab w:val="clear" w:pos="9466"/>
                    <w:tab w:val="right" w:pos="9748" w:leader="dot"/>
                  </w:tabs>
                  <w:rPr/>
                </w:pPr>
                <w:hyperlink w:anchor="__RefHeading___Toc16060_769278906">
                  <w:r>
                    <w:rPr>
                      <w:rStyle w:val="ListLabel64"/>
                      <w:rFonts w:eastAsia="" w:cs="" w:cstheme="minorBidi" w:eastAsiaTheme="minorEastAsia"/>
                      <w:vanish w:val="false"/>
                      <w:shd w:fill="auto" w:val="clear"/>
                    </w:rPr>
                    <w:t>1.6 References</w:t>
                    <w:tab/>
                    <w:t>6</w:t>
                  </w:r>
                </w:hyperlink>
              </w:p>
              <w:p>
                <w:pPr>
                  <w:pStyle w:val="TOC2"/>
                  <w:tabs>
                    <w:tab w:val="clear" w:pos="9466"/>
                    <w:tab w:val="right" w:pos="9748" w:leader="dot"/>
                  </w:tabs>
                  <w:rPr/>
                </w:pPr>
                <w:hyperlink w:anchor="__RefHeading___Toc16062_769278906">
                  <w:r>
                    <w:rPr>
                      <w:rStyle w:val="ListLabel64"/>
                      <w:rFonts w:eastAsia="" w:cs="" w:cstheme="minorBidi" w:eastAsiaTheme="minorEastAsia"/>
                      <w:vanish w:val="false"/>
                      <w:shd w:fill="auto" w:val="clear"/>
                    </w:rPr>
                    <w:t>1.7 Stakeholder Needs and Requirements</w:t>
                    <w:tab/>
                    <w:t>7</w:t>
                  </w:r>
                </w:hyperlink>
              </w:p>
              <w:p>
                <w:pPr>
                  <w:pStyle w:val="TOC2"/>
                  <w:tabs>
                    <w:tab w:val="clear" w:pos="9466"/>
                    <w:tab w:val="right" w:pos="9748" w:leader="dot"/>
                  </w:tabs>
                  <w:rPr/>
                </w:pPr>
                <w:hyperlink w:anchor="__RefHeading___Toc16064_769278906">
                  <w:r>
                    <w:rPr>
                      <w:rStyle w:val="ListLabel64"/>
                      <w:rFonts w:eastAsia="" w:cs="" w:cstheme="minorBidi" w:eastAsiaTheme="minorEastAsia"/>
                      <w:vanish w:val="false"/>
                      <w:shd w:fill="auto" w:val="clear"/>
                    </w:rPr>
                    <w:t>1.8 System / Business Overview</w:t>
                    <w:tab/>
                    <w:t>7</w:t>
                  </w:r>
                </w:hyperlink>
              </w:p>
              <w:p>
                <w:pPr>
                  <w:pStyle w:val="TOC2"/>
                  <w:tabs>
                    <w:tab w:val="clear" w:pos="9466"/>
                    <w:tab w:val="right" w:pos="9748" w:leader="dot"/>
                  </w:tabs>
                  <w:rPr/>
                </w:pPr>
                <w:hyperlink w:anchor="__RefHeading___Toc16066_769278906">
                  <w:r>
                    <w:rPr>
                      <w:rStyle w:val="ListLabel64"/>
                      <w:rFonts w:eastAsia="" w:cs="" w:cstheme="minorBidi" w:eastAsiaTheme="minorEastAsia"/>
                      <w:vanish w:val="false"/>
                      <w:shd w:fill="auto" w:val="clear"/>
                    </w:rPr>
                    <w:t>1.9 System Requirements</w:t>
                    <w:tab/>
                    <w:t>8</w:t>
                  </w:r>
                </w:hyperlink>
              </w:p>
              <w:p>
                <w:pPr>
                  <w:pStyle w:val="TOC2"/>
                  <w:tabs>
                    <w:tab w:val="clear" w:pos="9466"/>
                    <w:tab w:val="right" w:pos="9748" w:leader="dot"/>
                  </w:tabs>
                  <w:rPr/>
                </w:pPr>
                <w:hyperlink w:anchor="__RefHeading___Toc16068_769278906">
                  <w:r>
                    <w:rPr>
                      <w:rStyle w:val="ListLabel64"/>
                      <w:rFonts w:eastAsia="" w:cs="" w:cstheme="minorBidi" w:eastAsiaTheme="minorEastAsia"/>
                      <w:vanish w:val="false"/>
                      <w:shd w:fill="auto" w:val="clear"/>
                    </w:rPr>
                    <w:t>1.10 Functional Requirements</w:t>
                    <w:tab/>
                    <w:t>8</w:t>
                  </w:r>
                </w:hyperlink>
              </w:p>
              <w:p>
                <w:pPr>
                  <w:pStyle w:val="TOC2"/>
                  <w:tabs>
                    <w:tab w:val="clear" w:pos="9466"/>
                    <w:tab w:val="right" w:pos="9748" w:leader="dot"/>
                  </w:tabs>
                  <w:rPr/>
                </w:pPr>
                <w:hyperlink w:anchor="__RefHeading___Toc16070_769278906">
                  <w:r>
                    <w:rPr>
                      <w:rStyle w:val="ListLabel64"/>
                      <w:rFonts w:eastAsia="" w:cs="" w:cstheme="minorBidi" w:eastAsiaTheme="minorEastAsia"/>
                      <w:vanish w:val="false"/>
                      <w:shd w:fill="auto" w:val="clear"/>
                    </w:rPr>
                    <w:t>1.11 Non-functional (Quality) Requirements</w:t>
                    <w:tab/>
                    <w:t>12</w:t>
                  </w:r>
                </w:hyperlink>
              </w:p>
              <w:p>
                <w:pPr>
                  <w:pStyle w:val="TOC2"/>
                  <w:tabs>
                    <w:tab w:val="clear" w:pos="9466"/>
                    <w:tab w:val="right" w:pos="9748" w:leader="dot"/>
                  </w:tabs>
                  <w:rPr/>
                </w:pPr>
                <w:hyperlink w:anchor="__RefHeading___Toc16072_769278906">
                  <w:r>
                    <w:rPr>
                      <w:rStyle w:val="ListLabel64"/>
                      <w:rFonts w:eastAsia="" w:cs="" w:cstheme="minorBidi" w:eastAsiaTheme="minorEastAsia"/>
                      <w:vanish w:val="false"/>
                      <w:shd w:fill="auto" w:val="clear"/>
                    </w:rPr>
                    <w:t>1.12 Interface Requirements</w:t>
                    <w:tab/>
                    <w:t>13</w:t>
                  </w:r>
                </w:hyperlink>
              </w:p>
              <w:p>
                <w:pPr>
                  <w:pStyle w:val="TOC2"/>
                  <w:tabs>
                    <w:tab w:val="clear" w:pos="9466"/>
                    <w:tab w:val="right" w:pos="9748" w:leader="dot"/>
                  </w:tabs>
                  <w:rPr/>
                </w:pPr>
                <w:hyperlink w:anchor="__RefHeading___Toc16074_769278906">
                  <w:r>
                    <w:rPr>
                      <w:rStyle w:val="ListLabel64"/>
                      <w:rFonts w:eastAsia="" w:cs="" w:cstheme="minorBidi" w:eastAsiaTheme="minorEastAsia"/>
                      <w:vanish w:val="false"/>
                      <w:shd w:fill="auto" w:val="clear"/>
                    </w:rPr>
                    <w:t>1.13 Constraints</w:t>
                    <w:tab/>
                    <w:t>13</w:t>
                  </w:r>
                </w:hyperlink>
              </w:p>
              <w:p>
                <w:pPr>
                  <w:pStyle w:val="TOC2"/>
                  <w:tabs>
                    <w:tab w:val="clear" w:pos="9466"/>
                    <w:tab w:val="right" w:pos="9748" w:leader="dot"/>
                  </w:tabs>
                  <w:rPr/>
                </w:pPr>
                <w:hyperlink w:anchor="__RefHeading___Toc16076_769278906">
                  <w:r>
                    <w:rPr>
                      <w:rStyle w:val="ListLabel64"/>
                      <w:rFonts w:eastAsia="" w:cs="" w:cstheme="minorBidi" w:eastAsiaTheme="minorEastAsia"/>
                      <w:vanish w:val="false"/>
                      <w:shd w:fill="auto" w:val="clear"/>
                    </w:rPr>
                    <w:t>1.14 Verification and Validation Approach</w:t>
                    <w:tab/>
                    <w:t>13</w:t>
                  </w:r>
                </w:hyperlink>
              </w:p>
              <w:p>
                <w:pPr>
                  <w:pStyle w:val="TOC2"/>
                  <w:tabs>
                    <w:tab w:val="clear" w:pos="9466"/>
                    <w:tab w:val="right" w:pos="9748" w:leader="dot"/>
                  </w:tabs>
                  <w:rPr/>
                </w:pPr>
                <w:hyperlink w:anchor="__RefHeading___Toc16078_769278906">
                  <w:r>
                    <w:rPr>
                      <w:rStyle w:val="ListLabel64"/>
                      <w:rFonts w:eastAsia="" w:cs="" w:cstheme="minorBidi" w:eastAsiaTheme="minorEastAsia"/>
                      <w:vanish w:val="false"/>
                      <w:shd w:fill="auto" w:val="clear"/>
                    </w:rPr>
                    <w:t>1.15 Requirements Traceability</w:t>
                    <w:tab/>
                    <w:t>13</w:t>
                  </w:r>
                </w:hyperlink>
              </w:p>
              <w:p>
                <w:pPr>
                  <w:pStyle w:val="TOC2"/>
                  <w:tabs>
                    <w:tab w:val="clear" w:pos="9466"/>
                    <w:tab w:val="right" w:pos="9748" w:leader="dot"/>
                  </w:tabs>
                  <w:rPr/>
                </w:pPr>
                <w:hyperlink w:anchor="__RefHeading___Toc16080_769278906">
                  <w:r>
                    <w:rPr>
                      <w:rStyle w:val="ListLabel64"/>
                      <w:rFonts w:eastAsia="" w:cs="" w:cstheme="minorBidi" w:eastAsiaTheme="minorEastAsia"/>
                      <w:vanish w:val="false"/>
                      <w:shd w:fill="auto" w:val="clear"/>
                    </w:rPr>
                    <w:t>1.16 Assumptions and Dependencies</w:t>
                    <w:tab/>
                    <w:t>13</w:t>
                  </w:r>
                </w:hyperlink>
              </w:p>
              <w:p>
                <w:pPr>
                  <w:pStyle w:val="TOC2"/>
                  <w:tabs>
                    <w:tab w:val="clear" w:pos="9466"/>
                    <w:tab w:val="right" w:pos="9748" w:leader="dot"/>
                  </w:tabs>
                  <w:rPr/>
                </w:pPr>
                <w:hyperlink w:anchor="__RefHeading___Toc16082_769278906">
                  <w:r>
                    <w:rPr>
                      <w:rStyle w:val="ListLabel64"/>
                      <w:rFonts w:eastAsia="" w:cs="" w:cstheme="minorBidi" w:eastAsiaTheme="minorEastAsia"/>
                      <w:vanish w:val="false"/>
                      <w:shd w:fill="auto" w:val="clear"/>
                    </w:rPr>
                    <w:t>1.17 Appendices</w:t>
                    <w:tab/>
                    <w:t>14</w:t>
                  </w:r>
                </w:hyperlink>
              </w:p>
              <w:p>
                <w:pPr>
                  <w:pStyle w:val="TOC2"/>
                  <w:tabs>
                    <w:tab w:val="clear" w:pos="9466"/>
                    <w:tab w:val="right" w:pos="9748" w:leader="dot"/>
                  </w:tabs>
                  <w:rPr/>
                </w:pPr>
                <w:hyperlink w:anchor="__RefHeading___Toc16084_769278906">
                  <w:r>
                    <w:rPr>
                      <w:rStyle w:val="ListLabel64"/>
                      <w:rFonts w:eastAsia="" w:cs="" w:cstheme="minorBidi" w:eastAsiaTheme="minorEastAsia"/>
                      <w:vanish w:val="false"/>
                      <w:shd w:fill="auto" w:val="clear"/>
                    </w:rPr>
                    <w:t>1.18 Sizing and Effort Estimation (COCOMO II, simplified)</w:t>
                    <w:tab/>
                    <w:t>15</w:t>
                  </w:r>
                </w:hyperlink>
              </w:p>
              <w:p>
                <w:pPr>
                  <w:pStyle w:val="TOC2"/>
                  <w:tabs>
                    <w:tab w:val="clear" w:pos="9466"/>
                    <w:tab w:val="right" w:pos="9748" w:leader="dot"/>
                  </w:tabs>
                  <w:rPr/>
                </w:pPr>
                <w:hyperlink w:anchor="__RefHeading___Toc16086_769278906">
                  <w:r>
                    <w:rPr>
                      <w:rStyle w:val="ListLabel64"/>
                      <w:rFonts w:eastAsia="" w:cs="" w:cstheme="minorBidi" w:eastAsiaTheme="minorEastAsia"/>
                      <w:vanish w:val="false"/>
                      <w:shd w:fill="auto" w:val="clear"/>
                    </w:rPr>
                    <w:t>1.19 Specification Quality Evaluation</w:t>
                    <w:tab/>
                    <w:t>15</w:t>
                  </w:r>
                </w:hyperlink>
              </w:p>
              <w:p>
                <w:pPr>
                  <w:pStyle w:val="TOC1"/>
                  <w:tabs>
                    <w:tab w:val="clear" w:pos="9749"/>
                    <w:tab w:val="right" w:pos="9748" w:leader="dot"/>
                  </w:tabs>
                  <w:rPr/>
                </w:pPr>
                <w:hyperlink w:anchor="__RefHeading___Toc16088_769278906">
                  <w:r>
                    <w:rPr>
                      <w:rStyle w:val="ListLabel64"/>
                      <w:rFonts w:eastAsia="" w:cs="" w:cstheme="minorBidi" w:eastAsiaTheme="minorEastAsia"/>
                      <w:vanish w:val="false"/>
                      <w:shd w:fill="auto" w:val="clear"/>
                    </w:rPr>
                    <w:t>2. Chapter 2 - Requirements Validation and Verification</w:t>
                    <w:tab/>
                    <w:t>16</w:t>
                  </w:r>
                </w:hyperlink>
              </w:p>
              <w:p>
                <w:pPr>
                  <w:pStyle w:val="TOC2"/>
                  <w:tabs>
                    <w:tab w:val="clear" w:pos="9466"/>
                    <w:tab w:val="right" w:pos="9748" w:leader="dot"/>
                  </w:tabs>
                  <w:rPr/>
                </w:pPr>
                <w:hyperlink w:anchor="__RefHeading___Toc16090_769278906">
                  <w:r>
                    <w:rPr>
                      <w:rStyle w:val="ListLabel64"/>
                      <w:rFonts w:eastAsia="" w:cs="" w:cstheme="minorBidi" w:eastAsiaTheme="minorEastAsia"/>
                      <w:vanish w:val="false"/>
                      <w:shd w:fill="auto" w:val="clear"/>
                    </w:rPr>
                    <w:t>2.1 Objectives</w:t>
                    <w:tab/>
                    <w:t>16</w:t>
                  </w:r>
                </w:hyperlink>
              </w:p>
              <w:p>
                <w:pPr>
                  <w:pStyle w:val="TOC2"/>
                  <w:tabs>
                    <w:tab w:val="clear" w:pos="9466"/>
                    <w:tab w:val="right" w:pos="9748" w:leader="dot"/>
                  </w:tabs>
                  <w:rPr/>
                </w:pPr>
                <w:hyperlink w:anchor="__RefHeading___Toc16092_769278906">
                  <w:r>
                    <w:rPr>
                      <w:rStyle w:val="ListLabel64"/>
                      <w:rFonts w:eastAsia="" w:cs="" w:cstheme="minorBidi" w:eastAsiaTheme="minorEastAsia"/>
                      <w:vanish w:val="false"/>
                      <w:shd w:fill="auto" w:val="clear"/>
                    </w:rPr>
                    <w:t>2.2 Verification Method Distribution (Information)</w:t>
                    <w:tab/>
                    <w:t>16</w:t>
                  </w:r>
                </w:hyperlink>
              </w:p>
              <w:p>
                <w:pPr>
                  <w:pStyle w:val="TOC2"/>
                  <w:tabs>
                    <w:tab w:val="clear" w:pos="9466"/>
                    <w:tab w:val="right" w:pos="9748" w:leader="dot"/>
                  </w:tabs>
                  <w:rPr/>
                </w:pPr>
                <w:hyperlink w:anchor="__RefHeading___Toc16094_769278906">
                  <w:r>
                    <w:rPr>
                      <w:rStyle w:val="ListLabel64"/>
                      <w:rFonts w:eastAsia="" w:cs="" w:cstheme="minorBidi" w:eastAsiaTheme="minorEastAsia"/>
                      <w:vanish w:val="false"/>
                      <w:shd w:fill="auto" w:val="clear"/>
                    </w:rPr>
                    <w:t>2.3 Requirements Traceability Matrix</w:t>
                    <w:tab/>
                    <w:t>16</w:t>
                  </w:r>
                </w:hyperlink>
              </w:p>
              <w:p>
                <w:pPr>
                  <w:pStyle w:val="TOC2"/>
                  <w:tabs>
                    <w:tab w:val="clear" w:pos="9466"/>
                    <w:tab w:val="right" w:pos="9748" w:leader="dot"/>
                  </w:tabs>
                  <w:rPr/>
                </w:pPr>
                <w:hyperlink w:anchor="__RefHeading___Toc16096_769278906">
                  <w:r>
                    <w:rPr>
                      <w:rStyle w:val="ListLabel64"/>
                      <w:rFonts w:eastAsia="" w:cs="" w:cstheme="minorBidi" w:eastAsiaTheme="minorEastAsia"/>
                      <w:vanish w:val="false"/>
                      <w:shd w:fill="auto" w:val="clear"/>
                    </w:rPr>
                    <w:t>2.4 Traceability Coverage (Calculation)</w:t>
                    <w:tab/>
                    <w:t>17</w:t>
                  </w:r>
                </w:hyperlink>
              </w:p>
              <w:p>
                <w:pPr>
                  <w:pStyle w:val="TOC2"/>
                  <w:tabs>
                    <w:tab w:val="clear" w:pos="9466"/>
                    <w:tab w:val="right" w:pos="9748" w:leader="dot"/>
                  </w:tabs>
                  <w:rPr/>
                </w:pPr>
                <w:hyperlink w:anchor="__RefHeading___Toc16098_769278906">
                  <w:r>
                    <w:rPr>
                      <w:rStyle w:val="ListLabel64"/>
                      <w:rFonts w:eastAsia="" w:cs="" w:cstheme="minorBidi" w:eastAsiaTheme="minorEastAsia"/>
                      <w:vanish w:val="false"/>
                      <w:shd w:fill="auto" w:val="clear"/>
                    </w:rPr>
                    <w:t>2.5 Verification Effort Estimation</w:t>
                    <w:tab/>
                    <w:t>17</w:t>
                  </w:r>
                </w:hyperlink>
              </w:p>
              <w:p>
                <w:pPr>
                  <w:pStyle w:val="TOC2"/>
                  <w:tabs>
                    <w:tab w:val="clear" w:pos="9466"/>
                    <w:tab w:val="right" w:pos="9748" w:leader="dot"/>
                  </w:tabs>
                  <w:rPr/>
                </w:pPr>
                <w:hyperlink w:anchor="__RefHeading___Toc16100_769278906">
                  <w:r>
                    <w:rPr>
                      <w:rStyle w:val="ListLabel64"/>
                      <w:rFonts w:eastAsia="" w:cs="" w:cstheme="minorBidi" w:eastAsiaTheme="minorEastAsia"/>
                      <w:vanish w:val="false"/>
                      <w:shd w:fill="auto" w:val="clear"/>
                    </w:rPr>
                    <w:t>2.6 Test Case Register (Information)</w:t>
                    <w:tab/>
                    <w:t>18</w:t>
                  </w:r>
                </w:hyperlink>
              </w:p>
              <w:p>
                <w:pPr>
                  <w:pStyle w:val="TOC2"/>
                  <w:tabs>
                    <w:tab w:val="clear" w:pos="9466"/>
                    <w:tab w:val="right" w:pos="9748" w:leader="dot"/>
                  </w:tabs>
                  <w:rPr/>
                </w:pPr>
                <w:hyperlink w:anchor="__RefHeading___Toc16102_769278906">
                  <w:r>
                    <w:rPr>
                      <w:rStyle w:val="ListLabel64"/>
                      <w:rFonts w:eastAsia="" w:cs="" w:cstheme="minorBidi" w:eastAsiaTheme="minorEastAsia"/>
                      <w:vanish w:val="false"/>
                      <w:shd w:fill="auto" w:val="clear"/>
                    </w:rPr>
                    <w:t>2.7 Test Execution Summary (Calculation)</w:t>
                    <w:tab/>
                    <w:t>20</w:t>
                  </w:r>
                </w:hyperlink>
              </w:p>
              <w:p>
                <w:pPr>
                  <w:pStyle w:val="TOC2"/>
                  <w:tabs>
                    <w:tab w:val="clear" w:pos="9466"/>
                    <w:tab w:val="right" w:pos="9748" w:leader="dot"/>
                  </w:tabs>
                  <w:rPr/>
                </w:pPr>
                <w:hyperlink w:anchor="__RefHeading___Toc16104_769278906">
                  <w:r>
                    <w:rPr>
                      <w:rStyle w:val="ListLabel64"/>
                      <w:rFonts w:eastAsia="" w:cs="" w:cstheme="minorBidi" w:eastAsiaTheme="minorEastAsia"/>
                      <w:vanish w:val="false"/>
                      <w:shd w:fill="auto" w:val="clear"/>
                    </w:rPr>
                    <w:t>2.8 Validation Quality Evaluation</w:t>
                    <w:tab/>
                    <w:t>20</w:t>
                  </w:r>
                </w:hyperlink>
              </w:p>
              <w:p>
                <w:pPr>
                  <w:pStyle w:val="TOC2"/>
                  <w:tabs>
                    <w:tab w:val="clear" w:pos="9466"/>
                    <w:tab w:val="right" w:pos="9748" w:leader="dot"/>
                  </w:tabs>
                  <w:rPr>
                    <w:rFonts w:eastAsia="" w:cs="" w:cstheme="minorBidi" w:eastAsiaTheme="minorEastAsia"/>
                    <w:vanish w:val="false"/>
                    <w:shd w:fill="auto" w:val="clear"/>
                  </w:rPr>
                </w:pPr>
                <w:r>
                  <w:rPr>
                    <w:rFonts w:eastAsia="" w:cs="" w:cstheme="minorBidi" w:eastAsiaTheme="minorEastAsia"/>
                    <w:vanish w:val="false"/>
                    <w:shd w:fill="auto" w:val="clear"/>
                  </w:rPr>
                </w:r>
              </w:p>
              <w:p>
                <w:pPr>
                  <w:pStyle w:val="TOC1"/>
                  <w:tabs>
                    <w:tab w:val="clear" w:pos="9749"/>
                    <w:tab w:val="right" w:pos="9748" w:leader="dot"/>
                  </w:tabs>
                  <w:rPr/>
                </w:pPr>
                <w:hyperlink w:anchor="__RefHeading___Toc16106_769278906">
                  <w:r>
                    <w:rPr>
                      <w:rStyle w:val="ListLabel64"/>
                      <w:rFonts w:eastAsia="" w:cs="" w:cstheme="minorBidi" w:eastAsiaTheme="minorEastAsia"/>
                      <w:vanish w:val="false"/>
                      <w:shd w:fill="auto" w:val="clear"/>
                    </w:rPr>
                    <w:t>3. Chapter 3 - Managing Changing Requirements</w:t>
                    <w:tab/>
                    <w:t>20</w:t>
                  </w:r>
                </w:hyperlink>
              </w:p>
              <w:p>
                <w:pPr>
                  <w:pStyle w:val="TOC2"/>
                  <w:tabs>
                    <w:tab w:val="clear" w:pos="9466"/>
                    <w:tab w:val="right" w:pos="9748" w:leader="dot"/>
                  </w:tabs>
                  <w:rPr/>
                </w:pPr>
                <w:hyperlink w:anchor="__RefHeading___Toc16108_769278906">
                  <w:r>
                    <w:rPr>
                      <w:rStyle w:val="ListLabel64"/>
                      <w:rFonts w:eastAsia="" w:cs="" w:cstheme="minorBidi" w:eastAsiaTheme="minorEastAsia"/>
                      <w:vanish w:val="false"/>
                      <w:shd w:fill="auto" w:val="clear"/>
                    </w:rPr>
                    <w:t>3.1 Objectives</w:t>
                    <w:tab/>
                    <w:t>20</w:t>
                  </w:r>
                </w:hyperlink>
              </w:p>
              <w:p>
                <w:pPr>
                  <w:pStyle w:val="TOC2"/>
                  <w:tabs>
                    <w:tab w:val="clear" w:pos="9466"/>
                    <w:tab w:val="right" w:pos="9748" w:leader="dot"/>
                  </w:tabs>
                  <w:rPr/>
                </w:pPr>
                <w:hyperlink w:anchor="__RefHeading___Toc16110_769278906">
                  <w:r>
                    <w:rPr>
                      <w:rStyle w:val="ListLabel64"/>
                      <w:rFonts w:eastAsia="" w:cs="" w:cstheme="minorBidi" w:eastAsiaTheme="minorEastAsia"/>
                      <w:vanish w:val="false"/>
                      <w:shd w:fill="auto" w:val="clear"/>
                    </w:rPr>
                    <w:t>3.2 Change Request Log (Information)</w:t>
                    <w:tab/>
                    <w:t>21</w:t>
                  </w:r>
                </w:hyperlink>
              </w:p>
              <w:p>
                <w:pPr>
                  <w:pStyle w:val="TOC2"/>
                  <w:tabs>
                    <w:tab w:val="clear" w:pos="9466"/>
                    <w:tab w:val="right" w:pos="9748" w:leader="dot"/>
                  </w:tabs>
                  <w:rPr/>
                </w:pPr>
                <w:hyperlink w:anchor="__RefHeading___Toc16112_769278906">
                  <w:r>
                    <w:rPr>
                      <w:rStyle w:val="ListLabel64"/>
                      <w:rFonts w:eastAsia="" w:cs="" w:cstheme="minorBidi" w:eastAsiaTheme="minorEastAsia"/>
                      <w:vanish w:val="false"/>
                      <w:shd w:fill="auto" w:val="clear"/>
                    </w:rPr>
                    <w:t>3.3 Change Status Distribution</w:t>
                    <w:tab/>
                    <w:t>21</w:t>
                  </w:r>
                </w:hyperlink>
              </w:p>
              <w:p>
                <w:pPr>
                  <w:pStyle w:val="TOC2"/>
                  <w:tabs>
                    <w:tab w:val="clear" w:pos="9466"/>
                    <w:tab w:val="right" w:pos="9748" w:leader="dot"/>
                  </w:tabs>
                  <w:rPr/>
                </w:pPr>
                <w:hyperlink w:anchor="__RefHeading___Toc16114_769278906">
                  <w:r>
                    <w:rPr>
                      <w:rStyle w:val="ListLabel64"/>
                      <w:rFonts w:eastAsia="" w:cs="" w:cstheme="minorBidi" w:eastAsiaTheme="minorEastAsia"/>
                      <w:vanish w:val="false"/>
                      <w:shd w:fill="auto" w:val="clear"/>
                    </w:rPr>
                    <w:t>3.4 Change Impact Calculation</w:t>
                    <w:tab/>
                    <w:t>21</w:t>
                  </w:r>
                </w:hyperlink>
              </w:p>
              <w:p>
                <w:pPr>
                  <w:pStyle w:val="TOC2"/>
                  <w:tabs>
                    <w:tab w:val="clear" w:pos="9466"/>
                    <w:tab w:val="right" w:pos="9748" w:leader="dot"/>
                  </w:tabs>
                  <w:rPr/>
                </w:pPr>
                <w:hyperlink w:anchor="__RefHeading___Toc16116_769278906">
                  <w:r>
                    <w:rPr>
                      <w:rStyle w:val="ListLabel64"/>
                      <w:rFonts w:eastAsia="" w:cs="" w:cstheme="minorBidi" w:eastAsiaTheme="minorEastAsia"/>
                      <w:vanish w:val="false"/>
                      <w:shd w:fill="auto" w:val="clear"/>
                    </w:rPr>
                    <w:t>3.5 Change Volatility Evaluation</w:t>
                    <w:tab/>
                    <w:t>21</w:t>
                  </w:r>
                </w:hyperlink>
              </w:p>
              <w:p>
                <w:pPr>
                  <w:pStyle w:val="TOC2"/>
                  <w:tabs>
                    <w:tab w:val="clear" w:pos="9466"/>
                    <w:tab w:val="right" w:pos="9748" w:leader="dot"/>
                  </w:tabs>
                  <w:rPr/>
                </w:pPr>
                <w:hyperlink w:anchor="__RefHeading___Toc16118_769278906">
                  <w:r>
                    <w:rPr>
                      <w:rStyle w:val="ListLabel64"/>
                      <w:rFonts w:eastAsia="" w:cs="" w:cstheme="minorBidi" w:eastAsiaTheme="minorEastAsia"/>
                      <w:vanish w:val="false"/>
                      <w:shd w:fill="auto" w:val="clear"/>
                    </w:rPr>
                    <w:t>3.6 Change Volume Forecast (Estimation)</w:t>
                    <w:tab/>
                    <w:t>21</w:t>
                  </w:r>
                </w:hyperlink>
              </w:p>
              <w:p>
                <w:pPr>
                  <w:pStyle w:val="TOC1"/>
                  <w:tabs>
                    <w:tab w:val="clear" w:pos="9749"/>
                    <w:tab w:val="right" w:pos="9748" w:leader="dot"/>
                  </w:tabs>
                  <w:rPr/>
                </w:pPr>
                <w:hyperlink w:anchor="__RefHeading___Toc16120_769278906">
                  <w:r>
                    <w:rPr>
                      <w:rStyle w:val="ListLabel64"/>
                      <w:rFonts w:eastAsia="" w:cs="" w:cstheme="minorBidi" w:eastAsiaTheme="minorEastAsia"/>
                      <w:vanish w:val="false"/>
                      <w:shd w:fill="auto" w:val="clear"/>
                    </w:rPr>
                    <w:t>4. Chapter 4 - Non-functional Requirements</w:t>
                    <w:tab/>
                    <w:t>22</w:t>
                  </w:r>
                </w:hyperlink>
              </w:p>
              <w:p>
                <w:pPr>
                  <w:pStyle w:val="TOC2"/>
                  <w:tabs>
                    <w:tab w:val="clear" w:pos="9466"/>
                    <w:tab w:val="right" w:pos="9748" w:leader="dot"/>
                  </w:tabs>
                  <w:rPr/>
                </w:pPr>
                <w:hyperlink w:anchor="__RefHeading___Toc16122_769278906">
                  <w:r>
                    <w:rPr>
                      <w:rStyle w:val="ListLabel64"/>
                      <w:rFonts w:eastAsia="" w:cs="" w:cstheme="minorBidi" w:eastAsiaTheme="minorEastAsia"/>
                      <w:vanish w:val="false"/>
                      <w:shd w:fill="auto" w:val="clear"/>
                    </w:rPr>
                    <w:t>4.1 Objectives</w:t>
                    <w:tab/>
                    <w:t>22</w:t>
                  </w:r>
                </w:hyperlink>
              </w:p>
              <w:p>
                <w:pPr>
                  <w:pStyle w:val="TOC2"/>
                  <w:tabs>
                    <w:tab w:val="clear" w:pos="9466"/>
                    <w:tab w:val="right" w:pos="9748" w:leader="dot"/>
                  </w:tabs>
                  <w:rPr/>
                </w:pPr>
                <w:hyperlink w:anchor="__RefHeading___Toc16124_769278906">
                  <w:r>
                    <w:rPr>
                      <w:rStyle w:val="ListLabel64"/>
                      <w:rFonts w:eastAsia="" w:cs="" w:cstheme="minorBidi" w:eastAsiaTheme="minorEastAsia"/>
                      <w:vanish w:val="false"/>
                      <w:shd w:fill="auto" w:val="clear"/>
                    </w:rPr>
                    <w:t>4.2 Non-functional Requirements Register (Information)</w:t>
                    <w:tab/>
                    <w:t>22</w:t>
                  </w:r>
                </w:hyperlink>
              </w:p>
              <w:p>
                <w:pPr>
                  <w:pStyle w:val="TOC2"/>
                  <w:tabs>
                    <w:tab w:val="clear" w:pos="9466"/>
                    <w:tab w:val="right" w:pos="9748" w:leader="dot"/>
                  </w:tabs>
                  <w:rPr/>
                </w:pPr>
                <w:hyperlink w:anchor="__RefHeading___Toc16126_769278906">
                  <w:r>
                    <w:rPr>
                      <w:rStyle w:val="ListLabel64"/>
                      <w:rFonts w:eastAsia="" w:cs="" w:cstheme="minorBidi" w:eastAsiaTheme="minorEastAsia"/>
                      <w:vanish w:val="false"/>
                      <w:shd w:fill="auto" w:val="clear"/>
                    </w:rPr>
                    <w:t>4.3 Category Coverage (Calculation)</w:t>
                    <w:tab/>
                    <w:t>23</w:t>
                  </w:r>
                </w:hyperlink>
              </w:p>
              <w:p>
                <w:pPr>
                  <w:pStyle w:val="TOC2"/>
                  <w:tabs>
                    <w:tab w:val="clear" w:pos="9466"/>
                    <w:tab w:val="right" w:pos="9748" w:leader="dot"/>
                  </w:tabs>
                  <w:rPr/>
                </w:pPr>
                <w:hyperlink w:anchor="__RefHeading___Toc16128_769278906">
                  <w:r>
                    <w:rPr>
                      <w:rStyle w:val="ListLabel64"/>
                      <w:rFonts w:eastAsia="" w:cs="" w:cstheme="minorBidi" w:eastAsiaTheme="minorEastAsia"/>
                      <w:vanish w:val="false"/>
                      <w:shd w:fill="auto" w:val="clear"/>
                    </w:rPr>
                    <w:t>4.4 NFR Quality Evaluation</w:t>
                    <w:tab/>
                    <w:t>23</w:t>
                  </w:r>
                </w:hyperlink>
              </w:p>
              <w:p>
                <w:pPr>
                  <w:pStyle w:val="TOC2"/>
                  <w:tabs>
                    <w:tab w:val="clear" w:pos="9466"/>
                    <w:tab w:val="right" w:pos="9748" w:leader="dot"/>
                  </w:tabs>
                  <w:rPr/>
                </w:pPr>
                <w:hyperlink w:anchor="__RefHeading___Toc16130_769278906">
                  <w:r>
                    <w:rPr>
                      <w:rStyle w:val="ListLabel64"/>
                      <w:rFonts w:eastAsia="" w:cs="" w:cstheme="minorBidi" w:eastAsiaTheme="minorEastAsia"/>
                      <w:vanish w:val="false"/>
                      <w:shd w:fill="auto" w:val="clear"/>
                    </w:rPr>
                    <w:t>4.5 NFR Verification Effort Estimation</w:t>
                    <w:tab/>
                    <w:t>23</w:t>
                  </w:r>
                </w:hyperlink>
              </w:p>
              <w:p>
                <w:pPr>
                  <w:pStyle w:val="TOC1"/>
                  <w:tabs>
                    <w:tab w:val="clear" w:pos="9749"/>
                    <w:tab w:val="right" w:pos="9748" w:leader="dot"/>
                  </w:tabs>
                  <w:rPr/>
                </w:pPr>
                <w:hyperlink w:anchor="__RefHeading___Toc16132_769278906">
                  <w:r>
                    <w:rPr>
                      <w:rStyle w:val="ListLabel64"/>
                      <w:rFonts w:eastAsia="" w:cs="" w:cstheme="minorBidi" w:eastAsiaTheme="minorEastAsia"/>
                      <w:vanish w:val="false"/>
                      <w:shd w:fill="auto" w:val="clear"/>
                    </w:rPr>
                    <w:t>5. Chapter 5 - Collaborating with Stakeholders</w:t>
                    <w:tab/>
                    <w:t>23</w:t>
                  </w:r>
                </w:hyperlink>
              </w:p>
              <w:p>
                <w:pPr>
                  <w:pStyle w:val="TOC2"/>
                  <w:tabs>
                    <w:tab w:val="clear" w:pos="9466"/>
                    <w:tab w:val="right" w:pos="9748" w:leader="dot"/>
                  </w:tabs>
                  <w:rPr/>
                </w:pPr>
                <w:hyperlink w:anchor="__RefHeading___Toc16134_769278906">
                  <w:r>
                    <w:rPr>
                      <w:rStyle w:val="ListLabel64"/>
                      <w:rFonts w:eastAsia="" w:cs="" w:cstheme="minorBidi" w:eastAsiaTheme="minorEastAsia"/>
                      <w:vanish w:val="false"/>
                      <w:shd w:fill="auto" w:val="clear"/>
                    </w:rPr>
                    <w:t>5.1 Objectives</w:t>
                    <w:tab/>
                    <w:t>23</w:t>
                  </w:r>
                </w:hyperlink>
              </w:p>
              <w:p>
                <w:pPr>
                  <w:pStyle w:val="TOC2"/>
                  <w:tabs>
                    <w:tab w:val="clear" w:pos="9466"/>
                    <w:tab w:val="right" w:pos="9748" w:leader="dot"/>
                  </w:tabs>
                  <w:rPr/>
                </w:pPr>
                <w:hyperlink w:anchor="__RefHeading___Toc16136_769278906">
                  <w:r>
                    <w:rPr>
                      <w:rStyle w:val="ListLabel64"/>
                      <w:rFonts w:eastAsia="" w:cs="" w:cstheme="minorBidi" w:eastAsiaTheme="minorEastAsia"/>
                      <w:vanish w:val="false"/>
                      <w:shd w:fill="auto" w:val="clear"/>
                    </w:rPr>
                    <w:t>5.2 Stakeholder Register (Information)</w:t>
                    <w:tab/>
                    <w:t>23</w:t>
                  </w:r>
                </w:hyperlink>
              </w:p>
              <w:p>
                <w:pPr>
                  <w:pStyle w:val="TOC2"/>
                  <w:tabs>
                    <w:tab w:val="clear" w:pos="9466"/>
                    <w:tab w:val="right" w:pos="9748" w:leader="dot"/>
                  </w:tabs>
                  <w:rPr/>
                </w:pPr>
                <w:hyperlink w:anchor="__RefHeading___Toc16138_769278906">
                  <w:r>
                    <w:rPr>
                      <w:rStyle w:val="ListLabel64"/>
                      <w:rFonts w:eastAsia="" w:cs="" w:cstheme="minorBidi" w:eastAsiaTheme="minorEastAsia"/>
                      <w:vanish w:val="false"/>
                      <w:shd w:fill="auto" w:val="clear"/>
                    </w:rPr>
                    <w:t>5.3 Influence / Interest Matrix (Calculation)</w:t>
                    <w:tab/>
                    <w:t>24</w:t>
                  </w:r>
                </w:hyperlink>
              </w:p>
              <w:p>
                <w:pPr>
                  <w:pStyle w:val="TOC2"/>
                  <w:tabs>
                    <w:tab w:val="clear" w:pos="9466"/>
                    <w:tab w:val="right" w:pos="9748" w:leader="dot"/>
                  </w:tabs>
                  <w:rPr/>
                </w:pPr>
                <w:hyperlink w:anchor="__RefHeading___Toc16140_769278906">
                  <w:r>
                    <w:rPr>
                      <w:rStyle w:val="ListLabel64"/>
                      <w:rFonts w:eastAsia="" w:cs="" w:cstheme="minorBidi" w:eastAsiaTheme="minorEastAsia"/>
                      <w:vanish w:val="false"/>
                      <w:shd w:fill="auto" w:val="clear"/>
                    </w:rPr>
                    <w:t>5.4 Stakeholder Distribution by Organization</w:t>
                    <w:tab/>
                    <w:t>24</w:t>
                  </w:r>
                </w:hyperlink>
              </w:p>
              <w:p>
                <w:pPr>
                  <w:pStyle w:val="TOC2"/>
                  <w:tabs>
                    <w:tab w:val="clear" w:pos="9466"/>
                    <w:tab w:val="right" w:pos="9748" w:leader="dot"/>
                  </w:tabs>
                  <w:rPr/>
                </w:pPr>
                <w:hyperlink w:anchor="__RefHeading___Toc16142_769278906">
                  <w:r>
                    <w:rPr>
                      <w:rStyle w:val="ListLabel64"/>
                      <w:rFonts w:eastAsia="" w:cs="" w:cstheme="minorBidi" w:eastAsiaTheme="minorEastAsia"/>
                      <w:vanish w:val="false"/>
                      <w:shd w:fill="auto" w:val="clear"/>
                    </w:rPr>
                    <w:t>5.5 Engagement Readiness Evaluation</w:t>
                    <w:tab/>
                    <w:t>24</w:t>
                  </w:r>
                </w:hyperlink>
              </w:p>
              <w:p>
                <w:pPr>
                  <w:pStyle w:val="TOC2"/>
                  <w:tabs>
                    <w:tab w:val="clear" w:pos="9466"/>
                    <w:tab w:val="right" w:pos="9748" w:leader="dot"/>
                  </w:tabs>
                  <w:rPr/>
                </w:pPr>
                <w:hyperlink w:anchor="__RefHeading___Toc16144_769278906">
                  <w:r>
                    <w:rPr>
                      <w:rStyle w:val="ListLabel64"/>
                      <w:rFonts w:eastAsia="" w:cs="" w:cstheme="minorBidi" w:eastAsiaTheme="minorEastAsia"/>
                      <w:vanish w:val="false"/>
                      <w:shd w:fill="auto" w:val="clear"/>
                    </w:rPr>
                    <w:t>5.6 Stakeholder Engagement Effort Estimation</w:t>
                    <w:tab/>
                    <w:t>24</w:t>
                  </w:r>
                </w:hyperlink>
              </w:p>
              <w:p>
                <w:pPr>
                  <w:pStyle w:val="TOC1"/>
                  <w:tabs>
                    <w:tab w:val="clear" w:pos="9749"/>
                    <w:tab w:val="right" w:pos="9748" w:leader="dot"/>
                  </w:tabs>
                  <w:rPr/>
                </w:pPr>
                <w:hyperlink w:anchor="__RefHeading___Toc16146_769278906">
                  <w:r>
                    <w:rPr>
                      <w:rStyle w:val="ListLabel64"/>
                      <w:rFonts w:eastAsia="" w:cs="" w:cstheme="minorBidi" w:eastAsiaTheme="minorEastAsia"/>
                      <w:vanish w:val="false"/>
                      <w:shd w:fill="auto" w:val="clear"/>
                    </w:rPr>
                    <w:t>6. Chapter 6 - Use Case Modeling and Scenario Descriptions</w:t>
                    <w:tab/>
                    <w:t>24</w:t>
                  </w:r>
                </w:hyperlink>
              </w:p>
              <w:p>
                <w:pPr>
                  <w:pStyle w:val="TOC2"/>
                  <w:tabs>
                    <w:tab w:val="clear" w:pos="9466"/>
                    <w:tab w:val="right" w:pos="9748" w:leader="dot"/>
                  </w:tabs>
                  <w:rPr/>
                </w:pPr>
                <w:hyperlink w:anchor="__RefHeading___Toc16148_769278906">
                  <w:r>
                    <w:rPr>
                      <w:rStyle w:val="ListLabel64"/>
                      <w:rFonts w:eastAsia="" w:cs="" w:cstheme="minorBidi" w:eastAsiaTheme="minorEastAsia"/>
                      <w:vanish w:val="false"/>
                      <w:shd w:fill="auto" w:val="clear"/>
                    </w:rPr>
                    <w:t>6.1 Objectives</w:t>
                    <w:tab/>
                    <w:t>24</w:t>
                  </w:r>
                </w:hyperlink>
              </w:p>
              <w:p>
                <w:pPr>
                  <w:pStyle w:val="TOC2"/>
                  <w:tabs>
                    <w:tab w:val="clear" w:pos="9466"/>
                    <w:tab w:val="right" w:pos="9748" w:leader="dot"/>
                  </w:tabs>
                  <w:rPr/>
                </w:pPr>
                <w:hyperlink w:anchor="__RefHeading___Toc16150_769278906">
                  <w:r>
                    <w:rPr>
                      <w:rStyle w:val="ListLabel64"/>
                      <w:rFonts w:eastAsia="" w:cs="" w:cstheme="minorBidi" w:eastAsiaTheme="minorEastAsia"/>
                      <w:vanish w:val="false"/>
                      <w:shd w:fill="auto" w:val="clear"/>
                    </w:rPr>
                    <w:t>6.2 Actor Catalogue (Information)</w:t>
                    <w:tab/>
                    <w:t>25</w:t>
                  </w:r>
                </w:hyperlink>
              </w:p>
              <w:p>
                <w:pPr>
                  <w:pStyle w:val="TOC2"/>
                  <w:tabs>
                    <w:tab w:val="clear" w:pos="9466"/>
                    <w:tab w:val="right" w:pos="9748" w:leader="dot"/>
                  </w:tabs>
                  <w:rPr/>
                </w:pPr>
                <w:hyperlink w:anchor="__RefHeading___Toc16152_769278906">
                  <w:r>
                    <w:rPr>
                      <w:rStyle w:val="ListLabel64"/>
                      <w:rFonts w:eastAsia="" w:cs="" w:cstheme="minorBidi" w:eastAsiaTheme="minorEastAsia"/>
                      <w:vanish w:val="false"/>
                      <w:shd w:fill="auto" w:val="clear"/>
                    </w:rPr>
                    <w:t>6.3 Use Case Descriptions</w:t>
                    <w:tab/>
                    <w:t>25</w:t>
                  </w:r>
                </w:hyperlink>
              </w:p>
              <w:p>
                <w:pPr>
                  <w:pStyle w:val="TOC2"/>
                  <w:tabs>
                    <w:tab w:val="clear" w:pos="9466"/>
                    <w:tab w:val="right" w:pos="9748" w:leader="dot"/>
                  </w:tabs>
                  <w:rPr/>
                </w:pPr>
                <w:hyperlink w:anchor="__RefHeading___Toc16154_769278906">
                  <w:r>
                    <w:rPr>
                      <w:rStyle w:val="ListLabel64"/>
                      <w:rFonts w:eastAsia="" w:cs="" w:cstheme="minorBidi" w:eastAsiaTheme="minorEastAsia"/>
                      <w:vanish w:val="false"/>
                      <w:shd w:fill="auto" w:val="clear"/>
                    </w:rPr>
                    <w:t>6.4 Use Case Coverage Evaluation</w:t>
                    <w:tab/>
                    <w:t>45</w:t>
                  </w:r>
                </w:hyperlink>
              </w:p>
              <w:p>
                <w:pPr>
                  <w:pStyle w:val="TOC2"/>
                  <w:tabs>
                    <w:tab w:val="clear" w:pos="9466"/>
                    <w:tab w:val="right" w:pos="9748" w:leader="dot"/>
                  </w:tabs>
                  <w:rPr/>
                </w:pPr>
                <w:hyperlink w:anchor="__RefHeading___Toc16156_769278906">
                  <w:r>
                    <w:rPr>
                      <w:rStyle w:val="ListLabel64"/>
                      <w:rFonts w:eastAsia="" w:cs="" w:cstheme="minorBidi" w:eastAsiaTheme="minorEastAsia"/>
                      <w:vanish w:val="false"/>
                      <w:shd w:fill="auto" w:val="clear"/>
                    </w:rPr>
                    <w:t>6.5 Use Case Complexity and Effort Estimation</w:t>
                    <w:tab/>
                    <w:t>45</w:t>
                  </w:r>
                </w:hyperlink>
              </w:p>
              <w:p>
                <w:pPr>
                  <w:pStyle w:val="TOC1"/>
                  <w:tabs>
                    <w:tab w:val="clear" w:pos="9749"/>
                    <w:tab w:val="right" w:pos="9748" w:leader="dot"/>
                  </w:tabs>
                  <w:rPr/>
                </w:pPr>
                <w:hyperlink w:anchor="__RefHeading___Toc16158_769278906">
                  <w:r>
                    <w:rPr>
                      <w:rStyle w:val="ListLabel64"/>
                      <w:rFonts w:eastAsia="" w:cs="" w:cstheme="minorBidi" w:eastAsiaTheme="minorEastAsia"/>
                      <w:vanish w:val="false"/>
                      <w:shd w:fill="auto" w:val="clear"/>
                    </w:rPr>
                    <w:t>7. Chapter 7 - Modeling Techniques and Diagrammatic Notations</w:t>
                    <w:tab/>
                    <w:t>48</w:t>
                  </w:r>
                </w:hyperlink>
              </w:p>
              <w:p>
                <w:pPr>
                  <w:pStyle w:val="TOC2"/>
                  <w:tabs>
                    <w:tab w:val="clear" w:pos="9466"/>
                    <w:tab w:val="right" w:pos="9748" w:leader="dot"/>
                  </w:tabs>
                  <w:rPr/>
                </w:pPr>
                <w:hyperlink w:anchor="__RefHeading___Toc16160_769278906">
                  <w:r>
                    <w:rPr>
                      <w:rStyle w:val="ListLabel64"/>
                      <w:rFonts w:eastAsia="" w:cs="" w:cstheme="minorBidi" w:eastAsiaTheme="minorEastAsia"/>
                      <w:vanish w:val="false"/>
                      <w:shd w:fill="auto" w:val="clear"/>
                    </w:rPr>
                    <w:t>7.1 Objectives</w:t>
                    <w:tab/>
                    <w:t>48</w:t>
                  </w:r>
                </w:hyperlink>
              </w:p>
              <w:p>
                <w:pPr>
                  <w:pStyle w:val="TOC2"/>
                  <w:tabs>
                    <w:tab w:val="clear" w:pos="9466"/>
                    <w:tab w:val="right" w:pos="9748" w:leader="dot"/>
                  </w:tabs>
                  <w:rPr/>
                </w:pPr>
                <w:hyperlink w:anchor="__RefHeading___Toc16162_769278906">
                  <w:r>
                    <w:rPr>
                      <w:rStyle w:val="ListLabel64"/>
                      <w:rFonts w:eastAsia="" w:cs="" w:cstheme="minorBidi" w:eastAsiaTheme="minorEastAsia"/>
                      <w:vanish w:val="false"/>
                      <w:shd w:fill="auto" w:val="clear"/>
                    </w:rPr>
                    <w:t>7.2 Use Case Diagram (PlantUML, auto-generated)</w:t>
                    <w:tab/>
                    <w:t>49</w:t>
                  </w:r>
                </w:hyperlink>
              </w:p>
              <w:p>
                <w:pPr>
                  <w:pStyle w:val="TOC2"/>
                  <w:tabs>
                    <w:tab w:val="clear" w:pos="9466"/>
                    <w:tab w:val="right" w:pos="9748" w:leader="dot"/>
                  </w:tabs>
                  <w:rPr/>
                </w:pPr>
                <w:hyperlink w:anchor="__RefHeading___Toc16164_769278906">
                  <w:r>
                    <w:rPr>
                      <w:rStyle w:val="ListLabel64"/>
                      <w:rFonts w:eastAsia="" w:cs="" w:cstheme="minorBidi" w:eastAsiaTheme="minorEastAsia"/>
                      <w:vanish w:val="false"/>
                      <w:shd w:fill="auto" w:val="clear"/>
                    </w:rPr>
                    <w:t>7.3 Requirements Dependency Diagram (PlantUML, auto-generated)</w:t>
                    <w:tab/>
                    <w:t>52</w:t>
                  </w:r>
                </w:hyperlink>
              </w:p>
              <w:p>
                <w:pPr>
                  <w:pStyle w:val="TOC2"/>
                  <w:tabs>
                    <w:tab w:val="clear" w:pos="9466"/>
                    <w:tab w:val="right" w:pos="9748" w:leader="dot"/>
                  </w:tabs>
                  <w:rPr/>
                </w:pPr>
                <w:hyperlink w:anchor="WrHMStateMachine">
                  <w:r>
                    <w:rPr>
                      <w:rStyle w:val="ListLabel64"/>
                      <w:rFonts w:eastAsia="" w:cs="" w:cstheme="minorBidi" w:eastAsiaTheme="minorEastAsia"/>
                      <w:vanish w:val="false"/>
                      <w:shd w:fill="auto" w:val="clear"/>
                    </w:rPr>
                    <w:t>7.4 State Machine Diagram</w:t>
                    <w:tab/>
                    <w:t>54</w:t>
                  </w:r>
                </w:hyperlink>
              </w:p>
              <w:p>
                <w:pPr>
                  <w:pStyle w:val="TOC2"/>
                  <w:tabs>
                    <w:tab w:val="clear" w:pos="9466"/>
                    <w:tab w:val="right" w:pos="9748" w:leader="dot"/>
                  </w:tabs>
                  <w:rPr/>
                </w:pPr>
                <w:hyperlink w:anchor="WrHMDfdLevel1">
                  <w:r>
                    <w:rPr>
                      <w:rStyle w:val="ListLabel64"/>
                      <w:rFonts w:eastAsia="" w:cs="" w:cstheme="minorBidi" w:eastAsiaTheme="minorEastAsia"/>
                      <w:vanish w:val="false"/>
                      <w:shd w:fill="auto" w:val="clear"/>
                    </w:rPr>
                    <w:t>7.5 DFD Level-1</w:t>
                    <w:tab/>
                    <w:t>55</w:t>
                  </w:r>
                </w:hyperlink>
              </w:p>
              <w:p>
                <w:pPr>
                  <w:pStyle w:val="TOC2"/>
                  <w:tabs>
                    <w:tab w:val="clear" w:pos="9466"/>
                    <w:tab w:val="right" w:pos="9748" w:leader="dot"/>
                  </w:tabs>
                  <w:rPr/>
                </w:pPr>
                <w:hyperlink w:anchor="__RefHeading___Toc16166_769278906">
                  <w:r>
                    <w:rPr>
                      <w:rStyle w:val="ListLabel64"/>
                      <w:rFonts w:eastAsia="" w:cs="" w:cstheme="minorBidi" w:eastAsiaTheme="minorEastAsia"/>
                      <w:vanish w:val="false"/>
                      <w:shd w:fill="auto" w:val="clear"/>
                    </w:rPr>
                    <w:t>7.6 Notation Guidance</w:t>
                    <w:tab/>
                    <w:t>56</w:t>
                  </w:r>
                </w:hyperlink>
              </w:p>
              <w:p>
                <w:pPr>
                  <w:pStyle w:val="TOC2"/>
                  <w:tabs>
                    <w:tab w:val="clear" w:pos="9466"/>
                    <w:tab w:val="right" w:pos="9748" w:leader="dot"/>
                  </w:tabs>
                  <w:rPr/>
                </w:pPr>
                <w:hyperlink w:anchor="__RefHeading___Toc16168_769278906">
                  <w:r>
                    <w:rPr>
                      <w:rStyle w:val="ListLabel64"/>
                      <w:rFonts w:eastAsia="" w:cs="" w:cstheme="minorBidi" w:eastAsiaTheme="minorEastAsia"/>
                      <w:vanish w:val="false"/>
                      <w:shd w:fill="auto" w:val="clear"/>
                    </w:rPr>
                    <w:t>7.7 Model Completeness Evaluation</w:t>
                    <w:tab/>
                    <w:t>56</w:t>
                  </w:r>
                </w:hyperlink>
              </w:p>
              <w:p>
                <w:pPr>
                  <w:pStyle w:val="TOC2"/>
                  <w:tabs>
                    <w:tab w:val="clear" w:pos="9466"/>
                    <w:tab w:val="right" w:pos="9748" w:leader="dot"/>
                  </w:tabs>
                  <w:rPr/>
                </w:pPr>
                <w:hyperlink w:anchor="__RefHeading___Toc16170_769278906">
                  <w:r>
                    <w:rPr>
                      <w:rStyle w:val="ListLabel64"/>
                      <w:rFonts w:eastAsia="" w:cs="" w:cstheme="minorBidi" w:eastAsiaTheme="minorEastAsia"/>
                      <w:vanish w:val="false"/>
                      <w:shd w:fill="auto" w:val="clear"/>
                    </w:rPr>
                    <w:t>7.8 Model Complexity Metrics and Maintenance Effort Estimation</w:t>
                    <w:tab/>
                    <w:t>56</w:t>
                  </w:r>
                </w:hyperlink>
              </w:p>
              <w:p>
                <w:pPr>
                  <w:pStyle w:val="TOC1"/>
                  <w:tabs>
                    <w:tab w:val="clear" w:pos="9749"/>
                    <w:tab w:val="right" w:pos="9748" w:leader="dot"/>
                  </w:tabs>
                  <w:rPr/>
                </w:pPr>
                <w:r>
                  <w:rPr>
                    <w:rFonts w:eastAsia="" w:cs="" w:cstheme="minorBidi" w:eastAsiaTheme="minorEastAsia"/>
                    <w:vanish w:val="false"/>
                    <w:shd w:fill="auto" w:val="clear"/>
                  </w:rPr>
                  <w:t>8</w:t>
                </w:r>
                <w:hyperlink w:anchor="__RefHeading___Toc16184_769278906">
                  <w:r>
                    <w:rPr>
                      <w:rStyle w:val="ListLabel64"/>
                      <w:rFonts w:eastAsia="" w:cs="" w:cstheme="minorBidi" w:eastAsiaTheme="minorEastAsia"/>
                      <w:vanish w:val="false"/>
                      <w:shd w:fill="auto" w:val="clear"/>
                    </w:rPr>
                    <w:t>. Chapter 9 - Tool Support for Requirements Engineering</w:t>
                    <w:tab/>
                    <w:t>56</w:t>
                  </w:r>
                </w:hyperlink>
              </w:p>
              <w:p>
                <w:pPr>
                  <w:pStyle w:val="TOC2"/>
                  <w:tabs>
                    <w:tab w:val="clear" w:pos="9466"/>
                    <w:tab w:val="right" w:pos="9748" w:leader="dot"/>
                  </w:tabs>
                  <w:rPr/>
                </w:pPr>
                <w:r>
                  <w:rPr>
                    <w:rFonts w:eastAsia="" w:cs="" w:cstheme="minorBidi" w:eastAsiaTheme="minorEastAsia"/>
                    <w:vanish w:val="false"/>
                    <w:shd w:fill="auto" w:val="clear"/>
                  </w:rPr>
                  <w:t>8</w:t>
                </w:r>
                <w:hyperlink w:anchor="__RefHeading___Toc16186_769278906">
                  <w:r>
                    <w:rPr>
                      <w:rStyle w:val="ListLabel64"/>
                      <w:rFonts w:eastAsia="" w:cs="" w:cstheme="minorBidi" w:eastAsiaTheme="minorEastAsia"/>
                      <w:vanish w:val="false"/>
                      <w:shd w:fill="auto" w:val="clear"/>
                    </w:rPr>
                    <w:t>.1 Objectives</w:t>
                    <w:tab/>
                    <w:t>56</w:t>
                  </w:r>
                </w:hyperlink>
              </w:p>
              <w:p>
                <w:pPr>
                  <w:pStyle w:val="TOC2"/>
                  <w:tabs>
                    <w:tab w:val="clear" w:pos="9466"/>
                    <w:tab w:val="right" w:pos="9748" w:leader="dot"/>
                  </w:tabs>
                  <w:rPr/>
                </w:pPr>
                <w:r>
                  <w:rPr>
                    <w:rFonts w:eastAsia="" w:cs="" w:cstheme="minorBidi" w:eastAsiaTheme="minorEastAsia"/>
                    <w:vanish w:val="false"/>
                    <w:shd w:fill="auto" w:val="clear"/>
                  </w:rPr>
                  <w:t>8</w:t>
                </w:r>
                <w:hyperlink w:anchor="__RefHeading___Toc16188_769278906">
                  <w:r>
                    <w:rPr>
                      <w:rStyle w:val="ListLabel64"/>
                      <w:rFonts w:eastAsia="" w:cs="" w:cstheme="minorBidi" w:eastAsiaTheme="minorEastAsia"/>
                      <w:vanish w:val="false"/>
                      <w:shd w:fill="auto" w:val="clear"/>
                    </w:rPr>
                    <w:t>.2 Tool Inventory (Information)</w:t>
                    <w:tab/>
                    <w:t>56</w:t>
                  </w:r>
                </w:hyperlink>
              </w:p>
              <w:p>
                <w:pPr>
                  <w:pStyle w:val="TOC2"/>
                  <w:tabs>
                    <w:tab w:val="clear" w:pos="9466"/>
                    <w:tab w:val="right" w:pos="9748" w:leader="dot"/>
                  </w:tabs>
                  <w:rPr/>
                </w:pPr>
                <w:r>
                  <w:rPr>
                    <w:rFonts w:eastAsia="" w:cs="" w:cstheme="minorBidi" w:eastAsiaTheme="minorEastAsia"/>
                    <w:vanish w:val="false"/>
                    <w:shd w:fill="auto" w:val="clear"/>
                  </w:rPr>
                  <w:t>8</w:t>
                </w:r>
                <w:hyperlink w:anchor="__RefHeading___Toc16190_769278906">
                  <w:r>
                    <w:rPr>
                      <w:rStyle w:val="ListLabel64"/>
                      <w:rFonts w:eastAsia="" w:cs="" w:cstheme="minorBidi" w:eastAsiaTheme="minorEastAsia"/>
                      <w:vanish w:val="false"/>
                      <w:shd w:fill="auto" w:val="clear"/>
                    </w:rPr>
                    <w:t>.3 Tool Coverage by Category (Calculation)</w:t>
                    <w:tab/>
                    <w:t>57</w:t>
                  </w:r>
                </w:hyperlink>
              </w:p>
              <w:p>
                <w:pPr>
                  <w:pStyle w:val="TOC2"/>
                  <w:tabs>
                    <w:tab w:val="clear" w:pos="9466"/>
                    <w:tab w:val="right" w:pos="9748" w:leader="dot"/>
                  </w:tabs>
                  <w:rPr/>
                </w:pPr>
                <w:r>
                  <w:rPr>
                    <w:rFonts w:eastAsia="" w:cs="" w:cstheme="minorBidi" w:eastAsiaTheme="minorEastAsia"/>
                    <w:vanish w:val="false"/>
                    <w:shd w:fill="auto" w:val="clear"/>
                  </w:rPr>
                  <w:t>8</w:t>
                </w:r>
                <w:hyperlink w:anchor="__RefHeading___Toc16192_769278906">
                  <w:r>
                    <w:rPr>
                      <w:rStyle w:val="ListLabel64"/>
                      <w:rFonts w:eastAsia="" w:cs="" w:cstheme="minorBidi" w:eastAsiaTheme="minorEastAsia"/>
                      <w:vanish w:val="false"/>
                      <w:shd w:fill="auto" w:val="clear"/>
                    </w:rPr>
                    <w:t>.4 Tooling Coverage Evaluation</w:t>
                    <w:tab/>
                    <w:t>58</w:t>
                  </w:r>
                </w:hyperlink>
              </w:p>
              <w:p>
                <w:pPr>
                  <w:pStyle w:val="TOC2"/>
                  <w:tabs>
                    <w:tab w:val="clear" w:pos="9466"/>
                    <w:tab w:val="right" w:pos="9748" w:leader="dot"/>
                  </w:tabs>
                  <w:rPr/>
                </w:pPr>
                <w:r>
                  <w:rPr>
                    <w:rFonts w:eastAsia="" w:cs="" w:cstheme="minorBidi" w:eastAsiaTheme="minorEastAsia"/>
                    <w:vanish w:val="false"/>
                    <w:shd w:fill="auto" w:val="clear"/>
                  </w:rPr>
                  <w:t>8</w:t>
                </w:r>
                <w:hyperlink w:anchor="__RefHeading___Toc16194_769278906">
                  <w:r>
                    <w:rPr>
                      <w:rStyle w:val="ListLabel64"/>
                      <w:rFonts w:eastAsia="" w:cs="" w:cstheme="minorBidi" w:eastAsiaTheme="minorEastAsia"/>
                      <w:vanish w:val="false"/>
                      <w:shd w:fill="auto" w:val="clear"/>
                    </w:rPr>
                    <w:t>.5 Tool Onboarding Effort Estimation</w:t>
                    <w:tab/>
                    <w:t>58</w:t>
                  </w:r>
                </w:hyperlink>
              </w:p>
              <w:p>
                <w:pPr>
                  <w:pStyle w:val="TOC1"/>
                  <w:tabs>
                    <w:tab w:val="clear" w:pos="9749"/>
                    <w:tab w:val="right" w:pos="9748" w:leader="dot"/>
                  </w:tabs>
                  <w:rPr/>
                </w:pPr>
                <w:r>
                  <w:rPr>
                    <w:rFonts w:eastAsia="" w:cs="" w:cstheme="minorBidi" w:eastAsiaTheme="minorEastAsia"/>
                    <w:vanish w:val="false"/>
                    <w:shd w:fill="auto" w:val="clear"/>
                  </w:rPr>
                  <w:t>9</w:t>
                </w:r>
                <w:hyperlink w:anchor="__RefHeading___Toc16210_769278906">
                  <w:r>
                    <w:rPr>
                      <w:rStyle w:val="ListLabel64"/>
                      <w:rFonts w:eastAsia="" w:cs="" w:cstheme="minorBidi" w:eastAsiaTheme="minorEastAsia"/>
                      <w:vanish w:val="false"/>
                      <w:shd w:fill="auto" w:val="clear"/>
                    </w:rPr>
                    <w:t>. Chapter 11 - Requirements Elicitation and Analysis Techniques</w:t>
                    <w:tab/>
                    <w:t>58</w:t>
                  </w:r>
                </w:hyperlink>
              </w:p>
              <w:p>
                <w:pPr>
                  <w:pStyle w:val="TOC2"/>
                  <w:tabs>
                    <w:tab w:val="clear" w:pos="9466"/>
                    <w:tab w:val="right" w:pos="9748" w:leader="dot"/>
                  </w:tabs>
                  <w:rPr/>
                </w:pPr>
                <w:r>
                  <w:rPr>
                    <w:rFonts w:eastAsia="" w:cs="" w:cstheme="minorBidi" w:eastAsiaTheme="minorEastAsia"/>
                    <w:vanish w:val="false"/>
                    <w:shd w:fill="auto" w:val="clear"/>
                  </w:rPr>
                  <w:t>9</w:t>
                </w:r>
                <w:hyperlink w:anchor="__RefHeading___Toc16212_769278906">
                  <w:r>
                    <w:rPr>
                      <w:rStyle w:val="ListLabel64"/>
                      <w:rFonts w:eastAsia="" w:cs="" w:cstheme="minorBidi" w:eastAsiaTheme="minorEastAsia"/>
                      <w:vanish w:val="false"/>
                      <w:shd w:fill="auto" w:val="clear"/>
                    </w:rPr>
                    <w:t>.1 Objectives</w:t>
                    <w:tab/>
                    <w:t>58</w:t>
                  </w:r>
                </w:hyperlink>
              </w:p>
              <w:p>
                <w:pPr>
                  <w:pStyle w:val="TOC2"/>
                  <w:tabs>
                    <w:tab w:val="clear" w:pos="9466"/>
                    <w:tab w:val="right" w:pos="9748" w:leader="dot"/>
                  </w:tabs>
                  <w:rPr/>
                </w:pPr>
                <w:r>
                  <w:rPr>
                    <w:rFonts w:eastAsia="" w:cs="" w:cstheme="minorBidi" w:eastAsiaTheme="minorEastAsia"/>
                    <w:vanish w:val="false"/>
                    <w:shd w:fill="auto" w:val="clear"/>
                  </w:rPr>
                  <w:t>9</w:t>
                </w:r>
                <w:hyperlink w:anchor="__RefHeading___Toc16218_769278906">
                  <w:r>
                    <w:rPr>
                      <w:rStyle w:val="ListLabel64"/>
                      <w:rFonts w:eastAsia="" w:cs="" w:cstheme="minorBidi" w:eastAsiaTheme="minorEastAsia"/>
                      <w:vanish w:val="false"/>
                      <w:shd w:fill="auto" w:val="clear"/>
                    </w:rPr>
                    <w:t>.2  Requirement Prioritization (Weighted Scoring, value/effort)</w:t>
                    <w:tab/>
                    <w:t>5</w:t>
                  </w:r>
                </w:hyperlink>
                <w:r>
                  <w:rPr>
                    <w:rFonts w:eastAsia="" w:cs="" w:cstheme="minorBidi" w:eastAsiaTheme="minorEastAsia"/>
                    <w:vanish w:val="false"/>
                    <w:shd w:fill="auto" w:val="clear"/>
                  </w:rPr>
                  <w:t>58</w:t>
                </w:r>
              </w:p>
              <w:p>
                <w:pPr>
                  <w:pStyle w:val="TOC2"/>
                  <w:tabs>
                    <w:tab w:val="clear" w:pos="9466"/>
                    <w:tab w:val="right" w:pos="9748" w:leader="dot"/>
                  </w:tabs>
                  <w:spacing w:before="0" w:after="120"/>
                  <w:rPr>
                    <w:rFonts w:eastAsia="" w:cs="" w:cstheme="minorBidi" w:eastAsiaTheme="minorEastAsia"/>
                    <w:vanish w:val="false"/>
                    <w:shd w:fill="auto" w:val="clear"/>
                  </w:rPr>
                </w:pPr>
                <w:r>
                  <w:rPr>
                    <w:rFonts w:eastAsia="" w:cs="" w:cstheme="minorBidi" w:eastAsiaTheme="minorEastAsia"/>
                    <w:vanish w:val="false"/>
                    <w:shd w:fill="auto" w:val="clear"/>
                  </w:rPr>
                </w:r>
              </w:p>
            </w:sdtContent>
          </w:sdt>
        </w:tc>
      </w:tr>
    </w:tbl>
    <w:p>
      <w:pPr>
        <w:pStyle w:val="Normal"/>
        <w:spacing w:before="0" w:after="80"/>
        <w:jc w:val="center"/>
        <w:rPr/>
      </w:pPr>
      <w:r>
        <w:rPr/>
      </w:r>
    </w:p>
    <w:p>
      <w:pPr>
        <w:pStyle w:val="Heading1"/>
        <w:keepNext w:val="true"/>
        <w:keepLines/>
        <w:widowControl/>
        <w:spacing w:lineRule="auto" w:line="252" w:before="480" w:after="80"/>
        <w:rPr>
          <w:rFonts w:ascii="Calibri" w:hAnsi="Calibri" w:eastAsia="" w:cs="" w:asciiTheme="majorHAnsi" w:cstheme="majorBidi" w:eastAsiaTheme="majorEastAsia" w:hAnsiTheme="majorHAnsi"/>
          <w:b/>
          <w:bCs/>
          <w:color w:val="143758"/>
          <w:sz w:val="30"/>
          <w:szCs w:val="28"/>
        </w:rPr>
      </w:pPr>
      <w:r>
        <w:rPr>
          <w:rFonts w:eastAsia="" w:cs="" w:cstheme="majorBidi" w:eastAsiaTheme="majorEastAsia"/>
          <w:b/>
          <w:bCs/>
          <w:color w:val="143758"/>
          <w:sz w:val="30"/>
          <w:szCs w:val="28"/>
        </w:rPr>
      </w:r>
    </w:p>
    <w:p>
      <w:pPr>
        <w:pStyle w:val="Heading1"/>
        <w:widowControl/>
        <w:spacing w:lineRule="auto" w:line="252" w:before="480" w:after="80"/>
        <w:rPr>
          <w:rFonts w:ascii="Calibri" w:hAnsi="Calibri" w:eastAsia="" w:cs="" w:asciiTheme="majorHAnsi" w:cstheme="majorBidi" w:eastAsiaTheme="majorEastAsia" w:hAnsiTheme="majorHAnsi"/>
          <w:b/>
          <w:bCs/>
          <w:color w:val="143758"/>
          <w:sz w:val="30"/>
          <w:szCs w:val="28"/>
        </w:rPr>
      </w:pPr>
      <w:r>
        <w:rPr>
          <w:rFonts w:eastAsia="" w:cs="" w:cstheme="majorBidi" w:eastAsiaTheme="majorEastAsia"/>
          <w:b/>
          <w:bCs/>
          <w:color w:val="143758"/>
          <w:sz w:val="30"/>
          <w:szCs w:val="28"/>
        </w:rPr>
      </w:r>
      <w:r>
        <w:br w:type="page"/>
      </w:r>
    </w:p>
    <w:p>
      <w:pPr>
        <w:pStyle w:val="Heading1"/>
        <w:widowControl/>
        <w:spacing w:lineRule="auto" w:line="252" w:before="0" w:after="80"/>
        <w:rPr>
          <w:rFonts w:ascii="Calibri" w:hAnsi="Calibri" w:eastAsia="" w:cs="" w:asciiTheme="majorHAnsi" w:cstheme="majorBidi" w:eastAsiaTheme="majorEastAsia" w:hAnsiTheme="majorHAnsi"/>
          <w:b/>
          <w:bCs/>
          <w:color w:val="143758"/>
          <w:sz w:val="30"/>
          <w:szCs w:val="28"/>
        </w:rPr>
      </w:pPr>
      <w:bookmarkStart w:id="0" w:name="__RefHeading___Toc16048_769278906"/>
      <w:bookmarkEnd w:id="0"/>
      <w:r>
        <w:rPr>
          <w:rFonts w:eastAsia="" w:cs="" w:cstheme="majorBidi" w:eastAsiaTheme="majorEastAsia"/>
          <w:b/>
          <w:bCs/>
          <w:color w:val="143758"/>
          <w:sz w:val="30"/>
          <w:szCs w:val="28"/>
        </w:rPr>
        <w:t>1. Chapter 1 - Requirements Specification and Documentation</w:t>
      </w:r>
    </w:p>
    <w:p>
      <w:pPr>
        <w:pStyle w:val="Heading2"/>
        <w:rPr/>
      </w:pPr>
      <w:bookmarkStart w:id="1" w:name="__RefHeading___Toc16050_769278906"/>
      <w:bookmarkEnd w:id="1"/>
      <w:r>
        <w:rPr/>
        <w:t>1.1 Objectives</w:t>
      </w:r>
    </w:p>
    <w:p>
      <w:pPr>
        <w:pStyle w:val="ListBullet"/>
        <w:numPr>
          <w:ilvl w:val="0"/>
          <w:numId w:val="1"/>
        </w:numPr>
        <w:rPr/>
      </w:pPr>
      <w:r>
        <w:rPr/>
        <w:t>Produce a complete Software Requirements Specification (SRS) compliant with the selected standard.</w:t>
      </w:r>
    </w:p>
    <w:p>
      <w:pPr>
        <w:pStyle w:val="ListBullet"/>
        <w:numPr>
          <w:ilvl w:val="0"/>
          <w:numId w:val="1"/>
        </w:numPr>
        <w:rPr/>
      </w:pPr>
      <w:r>
        <w:rPr/>
        <w:t>Fill every clause of the standard's outline with substantive, dataset-derived content - not just section titles.</w:t>
      </w:r>
    </w:p>
    <w:p>
      <w:pPr>
        <w:pStyle w:val="ListBullet"/>
        <w:numPr>
          <w:ilvl w:val="0"/>
          <w:numId w:val="1"/>
        </w:numPr>
        <w:rPr/>
      </w:pPr>
      <w:r>
        <w:rPr/>
        <w:t>Consolidate all functional and non-functional requirements into a single traceable document.</w:t>
      </w:r>
    </w:p>
    <w:p>
      <w:pPr>
        <w:pStyle w:val="ListBullet"/>
        <w:numPr>
          <w:ilvl w:val="0"/>
          <w:numId w:val="1"/>
        </w:numPr>
        <w:rPr/>
      </w:pPr>
      <w:r>
        <w:rPr/>
        <w:t>Provide a quantitative overview (counts, priority mix, size/effort estimate) of the specification.</w:t>
      </w:r>
    </w:p>
    <w:p>
      <w:pPr>
        <w:pStyle w:val="Heading2"/>
        <w:rPr/>
      </w:pPr>
      <w:bookmarkStart w:id="2" w:name="__RefHeading___Toc16052_769278906"/>
      <w:bookmarkEnd w:id="2"/>
      <w:r>
        <w:rPr/>
        <w:t>1.2 Introduction</w:t>
      </w:r>
    </w:p>
    <w:p>
      <w:pPr>
        <w:pStyle w:val="Normal"/>
        <w:rPr/>
      </w:pPr>
      <w:r>
        <w:rPr/>
        <w:t xml:space="preserve">This Software Requirements Specification (SRS) documents the requirements for </w:t>
      </w:r>
      <w:r>
        <w:rPr>
          <w:b/>
        </w:rPr>
        <w:t>Warehouse Inventory &amp; Reorder System (WrHM)</w:t>
      </w:r>
      <w:r>
        <w:rPr/>
        <w:t xml:space="preserve"> (WrHM), a system in the </w:t>
      </w:r>
      <w:r>
        <w:rPr>
          <w:b/>
        </w:rPr>
        <w:t>Warehouse Management &amp; Inventory Reorder</w:t>
      </w:r>
      <w:r>
        <w:rPr/>
        <w:t xml:space="preserve"> domain developed for Phenikaa University - School of Information Systems. It follows the outline defined by </w:t>
      </w:r>
      <w:r>
        <w:rPr>
          <w:b/>
        </w:rPr>
        <w:t>ISO/IEC/IEEE 29148:2018</w:t>
      </w:r>
      <w:r>
        <w:rPr/>
        <w:t xml:space="preserve"> and consolidates </w:t>
      </w:r>
      <w:r>
        <w:rPr>
          <w:b/>
        </w:rPr>
        <w:t>36</w:t>
      </w:r>
      <w:r>
        <w:rPr/>
        <w:t xml:space="preserve"> functional requirements, </w:t>
      </w:r>
      <w:r>
        <w:rPr>
          <w:b/>
        </w:rPr>
        <w:t>16</w:t>
      </w:r>
      <w:r>
        <w:rPr/>
        <w:t xml:space="preserve"> non-functional requirements, </w:t>
      </w:r>
      <w:r>
        <w:rPr>
          <w:b/>
        </w:rPr>
        <w:t>7</w:t>
      </w:r>
      <w:r>
        <w:rPr/>
        <w:t xml:space="preserve"> stakeholder groups and </w:t>
      </w:r>
      <w:r>
        <w:rPr>
          <w:b/>
        </w:rPr>
        <w:t>28</w:t>
      </w:r>
      <w:r>
        <w:rPr/>
        <w:t xml:space="preserve"> use cases into a single, traceable document.</w:t>
        <w:br/>
      </w:r>
    </w:p>
    <w:p>
      <w:pPr>
        <w:pStyle w:val="Normal"/>
        <w:rPr>
          <w:b/>
          <w:bCs/>
        </w:rPr>
      </w:pPr>
      <w:r>
        <w:rPr>
          <w:b/>
          <w:bCs/>
        </w:rPr>
        <w:t xml:space="preserve">Group git link: </w:t>
      </w:r>
      <w:r>
        <w:rPr>
          <w:b w:val="false"/>
          <w:bCs w:val="false"/>
          <w:i/>
          <w:iCs/>
          <w:color w:val="3465A4"/>
          <w:u w:val="single"/>
        </w:rPr>
        <w:t>https://github.com/Cheemsrussika/BTL_Warehouse_Management_-_Reorder_Sytem_Group2_YCPM</w:t>
      </w:r>
    </w:p>
    <w:p>
      <w:pPr>
        <w:pStyle w:val="Heading2"/>
        <w:rPr/>
      </w:pPr>
      <w:bookmarkStart w:id="3" w:name="__RefHeading___Toc16054_769278906"/>
      <w:bookmarkEnd w:id="3"/>
      <w:r>
        <w:rPr/>
        <w:t>1.3 Purpose</w:t>
      </w:r>
    </w:p>
    <w:p>
      <w:pPr>
        <w:pStyle w:val="Normal"/>
        <w:rPr/>
      </w:pPr>
      <w:r>
        <w:rPr/>
        <w:t>Warehouse Inventory &amp; Reorder System (WrHM) is a web-based inventory management system for a small and mid-sized distribution warehouse. It gives External Auditor, External Stakeholder, Internal User, Order Service Interface, System Owner / Management and Technical Stakeholder a shared, agreed basis for design, implementation and verification.</w:t>
      </w:r>
    </w:p>
    <w:p>
      <w:pPr>
        <w:pStyle w:val="Heading2"/>
        <w:rPr/>
      </w:pPr>
      <w:bookmarkStart w:id="4" w:name="__RefHeading___Toc16056_769278906"/>
      <w:bookmarkEnd w:id="4"/>
      <w:r>
        <w:rPr/>
        <w:t>1.4 Scope</w:t>
      </w:r>
    </w:p>
    <w:p>
      <w:pPr>
        <w:pStyle w:val="Normal"/>
        <w:rPr/>
      </w:pPr>
      <w:r>
        <w:rPr>
          <w:b/>
        </w:rPr>
        <w:t>In scope</w:t>
      </w:r>
      <w:r>
        <w:rPr/>
        <w:t xml:space="preserve"> - capabilities realized by the use cases and functional requirements below, within the </w:t>
      </w:r>
      <w:r>
        <w:rPr>
          <w:b/>
        </w:rPr>
        <w:t>Warehouse Management &amp; Inventory Reorder</w:t>
      </w:r>
      <w:r>
        <w:rPr/>
        <w:t xml:space="preserve"> domain:</w:t>
      </w:r>
    </w:p>
    <w:p>
      <w:pPr>
        <w:pStyle w:val="ListBullet"/>
        <w:numPr>
          <w:ilvl w:val="0"/>
          <w:numId w:val="1"/>
        </w:numPr>
        <w:rPr/>
      </w:pPr>
      <w:r>
        <w:rPr/>
        <w:t>User Login and Authentication (UC-101)</w:t>
      </w:r>
    </w:p>
    <w:p>
      <w:pPr>
        <w:pStyle w:val="ListBullet"/>
        <w:numPr>
          <w:ilvl w:val="0"/>
          <w:numId w:val="1"/>
        </w:numPr>
        <w:rPr/>
      </w:pPr>
      <w:r>
        <w:rPr/>
        <w:t>Provision User Account and Manage Lifecycle (UC-102)</w:t>
      </w:r>
    </w:p>
    <w:p>
      <w:pPr>
        <w:pStyle w:val="ListBullet"/>
        <w:numPr>
          <w:ilvl w:val="0"/>
          <w:numId w:val="1"/>
        </w:numPr>
        <w:rPr/>
      </w:pPr>
      <w:r>
        <w:rPr/>
        <w:t>Review System Audit Logs (UC-103)</w:t>
      </w:r>
    </w:p>
    <w:p>
      <w:pPr>
        <w:pStyle w:val="ListBullet"/>
        <w:numPr>
          <w:ilvl w:val="0"/>
          <w:numId w:val="1"/>
        </w:numPr>
        <w:rPr/>
      </w:pPr>
      <w:r>
        <w:rPr/>
        <w:t>Manage Product and Supplier Catalog (UC-104)</w:t>
      </w:r>
    </w:p>
    <w:p>
      <w:pPr>
        <w:pStyle w:val="ListBullet"/>
        <w:numPr>
          <w:ilvl w:val="0"/>
          <w:numId w:val="1"/>
        </w:numPr>
        <w:rPr/>
      </w:pPr>
      <w:r>
        <w:rPr/>
        <w:t>Configure SKU Inventory Parameters (UC-105)</w:t>
      </w:r>
    </w:p>
    <w:p>
      <w:pPr>
        <w:pStyle w:val="ListBullet"/>
        <w:numPr>
          <w:ilvl w:val="0"/>
          <w:numId w:val="1"/>
        </w:numPr>
        <w:rPr/>
      </w:pPr>
      <w:r>
        <w:rPr/>
        <w:t>Manage Warehouse Storage Hierarchy (UC-106)</w:t>
      </w:r>
    </w:p>
    <w:p>
      <w:pPr>
        <w:pStyle w:val="ListBullet"/>
        <w:numPr>
          <w:ilvl w:val="0"/>
          <w:numId w:val="1"/>
        </w:numPr>
        <w:rPr/>
      </w:pPr>
      <w:r>
        <w:rPr/>
        <w:t>Display item image icons in catalog and search (UC-107)</w:t>
      </w:r>
    </w:p>
    <w:p>
      <w:pPr>
        <w:pStyle w:val="ListBullet"/>
        <w:numPr>
          <w:ilvl w:val="0"/>
          <w:numId w:val="1"/>
        </w:numPr>
        <w:rPr/>
      </w:pPr>
      <w:r>
        <w:rPr/>
        <w:t>Receive Goods (UC-201)</w:t>
      </w:r>
    </w:p>
    <w:p>
      <w:pPr>
        <w:pStyle w:val="ListBullet"/>
        <w:numPr>
          <w:ilvl w:val="0"/>
          <w:numId w:val="1"/>
        </w:numPr>
        <w:rPr/>
      </w:pPr>
      <w:r>
        <w:rPr/>
        <w:t>Issue Goods (UC-202)</w:t>
      </w:r>
    </w:p>
    <w:p>
      <w:pPr>
        <w:pStyle w:val="ListBullet"/>
        <w:numPr>
          <w:ilvl w:val="0"/>
          <w:numId w:val="1"/>
        </w:numPr>
        <w:rPr/>
      </w:pPr>
      <w:r>
        <w:rPr/>
        <w:t>Scan and Count Goods (UC-203)</w:t>
      </w:r>
    </w:p>
    <w:p>
      <w:pPr>
        <w:pStyle w:val="ListBullet"/>
        <w:numPr>
          <w:ilvl w:val="0"/>
          <w:numId w:val="1"/>
        </w:numPr>
        <w:rPr/>
      </w:pPr>
      <w:r>
        <w:rPr/>
        <w:t>Handle Returned Goods (UC-204)</w:t>
      </w:r>
    </w:p>
    <w:p>
      <w:pPr>
        <w:pStyle w:val="ListBullet"/>
        <w:numPr>
          <w:ilvl w:val="0"/>
          <w:numId w:val="1"/>
        </w:numPr>
        <w:rPr/>
      </w:pPr>
      <w:r>
        <w:rPr/>
        <w:t>Transfer Between Bins (UC-205)</w:t>
      </w:r>
    </w:p>
    <w:p>
      <w:pPr>
        <w:pStyle w:val="ListBullet"/>
        <w:numPr>
          <w:ilvl w:val="0"/>
          <w:numId w:val="1"/>
        </w:numPr>
        <w:rPr/>
      </w:pPr>
      <w:r>
        <w:rPr/>
        <w:t>Validate a Transfer (UC-206)</w:t>
      </w:r>
    </w:p>
    <w:p>
      <w:pPr>
        <w:pStyle w:val="ListBullet"/>
        <w:numPr>
          <w:ilvl w:val="0"/>
          <w:numId w:val="1"/>
        </w:numPr>
        <w:rPr/>
      </w:pPr>
      <w:r>
        <w:rPr/>
        <w:t>Recommend FIFO Batches (UC-207)</w:t>
      </w:r>
    </w:p>
    <w:p>
      <w:pPr>
        <w:pStyle w:val="ListBullet"/>
        <w:numPr>
          <w:ilvl w:val="0"/>
          <w:numId w:val="1"/>
        </w:numPr>
        <w:rPr/>
      </w:pPr>
      <w:r>
        <w:rPr/>
        <w:t>Recommend FEFO Batches (UC-208)</w:t>
      </w:r>
    </w:p>
    <w:p>
      <w:pPr>
        <w:pStyle w:val="ListBullet"/>
        <w:numPr>
          <w:ilvl w:val="0"/>
          <w:numId w:val="1"/>
        </w:numPr>
        <w:rPr/>
      </w:pPr>
      <w:r>
        <w:rPr/>
        <w:t>Initialize &amp; Query Real-Time Stock Balances (UC-301)</w:t>
      </w:r>
    </w:p>
    <w:p>
      <w:pPr>
        <w:pStyle w:val="ListBullet"/>
        <w:numPr>
          <w:ilvl w:val="0"/>
          <w:numId w:val="1"/>
        </w:numPr>
        <w:rPr/>
      </w:pPr>
      <w:r>
        <w:rPr/>
        <w:t>Reserve Order Stock &amp; Deduct ATP (UC-302)</w:t>
      </w:r>
    </w:p>
    <w:p>
      <w:pPr>
        <w:pStyle w:val="ListBullet"/>
        <w:numPr>
          <w:ilvl w:val="0"/>
          <w:numId w:val="1"/>
        </w:numPr>
        <w:rPr/>
      </w:pPr>
      <w:r>
        <w:rPr/>
        <w:t>Execute Reason-Based Stock Adjustment (UC-303)</w:t>
      </w:r>
    </w:p>
    <w:p>
      <w:pPr>
        <w:pStyle w:val="ListBullet"/>
        <w:numPr>
          <w:ilvl w:val="0"/>
          <w:numId w:val="1"/>
        </w:numPr>
        <w:rPr/>
      </w:pPr>
      <w:r>
        <w:rPr/>
        <w:t>Verify Idempotent Adjustment Request (UC-304)</w:t>
      </w:r>
    </w:p>
    <w:p>
      <w:pPr>
        <w:pStyle w:val="ListBullet"/>
        <w:numPr>
          <w:ilvl w:val="0"/>
          <w:numId w:val="1"/>
        </w:numPr>
        <w:rPr/>
      </w:pPr>
      <w:r>
        <w:rPr/>
        <w:t>Record &amp; Inspect Immutable Transaction Ledger (UC-305)</w:t>
      </w:r>
    </w:p>
    <w:p>
      <w:pPr>
        <w:pStyle w:val="ListBullet"/>
        <w:numPr>
          <w:ilvl w:val="0"/>
          <w:numId w:val="1"/>
        </w:numPr>
        <w:rPr/>
      </w:pPr>
      <w:r>
        <w:rPr/>
        <w:t>Generate Blind Cycle Count Sheet (UC-306)</w:t>
      </w:r>
    </w:p>
    <w:p>
      <w:pPr>
        <w:pStyle w:val="ListBullet"/>
        <w:numPr>
          <w:ilvl w:val="0"/>
          <w:numId w:val="1"/>
        </w:numPr>
        <w:rPr/>
      </w:pPr>
      <w:r>
        <w:rPr/>
        <w:t>Submit Physical Count &amp; Compute Discrepancy (UC-307)</w:t>
      </w:r>
    </w:p>
    <w:p>
      <w:pPr>
        <w:pStyle w:val="ListBullet"/>
        <w:numPr>
          <w:ilvl w:val="0"/>
          <w:numId w:val="1"/>
        </w:numPr>
        <w:rPr/>
      </w:pPr>
      <w:r>
        <w:rPr/>
        <w:t>Reconcile Count Variance by Threshold (UC-308)</w:t>
      </w:r>
    </w:p>
    <w:p>
      <w:pPr>
        <w:pStyle w:val="ListBullet"/>
        <w:numPr>
          <w:ilvl w:val="0"/>
          <w:numId w:val="1"/>
        </w:numPr>
        <w:rPr/>
      </w:pPr>
      <w:r>
        <w:rPr/>
        <w:t>Configure SKU Replenishment Policy (UC-401)</w:t>
      </w:r>
    </w:p>
    <w:p>
      <w:pPr>
        <w:pStyle w:val="ListBullet"/>
        <w:numPr>
          <w:ilvl w:val="0"/>
          <w:numId w:val="1"/>
        </w:numPr>
        <w:rPr/>
      </w:pPr>
      <w:r>
        <w:rPr/>
        <w:t>Monitor Low-Stock Alerts and Dashboard (UC-402)</w:t>
      </w:r>
    </w:p>
    <w:p>
      <w:pPr>
        <w:pStyle w:val="ListBullet"/>
        <w:numPr>
          <w:ilvl w:val="0"/>
          <w:numId w:val="1"/>
        </w:numPr>
        <w:rPr/>
      </w:pPr>
      <w:r>
        <w:rPr/>
        <w:t>Execute Automated Replenishment Cycle (UC-403)</w:t>
      </w:r>
    </w:p>
    <w:p>
      <w:pPr>
        <w:pStyle w:val="ListBullet"/>
        <w:numPr>
          <w:ilvl w:val="0"/>
          <w:numId w:val="1"/>
        </w:numPr>
        <w:rPr/>
      </w:pPr>
      <w:r>
        <w:rPr/>
        <w:t>Review Reorder Suggestions and Create Purchase Orders (UC-404)</w:t>
      </w:r>
    </w:p>
    <w:p>
      <w:pPr>
        <w:pStyle w:val="ListBullet"/>
        <w:numPr>
          <w:ilvl w:val="0"/>
          <w:numId w:val="1"/>
        </w:numPr>
        <w:rPr/>
      </w:pPr>
      <w:r>
        <w:rPr/>
        <w:t>Adjust or Dismiss a Reorder Suggestion (UC-405)</w:t>
      </w:r>
    </w:p>
    <w:p>
      <w:pPr>
        <w:pStyle w:val="Normal"/>
        <w:rPr/>
      </w:pPr>
      <w:r>
        <w:rPr>
          <w:b/>
        </w:rPr>
        <w:t>Out of scope</w:t>
      </w:r>
      <w:r>
        <w:rPr/>
        <w:t xml:space="preserve"> - any capability not covered by an approved requirement in this document. Requests outside this scope should be raised as a Change Request (see Chapter 3).</w:t>
      </w:r>
    </w:p>
    <w:p>
      <w:pPr>
        <w:pStyle w:val="Heading2"/>
        <w:rPr/>
      </w:pPr>
      <w:bookmarkStart w:id="5" w:name="__RefHeading___Toc16058_769278906"/>
      <w:bookmarkEnd w:id="5"/>
      <w:r>
        <w:rPr/>
        <w:t>1.5 Definitions, Acronyms and Abbreviations</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Term</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Definition</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SRS</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Software Requirements Specification</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 (quality) Requirement</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MoSCoW</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Prioritization scale: Must / Should / Could / Won't have</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Requirements Engineering</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V&amp;V</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Verification and Validation</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COCOMO II</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Constructive Cost Model II - parametric software cost/effort estimation model</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KLOC</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Thousands of Lines of Code - a software size measure</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UML</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Unified Modeling Language</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CR</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Change Request</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ACT-01</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Actor: Warehouse Staff</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ACT-02</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Actor: Inventory Controller</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ACT-03</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Actor: Warehouse Manager</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ACT-04</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Actor: IT Administrator</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ACT-05</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Actor: Supplier (external)</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ACT-06</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Actor: System Scheduler / Timer (external)</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ACT-07</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Actor: System User</w:t>
            </w:r>
          </w:p>
        </w:tc>
      </w:tr>
      <w:tr>
        <w:trPr/>
        <w:tc>
          <w:tcPr>
            <w:tcW w:w="4873"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ACT-08</w:t>
            </w:r>
          </w:p>
        </w:tc>
        <w:tc>
          <w:tcPr>
            <w:tcW w:w="4872"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Actor: Order Service</w:t>
            </w:r>
          </w:p>
        </w:tc>
      </w:tr>
    </w:tbl>
    <w:p>
      <w:pPr>
        <w:pStyle w:val="Heading2"/>
        <w:rPr/>
      </w:pPr>
      <w:bookmarkStart w:id="6" w:name="__RefHeading___Toc16060_769278906"/>
      <w:bookmarkEnd w:id="6"/>
      <w:r>
        <w:rPr/>
        <w:t>1.6 References</w:t>
      </w:r>
    </w:p>
    <w:p>
      <w:pPr>
        <w:pStyle w:val="ListNumber"/>
        <w:numPr>
          <w:ilvl w:val="0"/>
          <w:numId w:val="4"/>
        </w:numPr>
        <w:rPr/>
      </w:pPr>
      <w:r>
        <w:rPr/>
        <w:t>ISO/IEC/IEEE 29148:2018 (primary reference for this document's structure)</w:t>
      </w:r>
    </w:p>
    <w:p>
      <w:pPr>
        <w:pStyle w:val="ListNumber"/>
        <w:numPr>
          <w:ilvl w:val="0"/>
          <w:numId w:val="4"/>
        </w:numPr>
        <w:rPr/>
      </w:pPr>
      <w:r>
        <w:rPr/>
        <w:t>IEEE 830-1998 (alternative SRS outline, informative)</w:t>
      </w:r>
    </w:p>
    <w:p>
      <w:pPr>
        <w:pStyle w:val="ListNumber"/>
        <w:numPr>
          <w:ilvl w:val="0"/>
          <w:numId w:val="4"/>
        </w:numPr>
        <w:rPr/>
      </w:pPr>
      <w:r>
        <w:rPr/>
        <w:t>ISO/IEC 27001 (information-security management, informative)</w:t>
      </w:r>
    </w:p>
    <w:p>
      <w:pPr>
        <w:pStyle w:val="ListNumber"/>
        <w:numPr>
          <w:ilvl w:val="0"/>
          <w:numId w:val="4"/>
        </w:numPr>
        <w:rPr/>
      </w:pPr>
      <w:r>
        <w:rPr/>
        <w:t>Python 3 - Implement the requirement toolkit, simulators and the prototype server (standard library: http.server, sqlite3, csv, unittest).</w:t>
      </w:r>
    </w:p>
    <w:p>
      <w:pPr>
        <w:pStyle w:val="ListNumber"/>
        <w:numPr>
          <w:ilvl w:val="0"/>
          <w:numId w:val="4"/>
        </w:numPr>
        <w:rPr/>
      </w:pPr>
      <w:r>
        <w:rPr/>
        <w:t>SQLite - Store users, SKUs, inventory, suppliers, transactions and audit logs in the prototype.</w:t>
      </w:r>
    </w:p>
    <w:p>
      <w:pPr>
        <w:pStyle w:val="ListNumber"/>
        <w:numPr>
          <w:ilvl w:val="0"/>
          <w:numId w:val="4"/>
        </w:numPr>
        <w:rPr/>
      </w:pPr>
      <w:r>
        <w:rPr/>
        <w:t>PostgreSQL - Planned production store for the same schema once the prototype is validated.</w:t>
      </w:r>
    </w:p>
    <w:p>
      <w:pPr>
        <w:pStyle w:val="ListNumber"/>
        <w:numPr>
          <w:ilvl w:val="0"/>
          <w:numId w:val="4"/>
        </w:numPr>
        <w:rPr/>
      </w:pPr>
      <w:r>
        <w:rPr/>
        <w:t>HTML/CSS/JavaScript - Browser UI for the stock list, dashboard and data-entry forms.</w:t>
      </w:r>
    </w:p>
    <w:p>
      <w:pPr>
        <w:pStyle w:val="ListNumber"/>
        <w:numPr>
          <w:ilvl w:val="0"/>
          <w:numId w:val="4"/>
        </w:numPr>
        <w:rPr/>
      </w:pPr>
      <w:r>
        <w:rPr/>
        <w:t>matplotlib - Render the NFR simulation charts and coverage figures.</w:t>
      </w:r>
    </w:p>
    <w:p>
      <w:pPr>
        <w:pStyle w:val="ListNumber"/>
        <w:numPr>
          <w:ilvl w:val="0"/>
          <w:numId w:val="4"/>
        </w:numPr>
        <w:rPr/>
      </w:pPr>
      <w:r>
        <w:rPr/>
        <w:t>openpyxl - Read and write WareHouse.xlsx so the workbook stays in sync with the CSV datasets.</w:t>
      </w:r>
    </w:p>
    <w:p>
      <w:pPr>
        <w:pStyle w:val="ListNumber"/>
        <w:numPr>
          <w:ilvl w:val="0"/>
          <w:numId w:val="4"/>
        </w:numPr>
        <w:rPr/>
      </w:pPr>
      <w:r>
        <w:rPr/>
        <w:t>unittest - Run the requirement-consistency and safety-scenario test suites.</w:t>
      </w:r>
    </w:p>
    <w:p>
      <w:pPr>
        <w:pStyle w:val="ListNumber"/>
        <w:numPr>
          <w:ilvl w:val="0"/>
          <w:numId w:val="4"/>
        </w:numPr>
        <w:rPr/>
      </w:pPr>
      <w:r>
        <w:rPr/>
        <w:t>Git + GitHub - Track changes and submit the project.</w:t>
      </w:r>
    </w:p>
    <w:p>
      <w:pPr>
        <w:pStyle w:val="ListNumber"/>
        <w:numPr>
          <w:ilvl w:val="0"/>
          <w:numId w:val="4"/>
        </w:numPr>
        <w:rPr/>
      </w:pPr>
      <w:r>
        <w:rPr/>
        <w:t>VS Code - Edit, run and debug the scripts and datasets.</w:t>
      </w:r>
    </w:p>
    <w:p>
      <w:pPr>
        <w:pStyle w:val="ListNumber"/>
        <w:numPr>
          <w:ilvl w:val="0"/>
          <w:numId w:val="4"/>
        </w:numPr>
        <w:rPr/>
      </w:pPr>
      <w:r>
        <w:rPr/>
        <w:t>LaTeX (pdflatex) - Produce the final report and the SRS PDF.</w:t>
      </w:r>
    </w:p>
    <w:p>
      <w:pPr>
        <w:pStyle w:val="ListNumber"/>
        <w:numPr>
          <w:ilvl w:val="0"/>
          <w:numId w:val="4"/>
        </w:numPr>
        <w:rPr/>
      </w:pPr>
      <w:r>
        <w:rPr/>
        <w:t>Python requirements_toolkit - Generate requirements and coverage artifacts</w:t>
      </w:r>
    </w:p>
    <w:p>
      <w:pPr>
        <w:pStyle w:val="ListNumber"/>
        <w:numPr>
          <w:ilvl w:val="0"/>
          <w:numId w:val="4"/>
        </w:numPr>
        <w:rPr/>
      </w:pPr>
      <w:r>
        <w:rPr/>
        <w:t>Microsoft Excel - Maintain FR, UC, test cases and traceability</w:t>
      </w:r>
    </w:p>
    <w:p>
      <w:pPr>
        <w:pStyle w:val="ListNumber"/>
        <w:numPr>
          <w:ilvl w:val="0"/>
          <w:numId w:val="4"/>
        </w:numPr>
        <w:rPr/>
      </w:pPr>
      <w:r>
        <w:rPr/>
        <w:t>VS Code / Python - Run a local Module 2 demo and its unit tests</w:t>
      </w:r>
    </w:p>
    <w:p>
      <w:pPr>
        <w:pStyle w:val="Heading2"/>
        <w:rPr/>
      </w:pPr>
      <w:bookmarkStart w:id="7" w:name="__RefHeading___Toc16062_769278906"/>
      <w:bookmarkEnd w:id="7"/>
      <w:r>
        <w:rPr/>
        <w:t>1.7 Stakeholder Needs and Requirements</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1"/>
        <w:gridCol w:w="2087"/>
        <w:gridCol w:w="2087"/>
        <w:gridCol w:w="4778"/>
      </w:tblGrid>
      <w:tr>
        <w:trPr>
          <w:tblHeader w:val="true"/>
        </w:trPr>
        <w:tc>
          <w:tcPr>
            <w:tcW w:w="791"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2087"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Stakeholder</w:t>
            </w:r>
          </w:p>
        </w:tc>
        <w:tc>
          <w:tcPr>
            <w:tcW w:w="2087"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Role</w:t>
            </w:r>
          </w:p>
        </w:tc>
        <w:tc>
          <w:tcPr>
            <w:tcW w:w="4778"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Needs (traced requirements)</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STK-01</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Manager</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System Owner / Management</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Bin and location hierarchy management; Confirm Goods Receipt; Check Transfer Permission</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STK-02</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Staff</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Internal User</w:t>
            </w:r>
          </w:p>
        </w:tc>
        <w:tc>
          <w:tcPr>
            <w:tcW w:w="477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Item image icons in the stock list and search results; Create Draft Goods Receipt; Create Goods Issue Note; Confirm Goods Issue; Identify Product by QR/Barcode; Count Goods by Scanning; Create Return Note; Classify Returned Goods; Create Bin Transfer Note; Confirm Bin Transfer; Validate Transfer Stock and Capacity; Recommend FIFO Batch; Allocate FIFO Stock; Recommend FEFO Batch; Allocate FEFO Stock; Count Submission &amp; Discrepancy Calculation</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STK-03</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Inventory Controller</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Internal User</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Manage product and supplier catalog; Review and update SKU master data; Real-Time Stock Visibility; Reason-Based Stock Adjustment; Duplicate Transaction Prevention; Blind Count Sheet Generation; Threshold-Based Count Reconciliation; Configure SKU replenishment policy; Monitor available stock against the reorder point; Execute the automated replenishment cycle; Calculate the suggested order quantity from safety stock, lead time and MOQ; Review reorder suggestions and create purchase orders</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STK-04</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 Department</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Technical Stakeholder</w:t>
            </w:r>
          </w:p>
        </w:tc>
        <w:tc>
          <w:tcPr>
            <w:tcW w:w="477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Account provisioning and login; Role-based access control (RBAC); Audit Trail &amp; Compliance Logging</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STK-05</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Supplier</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External Stakeholder</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_(no requirement explicitly sourced from this stakeholder yet)_</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STK-06</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Service</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Service Interface</w:t>
            </w:r>
          </w:p>
        </w:tc>
        <w:tc>
          <w:tcPr>
            <w:tcW w:w="477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Stock Reservation</w:t>
            </w:r>
          </w:p>
        </w:tc>
      </w:tr>
      <w:tr>
        <w:trPr/>
        <w:tc>
          <w:tcPr>
            <w:tcW w:w="791"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STK-07</w:t>
            </w:r>
          </w:p>
        </w:tc>
        <w:tc>
          <w:tcPr>
            <w:tcW w:w="2087"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Compliance Auditor</w:t>
            </w:r>
          </w:p>
        </w:tc>
        <w:tc>
          <w:tcPr>
            <w:tcW w:w="2087"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External Auditor</w:t>
            </w:r>
          </w:p>
        </w:tc>
        <w:tc>
          <w:tcPr>
            <w:tcW w:w="4778"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Stock Transaction History</w:t>
            </w:r>
          </w:p>
        </w:tc>
      </w:tr>
    </w:tbl>
    <w:p>
      <w:pPr>
        <w:pStyle w:val="Heading2"/>
        <w:rPr/>
      </w:pPr>
      <w:bookmarkStart w:id="8" w:name="__RefHeading___Toc16064_769278906"/>
      <w:bookmarkEnd w:id="8"/>
      <w:r>
        <w:rPr/>
        <w:t>1.8 System / Business Overview</w:t>
      </w:r>
    </w:p>
    <w:p>
      <w:pPr>
        <w:pStyle w:val="Normal"/>
        <w:rPr/>
      </w:pPr>
      <w:r>
        <w:rPr/>
        <w:t>Warehouse Inventory &amp; Reorder System (WrHM) serves 8 actor(s) across 28 use case(s). Warehouse Inventory &amp; Reorder System (WrHM) is a web-based inventory management system for a small and mid-sized distribution warehouse.</w:t>
      </w:r>
    </w:p>
    <w:p>
      <w:pPr>
        <w:pStyle w:val="Normal"/>
        <w:rPr/>
      </w:pPr>
      <w:r>
        <w:rPr>
          <w:b/>
        </w:rPr>
        <w:t>Actors:</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
        <w:gridCol w:w="2591"/>
        <w:gridCol w:w="1439"/>
        <w:gridCol w:w="4778"/>
      </w:tblGrid>
      <w:tr>
        <w:trPr>
          <w:tblHeader w:val="true"/>
        </w:trPr>
        <w:tc>
          <w:tcPr>
            <w:tcW w:w="93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2591"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Name</w:t>
            </w:r>
          </w:p>
        </w:tc>
        <w:tc>
          <w:tcPr>
            <w:tcW w:w="143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Type</w:t>
            </w:r>
          </w:p>
        </w:tc>
        <w:tc>
          <w:tcPr>
            <w:tcW w:w="4778"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Description</w:t>
            </w:r>
          </w:p>
        </w:tc>
      </w:tr>
      <w:tr>
        <w:trPr/>
        <w:tc>
          <w:tcPr>
            <w:tcW w:w="93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ACT-01</w:t>
            </w:r>
          </w:p>
        </w:tc>
        <w:tc>
          <w:tcPr>
            <w:tcW w:w="25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Staff</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Records stock-in/out by scanning SKUs; looks up stock levels</w:t>
            </w:r>
          </w:p>
        </w:tc>
      </w:tr>
      <w:tr>
        <w:trPr/>
        <w:tc>
          <w:tcPr>
            <w:tcW w:w="93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ACT-02</w:t>
            </w:r>
          </w:p>
        </w:tc>
        <w:tc>
          <w:tcPr>
            <w:tcW w:w="259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Inventory Controller</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Monitors stock, maintains SKU and catalog master data, generates reorder suggestions</w:t>
            </w:r>
          </w:p>
        </w:tc>
      </w:tr>
      <w:tr>
        <w:trPr/>
        <w:tc>
          <w:tcPr>
            <w:tcW w:w="93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ACT-03</w:t>
            </w:r>
          </w:p>
        </w:tc>
        <w:tc>
          <w:tcPr>
            <w:tcW w:w="25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Manager</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Approves reorder requests and reviews inventory reports</w:t>
            </w:r>
          </w:p>
        </w:tc>
      </w:tr>
      <w:tr>
        <w:trPr/>
        <w:tc>
          <w:tcPr>
            <w:tcW w:w="93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ACT-04</w:t>
            </w:r>
          </w:p>
        </w:tc>
        <w:tc>
          <w:tcPr>
            <w:tcW w:w="259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 Administrator</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Manages user accounts, configures role-based access permissions, and monitors system maintenance/audit logs.</w:t>
            </w:r>
          </w:p>
        </w:tc>
      </w:tr>
      <w:tr>
        <w:trPr/>
        <w:tc>
          <w:tcPr>
            <w:tcW w:w="93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ACT-05</w:t>
            </w:r>
          </w:p>
        </w:tc>
        <w:tc>
          <w:tcPr>
            <w:tcW w:w="25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Supplier</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External/Secondary</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External entity that receives automated reorder notifications and purchase order details.</w:t>
            </w:r>
          </w:p>
        </w:tc>
      </w:tr>
      <w:tr>
        <w:trPr/>
        <w:tc>
          <w:tcPr>
            <w:tcW w:w="93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ACT-06</w:t>
            </w:r>
          </w:p>
        </w:tc>
        <w:tc>
          <w:tcPr>
            <w:tcW w:w="259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System Scheduler / Timer</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External/Secondary</w:t>
            </w:r>
          </w:p>
        </w:tc>
        <w:tc>
          <w:tcPr>
            <w:tcW w:w="477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 xml:space="preserve">Automated background cron/daemon service that triggers periodic low-stock evaluation, </w:t>
              <w:br/>
              <w:t>Batch cycle-count generation, and notification dispatching.</w:t>
            </w:r>
          </w:p>
        </w:tc>
      </w:tr>
      <w:tr>
        <w:trPr/>
        <w:tc>
          <w:tcPr>
            <w:tcW w:w="93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ACT-07</w:t>
            </w:r>
          </w:p>
        </w:tc>
        <w:tc>
          <w:tcPr>
            <w:tcW w:w="25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System User</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Abstract base actor for every authenticated operational role (Warehouse Staff, Inventory Controller, Warehouse Manager, IT Administrator). Inherits the UC-101 login and authentication use case.</w:t>
            </w:r>
          </w:p>
        </w:tc>
      </w:tr>
      <w:tr>
        <w:trPr/>
        <w:tc>
          <w:tcPr>
            <w:tcW w:w="935"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ACT-08</w:t>
            </w:r>
          </w:p>
        </w:tc>
        <w:tc>
          <w:tcPr>
            <w:tcW w:w="2591"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Service</w:t>
            </w:r>
          </w:p>
        </w:tc>
        <w:tc>
          <w:tcPr>
            <w:tcW w:w="1439"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Requests stock allocations and releases</w:t>
            </w:r>
          </w:p>
        </w:tc>
      </w:tr>
    </w:tbl>
    <w:p>
      <w:pPr>
        <w:pStyle w:val="Heading2"/>
        <w:rPr/>
      </w:pPr>
      <w:bookmarkStart w:id="9" w:name="__RefHeading___Toc16066_769278906"/>
      <w:bookmarkEnd w:id="9"/>
      <w:r>
        <w:rPr/>
        <w:t>1.9 System Requirements</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63"/>
        <w:gridCol w:w="2950"/>
        <w:gridCol w:w="1224"/>
        <w:gridCol w:w="1080"/>
        <w:gridCol w:w="1152"/>
        <w:gridCol w:w="2474"/>
      </w:tblGrid>
      <w:tr>
        <w:trPr>
          <w:tblHeader w:val="true"/>
        </w:trPr>
        <w:tc>
          <w:tcPr>
            <w:tcW w:w="86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295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Title</w:t>
            </w:r>
          </w:p>
        </w:tc>
        <w:tc>
          <w:tcPr>
            <w:tcW w:w="1224"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Type</w:t>
            </w:r>
          </w:p>
        </w:tc>
        <w:tc>
          <w:tcPr>
            <w:tcW w:w="108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Priority</w:t>
            </w:r>
          </w:p>
        </w:tc>
        <w:tc>
          <w:tcPr>
            <w:tcW w:w="115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Status</w:t>
            </w:r>
          </w:p>
        </w:tc>
        <w:tc>
          <w:tcPr>
            <w:tcW w:w="2474"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Source</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FR-101</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Account provisioning and login</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STK-04</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FR-102</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Role-based access control (RBAC)</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STK-04</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FR-103</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Audit Trail &amp; Compliance Logging</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STK-04</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FR-104</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Manage product and supplier catalog</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FR-105</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Review and update SKU master data</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FR-106</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Bin and location hierarchy management</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STK-01</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FR-107</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Item image icons in the stock list and search results</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Could</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FR-201</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Draft Goods Receipt</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FR-202</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Goods Receipt</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STK-01</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FR-203</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Goods Issue Note</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FR-204</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Goods Issue</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FR-205</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Identify Product by QR/Barcode</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FR-206</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Count Goods by Scanning</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FR-207</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Return Note</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FR-208</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Classify Returned Goods</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FR-209</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Bin Transfer Note</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FR-210</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Bin Transfer</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FR-211</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Validate Transfer Stock and Capacity</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FR-212</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Check Transfer Permission</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STK-01</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FR-213</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Recommend FIFO Batch</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FR-214</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Allocate FIFO Stock</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FR-215</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Recommend FEFO Batch</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FR-216</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Allocate FEFO Stock</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FR-301</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Real-Time Stock Visibility</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FR-302</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Stock Reservation</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STK-06</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FR-303</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Reason-Based Stock Adjustment</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FR-304</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Duplicate Transaction Prevention</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FR-305</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Stock Transaction History</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STK-07</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FR-306</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Blind Count Sheet Generation</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FR-307</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Count Submission &amp; Discrepancy Calculation</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FR-308</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Threshold-Based Count Reconciliation</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FR-401</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Configure SKU replenishment policy</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FR-402</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Monitor available stock against the reorder point</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FR-403</w:t>
            </w:r>
          </w:p>
        </w:tc>
        <w:tc>
          <w:tcPr>
            <w:tcW w:w="29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Execute the automated replenishment cycle</w:t>
            </w:r>
          </w:p>
        </w:tc>
        <w:tc>
          <w:tcPr>
            <w:tcW w:w="122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FR-404</w:t>
            </w:r>
          </w:p>
        </w:tc>
        <w:tc>
          <w:tcPr>
            <w:tcW w:w="29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Calculate the suggested order quantity from safety stock, lead time and MOQ</w:t>
            </w:r>
          </w:p>
        </w:tc>
        <w:tc>
          <w:tcPr>
            <w:tcW w:w="12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r>
        <w:trPr/>
        <w:tc>
          <w:tcPr>
            <w:tcW w:w="863"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FR-405</w:t>
            </w:r>
          </w:p>
        </w:tc>
        <w:tc>
          <w:tcPr>
            <w:tcW w:w="2950"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Review reorder suggestions and create purchase orders</w:t>
            </w:r>
          </w:p>
        </w:tc>
        <w:tc>
          <w:tcPr>
            <w:tcW w:w="1224"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080"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15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2474"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r>
    </w:tbl>
    <w:p>
      <w:pPr>
        <w:pStyle w:val="Normal"/>
        <w:rPr/>
      </w:pPr>
      <w:r>
        <w:rPr>
          <w:b/>
        </w:rPr>
        <w:t>Priority distribution (MoSCoW):</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Priority</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Count</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Must</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29</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Should</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6</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Could</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Wont</w:t>
            </w:r>
          </w:p>
        </w:tc>
        <w:tc>
          <w:tcPr>
            <w:tcW w:w="487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w:t>
            </w:r>
          </w:p>
        </w:tc>
      </w:tr>
    </w:tbl>
    <w:p>
      <w:pPr>
        <w:pStyle w:val="Heading2"/>
        <w:rPr/>
      </w:pPr>
      <w:r>
        <w:rPr/>
      </w:r>
      <w:r>
        <w:br w:type="page"/>
      </w:r>
    </w:p>
    <w:p>
      <w:pPr>
        <w:pStyle w:val="Heading2"/>
        <w:spacing w:before="0" w:after="80"/>
        <w:rPr/>
      </w:pPr>
      <w:bookmarkStart w:id="10" w:name="__RefHeading___Toc16068_769278906"/>
      <w:bookmarkEnd w:id="10"/>
      <w:r>
        <w:rPr/>
        <w:t>1.10 Functional Requirements</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63"/>
        <w:gridCol w:w="2231"/>
        <w:gridCol w:w="3382"/>
        <w:gridCol w:w="3267"/>
      </w:tblGrid>
      <w:tr>
        <w:trPr>
          <w:tblHeader w:val="true"/>
        </w:trPr>
        <w:tc>
          <w:tcPr>
            <w:tcW w:w="86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2231"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Title</w:t>
            </w:r>
          </w:p>
        </w:tc>
        <w:tc>
          <w:tcPr>
            <w:tcW w:w="338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Description</w:t>
            </w:r>
          </w:p>
        </w:tc>
        <w:tc>
          <w:tcPr>
            <w:tcW w:w="3267"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Acceptance Criteria</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FR-101</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Account provisioning and login</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let authorized Managers or IT Department users create an account and assign a role. Warehouse Staff shall not self-register. Accounts shall be deactivated (soft delete), not deleted, so audit entries stay attributable; a deactivated account cannot log in.</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Authorized user creates an account with valid email, temporary password, and assigned role; valid credentials authenticate within 2 s; invalid credentials reject with 401 error; self-registration blocked. Deactivation sets is_active = false, writes a DEACTIVATE_USER audit entry, and rejects subsequent logins with an account-suspended error.</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FR-102</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Role-based access control (RBAC)</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enforce role-specific permissions across all modules. Warehouse Staff are limited to operational tasks; Inventory Controllers manage stock adjustments and count verification. Unauthorized actions shall raise a permission error.</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staff blocked from adjustments/approvals with permission error; inventory controllers allowed adjustments; unauthorized URL/API calls blocked with 403 Forbidden.</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FR-103</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Audit Trail &amp; Compliance Logging</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write an immutable, timestamped audit entry for every critical operation, capturing the user identity and the transaction timestamp.</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System generates an immutable log entry with user ID, timestamp, action type, and old/new values within 1 s of any administrative, role, or master data change</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FR-104</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Manage product and supplier catalog</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let authorized users add, update and archive SKU records and supplier profiles. Captured attributes: product code, barcode, name, category, UOM, primary bin, requires_batch, requires_expiry and an optional image URL. Removal is a soft delete (status = ARCHIVED), blocked while on-hand stock &gt; 0.</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Authorized user can add/edit/disable SKU records with unique product code, barcode, UOM, and supplier ID; duplicate barcodes or codes rejected with error ; Flags are booleans; a product with requires_expiry=true cannot be received without a valid future expiry date. Archiving a SKU with on-hand stock &gt; 0 is rejected with an explicit error and the record stays active.</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FR-105</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Review and update SKU master data</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let Inventory Controllers configure replenishment parameters per SKU: reorder point, minimum order quantity, default storage bin and allocation policy (FIFO or FEFO).</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Inventory controller can update ROP, MOQ, and default location parameters per SKU; invalid negative thresholds or non-existent location are rejected. ; Only the two values FIFO and FEFO are available ; default is FIFO</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FR-106</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Bin and location hierarchy management</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let authorized users configure the warehouse topology as Zone -&gt; Aisle -&gt; Rack -&gt; Shelf -&gt; Bin and track the stock balance per bin. Each bin stores a capacity in units.</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Authorized user can define hierarchical storage locations (Zone &gt; Aisle &gt; Rack &gt; Shelf &gt;Bin); system validates uniqueness of bin coordinate codes across warehouse. ; Capacity is a positive integer; a transfer that exceeds free capacity is rejected with no stock change.</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FR-107</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Item image icons in the stock list and search results</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display a thumbnail icon beside items in stock lists and search results when an image is associated, and a standard placeholder when none is.</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Image thumbnail rendered within 500 ms in stock list and search results for SKUs with uploaded images; generic placeholder graphic displayed if image is missing.</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FR-201</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Draft Goods Receipt</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allows staff to create a draft goods receipt with SKU, quantity and location. The batch code and expiry date must be recorded for products tracked by batch or expiry.</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 valid draft stores SKU, quantity, bin, lot and expiry when required; saving the draft does not increase inventory.</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FR-202</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Goods Receipt</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checks the related purchase order and allows receipt confirmation; the received quantity is recorded once.</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receipt is confirmed and the incoming quantity is recorded once.; The system shows an error and does not confirm the receipt.</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FR-203</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Goods Issue Note</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allows staff to create an issue note with product, quantity and destination.</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An issue note is created successfully.</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FR-204</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Goods Issue</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checks available stock before confirming an issue and records the outgoing quantity.</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issue succeeds and stock decreases by the issued quantity.; The system warns of insufficient stock and does not issue goods.</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FR-205</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Identify Product by QR/Barcode</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When staff scans a registered SKU, barcode or lot code, the system shall identify the correct product. If a lot code belongs to more than one SKU, the system shall request an expected SKU instead of selecting an arbitrary product.</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 unique code shows the correct SKU. Unknown codes show NOT_FOUND. An ambiguous lot code asks for the expected SKU; the scanned count does not increase.</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FR-206</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Count Goods by Scanning</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counts scanned items during the current operation and compares them with the related note.</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scanned count increases per scan; the transaction is not auto-confirmed.</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FR-207</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Return Note</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allows staff to create a return note and record the quantity and reason for return.</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 return note is created.; An invalid quantity message is shown; no return is created.</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FR-208</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Classify Returned Goods</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allows returned goods to be classified as accepted or defective and prevents defective goods from becoming available stock.</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returned goods are quarantined and do not increase available stock.</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FR-209</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Bin Transfer Note</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allows staff to create a transfer note with source bin, destination bin, and quantity.</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transfer note is saved with the correct source and destination.</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FR-210</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Bin Transfer</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When a transfer is confirmed, the system decreases source-bin stock and increases destination-bin stock once.</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Source stock decreases and destination stock increases equally; total stock stays unchanged.; No additional stock movement is recorded.</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FR-211</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Validate Transfer Stock and Capacity</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Before confirming a bin transfer, the system shall check the quantity in the source bin, that the destination bin is active, and that its free capacity is sufficient.</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 transfer exceeding source stock or remaining bin capacity is rejected, with no stock change.</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FR-212</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Check Transfer Permission</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allows only authorized users to confirm transfers in an allowed status.</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transfer is confirmed (demo role check; not a secure login system).; The operation is rejected and stock remains unchanged.</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FR-213</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Recommend FIFO Batch</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Under FIFO, the system recommends the eligible batch with the earliest receiving date.</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earliest received eligible batch is recommended first.; Blocked batches are not included in the recommendation.</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FR-214</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Allocate FIFO Stock</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If one FIFO batch is insufficient, the system allocates the remaining quantity from the next eligible batch.</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uses the oldest batch first, then the next one.</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FR-215</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Recommend FEFO Batch</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Under FEFO, the system recommends the eligible batch with the nearest expiration date.</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eligible batch with the nearest expiry date is recommended first.; Expired batches are excluded from the recommendation.</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FR-216</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Allocate FEFO Stock</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recommends eligible stock using FEFO. If batches expire on the same date, the batch received earlier shall be allocated first.</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For equal expiry dates, allocate from the batch with the earlier receiving date first.</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FR-301</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Real-Time Stock Visibility</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Users shall be able to initialize and view real-time inventory balances (available, allocated, on-hand, and locked) for any product at a specific warehouse location.</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System correctly displays all balance components in real-time.</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FR-302</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Stock Reservation</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reserve available stock upon receiving an order request and prevent reservations when available inventory is insufficient.</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Allocated inventory increases and ATP decreases correctly; rejects when ATP is insufficient.</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FR-303</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Reason-Based Stock Adjustment</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Authorized staff shall be able to manually increase or decrease stock quantities with a valid business reason, provided the adjustment does not result in negative inventory.</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Adjustment is recorded with a valid reason code; rejects negative inventory outcomes.</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FR-304</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Duplicate Transaction Prevention</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ensure that repeated submissions of the same stock adjustment request are processed only once to prevent double-counting.</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Replaying identical idempotency_key returns cached result without double-counting.</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FR-305</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Stock Transaction History</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Every stock adjustment shall be permanently recorded in a historical log showing the user reason and the inventory balances before and after the change.</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Immutable log record is created containing before/after balances and tx_id.</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FR-306</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Blind Count Sheet Generation</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During a physical inventory count, the system shall generate count sheets for warehouse clerks that hide the current system quantities to ensure an unbiased count.</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Count sheet generated for clerk completely omits expected system quantity.</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FR-307</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Count Submission &amp; Discrepancy Calculation</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clerks shall be able to submit actual counted quantities, and the system shall automatically calculate the discrepancy against the expected system balance.</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Variance is accurately computed as Counted Qty minus Expected Qty.</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FR-308</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Threshold-Based Count Reconciliation</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automatically update inventory balances if the count discrepancy is within an acceptable limit, or hold the count for supervisor review if it exceeds the limit.</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Auto-adjusts if within threshold; sets status to pending_approval if exceeding threshold.</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FR-401</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Configure SKU replenishment policy</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allow Inventory Controllers to define, per SKU and supplier, the replenishment policy parameters: reorder point (ROP), safety stock, expected supplier lead time in days, minimum order quantity (MOQ) and order multiple (pack size). Values are validated (non-negative thresholds, lead time of at least one day, MOQ greater than zero, order multiple dividing the MOQ) and are consumed by the automated replenishment cycle.</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Controller saves ROP = 50, safety stock = 30, lead time = 7 days, MOQ = 25 and order multiple = 25 for SKU-WIDGET-01; the values persist and are displayed unchanged when the policy is reopened. Negative ROP or safety stock, lead time below one day, MOQ &lt;= 0 and an order multiple that does not divide the MOQ are rejected with a field-level validation error and no partial update is stored.</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FR-402</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Monitor available stock against the reorder point</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compare the available stock (on-hand minus reserved) of every active SKU with its configured ROP, flag every SKU whose available quantity is less than or equal to the ROP, and expose the result on a low-stock dashboard and alert list showing the shortage and the open suggestion, if any.</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After a stock-out transaction drives available stock from 55 to 50 on a SKU with ROP 50, the SKU appears on the low-stock dashboard within 60 s with shortage = ROP - available = 0 and the alert is marked 'at threshold'. SKUs with available stock greater than ROP never appear. The flag clears once available stock rises above the ROP.</w:t>
            </w:r>
          </w:p>
        </w:tc>
      </w:tr>
      <w:tr>
        <w:trPr/>
        <w:tc>
          <w:tcPr>
            <w:tcW w:w="86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FR-403</w:t>
            </w:r>
          </w:p>
        </w:tc>
        <w:tc>
          <w:tcPr>
            <w:tcW w:w="22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Execute the automated replenishment cycle</w:t>
            </w:r>
          </w:p>
        </w:tc>
        <w:tc>
          <w:tcPr>
            <w:tcW w:w="338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run a scheduled replenishment cycle at a configurable interval (default: daily at 01:00) that evaluates every active SKU, and an on-demand run that an Inventory Controller can trigger for one SKU, one supplier or the whole catalog. A cycle is idempotent: repeated runs while a suggestion is still open create no duplicate suggestions, and every run writes an execution record with start time, end time, SKUs evaluated and suggestions created.</w:t>
            </w:r>
          </w:p>
        </w:tc>
        <w:tc>
          <w:tcPr>
            <w:tcW w:w="32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With 200 active SKUs, 12 of which are at or below ROP and have no open suggestion or incoming purchase order, a cycle creates exactly 12 suggestions. Re-running the cycle without any stock movement creates 0 additional suggestions. The execution record lists start and end timestamps, 200 SKUs evaluated and 12 suggestions created.</w:t>
            </w:r>
          </w:p>
        </w:tc>
      </w:tr>
      <w:tr>
        <w:trPr/>
        <w:tc>
          <w:tcPr>
            <w:tcW w:w="8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FR-404</w:t>
            </w:r>
          </w:p>
        </w:tc>
        <w:tc>
          <w:tcPr>
            <w:tcW w:w="22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Calculate the suggested order quantity from safety stock, lead time and MOQ</w:t>
            </w:r>
          </w:p>
        </w:tc>
        <w:tc>
          <w:tcPr>
            <w:tcW w:w="338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For every SKU selected by the replenishment cycle the system shall calculate the suggested order quantity as: suggested = max(MOQ, ceil(((average daily demand x lead time) + safety stock - available stock) / order multiple) x order multiple). When demand history is insufficient the system shall fall back to ROP minus available stock and flag the suggestion. Every suggestion shall expose its inputs so the result can be explained and audited.</w:t>
            </w:r>
          </w:p>
        </w:tc>
        <w:tc>
          <w:tcPr>
            <w:tcW w:w="32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Given average daily demand 10, lead time 7 days, safety stock 30, available stock 20, MOQ 25 and order multiple 25: (10 x 7) + 30 - 20 = 80, rounded up to 100; the suggestion shows quantity 100 together with all inputs and the formula trace. Identical inputs always produce an identical quantity. A SKU whose available stock stays above ROP is never suggested.</w:t>
            </w:r>
          </w:p>
        </w:tc>
      </w:tr>
      <w:tr>
        <w:trPr/>
        <w:tc>
          <w:tcPr>
            <w:tcW w:w="863"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FR-405</w:t>
            </w:r>
          </w:p>
        </w:tc>
        <w:tc>
          <w:tcPr>
            <w:tcW w:w="2231"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Review reorder suggestions and create purchase orders</w:t>
            </w:r>
          </w:p>
        </w:tc>
        <w:tc>
          <w:tcPr>
            <w:tcW w:w="338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system shall present open reorder suggestions to Inventory Controllers with SKU, supplier, available stock, ROP, suggested quantity and estimated cost. The controller may accept, adjust (never below the MOQ and always in multiples of the order multiple) or dismiss a suggestion with a mandatory reason, and may convert accepted suggestions into draft purchase orders - one per supplier - with line items, agreed unit price and expected delivery date derived from the supplier lead time.</w:t>
            </w:r>
          </w:p>
        </w:tc>
        <w:tc>
          <w:tcPr>
            <w:tcW w:w="3267"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Selecting 3 suggestions from 2 suppliers creates 2 draft purchase orders; each line carries the accepted quantity and unit price; the PO total equals the sum of its line totals. A quantity of 10 against MOQ 25 is rejected, a quantity of 30 against order multiple 25 is rejected, and dismissing a suggestion without a reason is blocked.</w:t>
            </w:r>
          </w:p>
        </w:tc>
      </w:tr>
    </w:tbl>
    <w:p>
      <w:pPr>
        <w:pStyle w:val="Heading2"/>
        <w:rPr/>
      </w:pPr>
      <w:bookmarkStart w:id="11" w:name="__RefHeading___Toc16070_769278906"/>
      <w:bookmarkEnd w:id="11"/>
      <w:r>
        <w:rPr/>
        <w:t>1.11 Non-functional (Quality) Requirements</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1"/>
        <w:gridCol w:w="1728"/>
        <w:gridCol w:w="1932"/>
        <w:gridCol w:w="2531"/>
        <w:gridCol w:w="2764"/>
      </w:tblGrid>
      <w:tr>
        <w:trPr>
          <w:tblHeader w:val="true"/>
        </w:trPr>
        <w:tc>
          <w:tcPr>
            <w:tcW w:w="791"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1728"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Category</w:t>
            </w:r>
          </w:p>
        </w:tc>
        <w:tc>
          <w:tcPr>
            <w:tcW w:w="193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Metric</w:t>
            </w:r>
          </w:p>
        </w:tc>
        <w:tc>
          <w:tcPr>
            <w:tcW w:w="2531"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Target Value</w:t>
            </w:r>
          </w:p>
        </w:tc>
        <w:tc>
          <w:tcPr>
            <w:tcW w:w="2764"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Priority</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NFR-101</w:t>
            </w:r>
          </w:p>
        </w:tc>
        <w:tc>
          <w:tcPr>
            <w:tcW w:w="172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93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Response time</w:t>
            </w:r>
          </w:p>
        </w:tc>
        <w:tc>
          <w:tcPr>
            <w:tcW w:w="25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2.0 s</w:t>
            </w:r>
          </w:p>
        </w:tc>
        <w:tc>
          <w:tcPr>
            <w:tcW w:w="276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NFR-102</w:t>
            </w:r>
          </w:p>
        </w:tc>
        <w:tc>
          <w:tcPr>
            <w:tcW w:w="172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Security</w:t>
            </w:r>
          </w:p>
        </w:tc>
        <w:tc>
          <w:tcPr>
            <w:tcW w:w="193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HTTP status code / Error type</w:t>
            </w:r>
          </w:p>
        </w:tc>
        <w:tc>
          <w:tcPr>
            <w:tcW w:w="25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403 Forbidden / PermissionError</w:t>
            </w:r>
          </w:p>
        </w:tc>
        <w:tc>
          <w:tcPr>
            <w:tcW w:w="276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NFR-103</w:t>
            </w:r>
          </w:p>
        </w:tc>
        <w:tc>
          <w:tcPr>
            <w:tcW w:w="172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93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Duplicate rejection rate</w:t>
            </w:r>
          </w:p>
        </w:tc>
        <w:tc>
          <w:tcPr>
            <w:tcW w:w="25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100% rejection</w:t>
            </w:r>
          </w:p>
        </w:tc>
        <w:tc>
          <w:tcPr>
            <w:tcW w:w="276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NFR-104</w:t>
            </w:r>
          </w:p>
        </w:tc>
        <w:tc>
          <w:tcPr>
            <w:tcW w:w="172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Compliance</w:t>
            </w:r>
          </w:p>
        </w:tc>
        <w:tc>
          <w:tcPr>
            <w:tcW w:w="193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Allowed update/delete operations</w:t>
            </w:r>
          </w:p>
        </w:tc>
        <w:tc>
          <w:tcPr>
            <w:tcW w:w="25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 (append-only)</w:t>
            </w:r>
          </w:p>
        </w:tc>
        <w:tc>
          <w:tcPr>
            <w:tcW w:w="276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NFR-201</w:t>
            </w:r>
          </w:p>
        </w:tc>
        <w:tc>
          <w:tcPr>
            <w:tcW w:w="172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93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Normal search response</w:t>
            </w:r>
          </w:p>
        </w:tc>
        <w:tc>
          <w:tcPr>
            <w:tcW w:w="25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2 seconds (proposed target)</w:t>
            </w:r>
          </w:p>
        </w:tc>
        <w:tc>
          <w:tcPr>
            <w:tcW w:w="276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NFR-202</w:t>
            </w:r>
          </w:p>
        </w:tc>
        <w:tc>
          <w:tcPr>
            <w:tcW w:w="172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93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Extra stock updates after repeated confirmation</w:t>
            </w:r>
          </w:p>
        </w:tc>
        <w:tc>
          <w:tcPr>
            <w:tcW w:w="25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 extra updates</w:t>
            </w:r>
          </w:p>
        </w:tc>
        <w:tc>
          <w:tcPr>
            <w:tcW w:w="276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NFR-301</w:t>
            </w:r>
          </w:p>
        </w:tc>
        <w:tc>
          <w:tcPr>
            <w:tcW w:w="172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93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P99 response time</w:t>
            </w:r>
          </w:p>
        </w:tc>
        <w:tc>
          <w:tcPr>
            <w:tcW w:w="25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100ms at 1,000 requests/sec</w:t>
            </w:r>
          </w:p>
        </w:tc>
        <w:tc>
          <w:tcPr>
            <w:tcW w:w="276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NFR-302</w:t>
            </w:r>
          </w:p>
        </w:tc>
        <w:tc>
          <w:tcPr>
            <w:tcW w:w="172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93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Transaction isolation coverage</w:t>
            </w:r>
          </w:p>
        </w:tc>
        <w:tc>
          <w:tcPr>
            <w:tcW w:w="25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 race conditions or negative ATP under 100+ concurrent threads</w:t>
            </w:r>
          </w:p>
        </w:tc>
        <w:tc>
          <w:tcPr>
            <w:tcW w:w="276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NFR-303</w:t>
            </w:r>
          </w:p>
        </w:tc>
        <w:tc>
          <w:tcPr>
            <w:tcW w:w="172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93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Retention window &amp; lookup overhead</w:t>
            </w:r>
          </w:p>
        </w:tc>
        <w:tc>
          <w:tcPr>
            <w:tcW w:w="25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Retention TTL &gt;= 72 hours; lookup overhead &lt;= 10ms</w:t>
            </w:r>
          </w:p>
        </w:tc>
        <w:tc>
          <w:tcPr>
            <w:tcW w:w="276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NFR-304</w:t>
            </w:r>
          </w:p>
        </w:tc>
        <w:tc>
          <w:tcPr>
            <w:tcW w:w="172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Security</w:t>
            </w:r>
          </w:p>
        </w:tc>
        <w:tc>
          <w:tcPr>
            <w:tcW w:w="193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Ledger immutability compliance</w:t>
            </w:r>
          </w:p>
        </w:tc>
        <w:tc>
          <w:tcPr>
            <w:tcW w:w="25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100% audit trail retention; 0 mutable ledger records</w:t>
            </w:r>
          </w:p>
        </w:tc>
        <w:tc>
          <w:tcPr>
            <w:tcW w:w="276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NFR-305</w:t>
            </w:r>
          </w:p>
        </w:tc>
        <w:tc>
          <w:tcPr>
            <w:tcW w:w="172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Security</w:t>
            </w:r>
          </w:p>
        </w:tc>
        <w:tc>
          <w:tcPr>
            <w:tcW w:w="193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Payload data exposure rate</w:t>
            </w:r>
          </w:p>
        </w:tc>
        <w:tc>
          <w:tcPr>
            <w:tcW w:w="25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 bytes of snapshot_expected_qty exposed in HTTP JSON payload</w:t>
            </w:r>
          </w:p>
        </w:tc>
        <w:tc>
          <w:tcPr>
            <w:tcW w:w="276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NFR-401</w:t>
            </w:r>
          </w:p>
        </w:tc>
        <w:tc>
          <w:tcPr>
            <w:tcW w:w="172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93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Cycle runtime for 20,000 active SKUs</w:t>
            </w:r>
          </w:p>
        </w:tc>
        <w:tc>
          <w:tcPr>
            <w:tcW w:w="25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5 minutes</w:t>
            </w:r>
          </w:p>
        </w:tc>
        <w:tc>
          <w:tcPr>
            <w:tcW w:w="276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NFR-402</w:t>
            </w:r>
          </w:p>
        </w:tc>
        <w:tc>
          <w:tcPr>
            <w:tcW w:w="172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93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Event-to-alert latency</w:t>
            </w:r>
          </w:p>
        </w:tc>
        <w:tc>
          <w:tcPr>
            <w:tcW w:w="25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60 s (p95)</w:t>
            </w:r>
          </w:p>
        </w:tc>
        <w:tc>
          <w:tcPr>
            <w:tcW w:w="276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NFR-403</w:t>
            </w:r>
          </w:p>
        </w:tc>
        <w:tc>
          <w:tcPr>
            <w:tcW w:w="172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93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Deviation from the reference formula on the regression suite</w:t>
            </w:r>
          </w:p>
        </w:tc>
        <w:tc>
          <w:tcPr>
            <w:tcW w:w="253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 (100% match)</w:t>
            </w:r>
          </w:p>
        </w:tc>
        <w:tc>
          <w:tcPr>
            <w:tcW w:w="276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NFR-404</w:t>
            </w:r>
          </w:p>
        </w:tc>
        <w:tc>
          <w:tcPr>
            <w:tcW w:w="172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93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Duplicate open suggestions per SKU after repeated cycles</w:t>
            </w:r>
          </w:p>
        </w:tc>
        <w:tc>
          <w:tcPr>
            <w:tcW w:w="253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w:t>
            </w:r>
          </w:p>
        </w:tc>
        <w:tc>
          <w:tcPr>
            <w:tcW w:w="276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r>
      <w:tr>
        <w:trPr/>
        <w:tc>
          <w:tcPr>
            <w:tcW w:w="791"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NFR-405</w:t>
            </w:r>
          </w:p>
        </w:tc>
        <w:tc>
          <w:tcPr>
            <w:tcW w:w="1728"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93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Action response time</w:t>
            </w:r>
          </w:p>
        </w:tc>
        <w:tc>
          <w:tcPr>
            <w:tcW w:w="2531"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2.0 s (p95)</w:t>
            </w:r>
          </w:p>
        </w:tc>
        <w:tc>
          <w:tcPr>
            <w:tcW w:w="2764"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r>
    </w:tbl>
    <w:p>
      <w:pPr>
        <w:pStyle w:val="Heading2"/>
        <w:rPr/>
      </w:pPr>
      <w:bookmarkStart w:id="12" w:name="__RefHeading___Toc16072_769278906"/>
      <w:bookmarkEnd w:id="12"/>
      <w:r>
        <w:rPr/>
        <w:t>1.12 Interface Requirements</w:t>
      </w:r>
    </w:p>
    <w:p>
      <w:pPr>
        <w:pStyle w:val="Normal"/>
        <w:rPr/>
      </w:pPr>
      <w:r>
        <w:rPr>
          <w:b/>
        </w:rPr>
        <w:t>External systems / interfaces (secondary actors):</w:t>
      </w:r>
    </w:p>
    <w:tbl>
      <w:tblPr>
        <w:tblStyle w:val="LightShading-Accent1"/>
        <w:tblW w:w="97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49"/>
        <w:gridCol w:w="3249"/>
        <w:gridCol w:w="3249"/>
      </w:tblGrid>
      <w:tr>
        <w:trPr>
          <w:tblHeader w:val="true"/>
        </w:trPr>
        <w:tc>
          <w:tcPr>
            <w:tcW w:w="324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324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Name</w:t>
            </w:r>
          </w:p>
        </w:tc>
        <w:tc>
          <w:tcPr>
            <w:tcW w:w="324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Description</w:t>
            </w:r>
          </w:p>
        </w:tc>
      </w:tr>
      <w:tr>
        <w:trPr/>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ACT-05</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Supplier</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External entity that receives automated reorder notifications and purchase order details.</w:t>
            </w:r>
          </w:p>
        </w:tc>
      </w:tr>
      <w:tr>
        <w:trPr/>
        <w:tc>
          <w:tcPr>
            <w:tcW w:w="3249"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ACT-06</w:t>
            </w:r>
          </w:p>
        </w:tc>
        <w:tc>
          <w:tcPr>
            <w:tcW w:w="3249"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System Scheduler / Timer</w:t>
            </w:r>
          </w:p>
        </w:tc>
        <w:tc>
          <w:tcPr>
            <w:tcW w:w="3249"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 xml:space="preserve">Automated background cron/daemon service that triggers periodic low-stock evaluation, </w:t>
              <w:br/>
              <w:t>Batch cycle-count generation, and notification dispatching.</w:t>
            </w:r>
          </w:p>
        </w:tc>
      </w:tr>
    </w:tbl>
    <w:p>
      <w:pPr>
        <w:pStyle w:val="Heading2"/>
        <w:rPr/>
      </w:pPr>
      <w:bookmarkStart w:id="13" w:name="__RefHeading___Toc16074_769278906"/>
      <w:bookmarkEnd w:id="13"/>
      <w:r>
        <w:rPr/>
        <w:t>1.13 Constraints</w:t>
      </w:r>
    </w:p>
    <w:p>
      <w:pPr>
        <w:pStyle w:val="Normal"/>
        <w:rPr/>
      </w:pPr>
      <w:r>
        <w:rPr/>
        <w:t>_No explicit constraint-type requirements captured. Add requirement entries with `type = Constraint` in the dataset (e.g. platform, regulatory, or organizational constraints) to populate this section._</w:t>
      </w:r>
    </w:p>
    <w:p>
      <w:pPr>
        <w:pStyle w:val="Heading2"/>
        <w:rPr/>
      </w:pPr>
      <w:bookmarkStart w:id="14" w:name="__RefHeading___Toc16076_769278906"/>
      <w:bookmarkEnd w:id="14"/>
      <w:r>
        <w:rPr/>
        <w:t>1.14 Verification and Validation Approach</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Verification Method</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Requirement Count</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Test</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34</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Demonstration</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Inspection</w:t>
            </w:r>
          </w:p>
        </w:tc>
        <w:tc>
          <w:tcPr>
            <w:tcW w:w="4872"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bl>
    <w:p>
      <w:pPr>
        <w:pStyle w:val="Normal"/>
        <w:rPr/>
      </w:pPr>
      <w:r>
        <w:rPr/>
        <w:t>Every requirement in this document is expected to carry an assigned verification method (Inspection, Analysis, Demonstration or Test). See Chapter 2 for the full validation and verification report, including automated quality findings.</w:t>
      </w:r>
    </w:p>
    <w:p>
      <w:pPr>
        <w:pStyle w:val="Heading2"/>
        <w:rPr/>
      </w:pPr>
      <w:bookmarkStart w:id="15" w:name="__RefHeading___Toc16078_769278906"/>
      <w:bookmarkEnd w:id="15"/>
      <w:r>
        <w:rPr/>
        <w:t>1.15 Requirements Traceability</w:t>
      </w:r>
    </w:p>
    <w:p>
      <w:pPr>
        <w:pStyle w:val="Normal"/>
        <w:rPr/>
      </w:pPr>
      <w:r>
        <w:rPr>
          <w:b/>
        </w:rPr>
        <w:t>Overall traceability coverage: 100.0%</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68"/>
        <w:gridCol w:w="2530"/>
        <w:gridCol w:w="2230"/>
        <w:gridCol w:w="3915"/>
      </w:tblGrid>
      <w:tr>
        <w:trPr>
          <w:tblHeader w:val="true"/>
        </w:trPr>
        <w:tc>
          <w:tcPr>
            <w:tcW w:w="1068"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Req. ID</w:t>
            </w:r>
          </w:p>
        </w:tc>
        <w:tc>
          <w:tcPr>
            <w:tcW w:w="253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Title</w:t>
            </w:r>
          </w:p>
        </w:tc>
        <w:tc>
          <w:tcPr>
            <w:tcW w:w="223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Use Case(s)</w:t>
            </w:r>
          </w:p>
        </w:tc>
        <w:tc>
          <w:tcPr>
            <w:tcW w:w="391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Covered</w:t>
            </w:r>
          </w:p>
        </w:tc>
      </w:tr>
      <w:tr>
        <w:trPr/>
        <w:tc>
          <w:tcPr>
            <w:tcW w:w="106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FR-101</w:t>
            </w:r>
          </w:p>
        </w:tc>
        <w:tc>
          <w:tcPr>
            <w:tcW w:w="253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Account provisioning and login</w:t>
            </w:r>
          </w:p>
        </w:tc>
        <w:tc>
          <w:tcPr>
            <w:tcW w:w="223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UC-101, UC-102</w:t>
            </w:r>
          </w:p>
        </w:tc>
        <w:tc>
          <w:tcPr>
            <w:tcW w:w="391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106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FR-102</w:t>
            </w:r>
          </w:p>
        </w:tc>
        <w:tc>
          <w:tcPr>
            <w:tcW w:w="253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Role-based access control (RBAC)</w:t>
            </w:r>
          </w:p>
        </w:tc>
        <w:tc>
          <w:tcPr>
            <w:tcW w:w="223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UC-101, UC-102, UC-103</w:t>
            </w:r>
          </w:p>
        </w:tc>
        <w:tc>
          <w:tcPr>
            <w:tcW w:w="391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106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FR-103</w:t>
            </w:r>
          </w:p>
        </w:tc>
        <w:tc>
          <w:tcPr>
            <w:tcW w:w="253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Audit Trail &amp; Compliance Logging</w:t>
            </w:r>
          </w:p>
        </w:tc>
        <w:tc>
          <w:tcPr>
            <w:tcW w:w="223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UC-102, UC-103, UC-105, UC-106</w:t>
            </w:r>
          </w:p>
        </w:tc>
        <w:tc>
          <w:tcPr>
            <w:tcW w:w="391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106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FR-104</w:t>
            </w:r>
          </w:p>
        </w:tc>
        <w:tc>
          <w:tcPr>
            <w:tcW w:w="253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Manage product and supplier catalog</w:t>
            </w:r>
          </w:p>
        </w:tc>
        <w:tc>
          <w:tcPr>
            <w:tcW w:w="223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UC-104</w:t>
            </w:r>
          </w:p>
        </w:tc>
        <w:tc>
          <w:tcPr>
            <w:tcW w:w="391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1068"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FR-105</w:t>
            </w:r>
          </w:p>
        </w:tc>
        <w:tc>
          <w:tcPr>
            <w:tcW w:w="2530"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Review and update SKU master data</w:t>
            </w:r>
          </w:p>
        </w:tc>
        <w:tc>
          <w:tcPr>
            <w:tcW w:w="2230"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UC-104, UC-105</w:t>
            </w:r>
          </w:p>
        </w:tc>
        <w:tc>
          <w:tcPr>
            <w:tcW w:w="3915"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bl>
    <w:p>
      <w:pPr>
        <w:pStyle w:val="Normal"/>
        <w:rPr/>
      </w:pPr>
      <w:r>
        <w:rPr/>
        <w:t>_...and 31 more row(s); see Chapter 2 for the complete traceability matrix._</w:t>
      </w:r>
    </w:p>
    <w:p>
      <w:pPr>
        <w:pStyle w:val="Heading2"/>
        <w:rPr/>
      </w:pPr>
      <w:bookmarkStart w:id="16" w:name="__RefHeading___Toc16080_769278906"/>
      <w:bookmarkEnd w:id="16"/>
      <w:r>
        <w:rPr/>
        <w:t>1.16 Assumptions and Dependencies</w:t>
      </w:r>
    </w:p>
    <w:p>
      <w:pPr>
        <w:pStyle w:val="Normal"/>
        <w:rPr/>
      </w:pPr>
      <w:r>
        <w:rPr>
          <w:b/>
        </w:rPr>
        <w:t>Dependencies between requirements:</w:t>
      </w:r>
    </w:p>
    <w:p>
      <w:pPr>
        <w:pStyle w:val="ListBullet"/>
        <w:numPr>
          <w:ilvl w:val="0"/>
          <w:numId w:val="1"/>
        </w:numPr>
        <w:rPr/>
      </w:pPr>
      <w:r>
        <w:rPr/>
        <w:t>FR-102 (Role-based access control (RBAC)) depends on: FR-101</w:t>
      </w:r>
    </w:p>
    <w:p>
      <w:pPr>
        <w:pStyle w:val="ListBullet"/>
        <w:numPr>
          <w:ilvl w:val="0"/>
          <w:numId w:val="1"/>
        </w:numPr>
        <w:rPr/>
      </w:pPr>
      <w:r>
        <w:rPr/>
        <w:t>FR-103 (Audit Trail &amp; Compliance Logging) depends on: FR-101</w:t>
      </w:r>
    </w:p>
    <w:p>
      <w:pPr>
        <w:pStyle w:val="ListBullet"/>
        <w:numPr>
          <w:ilvl w:val="0"/>
          <w:numId w:val="1"/>
        </w:numPr>
        <w:rPr/>
      </w:pPr>
      <w:r>
        <w:rPr/>
        <w:t>FR-104 (Manage product and supplier catalog) depends on: FR-101</w:t>
      </w:r>
    </w:p>
    <w:p>
      <w:pPr>
        <w:pStyle w:val="ListBullet"/>
        <w:numPr>
          <w:ilvl w:val="0"/>
          <w:numId w:val="1"/>
        </w:numPr>
        <w:rPr/>
      </w:pPr>
      <w:r>
        <w:rPr/>
        <w:t>FR-105 (Review and update SKU master data) depends on: FR-101, FR-104, FR-107</w:t>
      </w:r>
    </w:p>
    <w:p>
      <w:pPr>
        <w:pStyle w:val="ListBullet"/>
        <w:numPr>
          <w:ilvl w:val="0"/>
          <w:numId w:val="1"/>
        </w:numPr>
        <w:rPr/>
      </w:pPr>
      <w:r>
        <w:rPr/>
        <w:t>FR-106 (Bin and location hierarchy management) depends on: FR-101</w:t>
      </w:r>
    </w:p>
    <w:p>
      <w:pPr>
        <w:pStyle w:val="ListBullet"/>
        <w:numPr>
          <w:ilvl w:val="0"/>
          <w:numId w:val="1"/>
        </w:numPr>
        <w:rPr/>
      </w:pPr>
      <w:r>
        <w:rPr/>
        <w:t>FR-107 (Item image icons in the stock list and search results) depends on: FR-104</w:t>
      </w:r>
    </w:p>
    <w:p>
      <w:pPr>
        <w:pStyle w:val="ListBullet"/>
        <w:numPr>
          <w:ilvl w:val="0"/>
          <w:numId w:val="1"/>
        </w:numPr>
        <w:rPr/>
      </w:pPr>
      <w:r>
        <w:rPr/>
        <w:t>FR-202 (Confirm Goods Receipt) depends on: FR-201</w:t>
      </w:r>
    </w:p>
    <w:p>
      <w:pPr>
        <w:pStyle w:val="ListBullet"/>
        <w:numPr>
          <w:ilvl w:val="0"/>
          <w:numId w:val="1"/>
        </w:numPr>
        <w:rPr/>
      </w:pPr>
      <w:r>
        <w:rPr/>
        <w:t>FR-204 (Confirm Goods Issue) depends on: FR-203</w:t>
      </w:r>
    </w:p>
    <w:p>
      <w:pPr>
        <w:pStyle w:val="ListBullet"/>
        <w:numPr>
          <w:ilvl w:val="0"/>
          <w:numId w:val="1"/>
        </w:numPr>
        <w:rPr/>
      </w:pPr>
      <w:r>
        <w:rPr/>
        <w:t>FR-206 (Count Goods by Scanning) depends on: FR-205</w:t>
      </w:r>
    </w:p>
    <w:p>
      <w:pPr>
        <w:pStyle w:val="ListBullet"/>
        <w:numPr>
          <w:ilvl w:val="0"/>
          <w:numId w:val="1"/>
        </w:numPr>
        <w:rPr/>
      </w:pPr>
      <w:r>
        <w:rPr/>
        <w:t>FR-208 (Classify Returned Goods) depends on: FR-207</w:t>
      </w:r>
    </w:p>
    <w:p>
      <w:pPr>
        <w:pStyle w:val="ListBullet"/>
        <w:numPr>
          <w:ilvl w:val="0"/>
          <w:numId w:val="1"/>
        </w:numPr>
        <w:rPr/>
      </w:pPr>
      <w:r>
        <w:rPr/>
        <w:t>FR-210 (Confirm Bin Transfer) depends on: FR-209, FR-211, FR-212</w:t>
      </w:r>
    </w:p>
    <w:p>
      <w:pPr>
        <w:pStyle w:val="ListBullet"/>
        <w:numPr>
          <w:ilvl w:val="0"/>
          <w:numId w:val="1"/>
        </w:numPr>
        <w:rPr/>
      </w:pPr>
      <w:r>
        <w:rPr/>
        <w:t>FR-211 (Validate Transfer Stock and Capacity) depends on: FR-209</w:t>
      </w:r>
    </w:p>
    <w:p>
      <w:pPr>
        <w:pStyle w:val="ListBullet"/>
        <w:numPr>
          <w:ilvl w:val="0"/>
          <w:numId w:val="1"/>
        </w:numPr>
        <w:rPr/>
      </w:pPr>
      <w:r>
        <w:rPr/>
        <w:t>FR-212 (Check Transfer Permission) depends on: FR-209</w:t>
      </w:r>
    </w:p>
    <w:p>
      <w:pPr>
        <w:pStyle w:val="ListBullet"/>
        <w:numPr>
          <w:ilvl w:val="0"/>
          <w:numId w:val="1"/>
        </w:numPr>
        <w:rPr/>
      </w:pPr>
      <w:r>
        <w:rPr/>
        <w:t>FR-214 (Allocate FIFO Stock) depends on: FR-213</w:t>
      </w:r>
    </w:p>
    <w:p>
      <w:pPr>
        <w:pStyle w:val="ListBullet"/>
        <w:numPr>
          <w:ilvl w:val="0"/>
          <w:numId w:val="1"/>
        </w:numPr>
        <w:rPr/>
      </w:pPr>
      <w:r>
        <w:rPr/>
        <w:t>FR-216 (Allocate FEFO Stock) depends on: FR-215</w:t>
      </w:r>
    </w:p>
    <w:p>
      <w:pPr>
        <w:pStyle w:val="ListBullet"/>
        <w:numPr>
          <w:ilvl w:val="0"/>
          <w:numId w:val="1"/>
        </w:numPr>
        <w:rPr/>
      </w:pPr>
      <w:r>
        <w:rPr/>
        <w:t>FR-301 (Real-Time Stock Visibility) depends on: FR-104</w:t>
      </w:r>
    </w:p>
    <w:p>
      <w:pPr>
        <w:pStyle w:val="ListBullet"/>
        <w:numPr>
          <w:ilvl w:val="0"/>
          <w:numId w:val="1"/>
        </w:numPr>
        <w:rPr/>
      </w:pPr>
      <w:r>
        <w:rPr/>
        <w:t>FR-302 (Order Stock Reservation) depends on: FR-104, FR-105</w:t>
      </w:r>
    </w:p>
    <w:p>
      <w:pPr>
        <w:pStyle w:val="ListBullet"/>
        <w:numPr>
          <w:ilvl w:val="0"/>
          <w:numId w:val="1"/>
        </w:numPr>
        <w:rPr/>
      </w:pPr>
      <w:r>
        <w:rPr/>
        <w:t>FR-303 (Reason-Based Stock Adjustment) depends on: FR-301</w:t>
      </w:r>
    </w:p>
    <w:p>
      <w:pPr>
        <w:pStyle w:val="ListBullet"/>
        <w:numPr>
          <w:ilvl w:val="0"/>
          <w:numId w:val="1"/>
        </w:numPr>
        <w:rPr/>
      </w:pPr>
      <w:r>
        <w:rPr/>
        <w:t>FR-304 (Duplicate Transaction Prevention) depends on: FR-303</w:t>
      </w:r>
    </w:p>
    <w:p>
      <w:pPr>
        <w:pStyle w:val="ListBullet"/>
        <w:numPr>
          <w:ilvl w:val="0"/>
          <w:numId w:val="1"/>
        </w:numPr>
        <w:rPr/>
      </w:pPr>
      <w:r>
        <w:rPr/>
        <w:t>FR-305 (Stock Transaction History) depends on: FR-303</w:t>
      </w:r>
    </w:p>
    <w:p>
      <w:pPr>
        <w:pStyle w:val="ListBullet"/>
        <w:numPr>
          <w:ilvl w:val="0"/>
          <w:numId w:val="1"/>
        </w:numPr>
        <w:rPr/>
      </w:pPr>
      <w:r>
        <w:rPr/>
        <w:t>FR-306 (Blind Count Sheet Generation) depends on: FR-106</w:t>
      </w:r>
    </w:p>
    <w:p>
      <w:pPr>
        <w:pStyle w:val="ListBullet"/>
        <w:numPr>
          <w:ilvl w:val="0"/>
          <w:numId w:val="1"/>
        </w:numPr>
        <w:rPr/>
      </w:pPr>
      <w:r>
        <w:rPr/>
        <w:t>FR-307 (Count Submission &amp; Discrepancy Calculation) depends on: FR-306</w:t>
      </w:r>
    </w:p>
    <w:p>
      <w:pPr>
        <w:pStyle w:val="ListBullet"/>
        <w:numPr>
          <w:ilvl w:val="0"/>
          <w:numId w:val="1"/>
        </w:numPr>
        <w:rPr/>
      </w:pPr>
      <w:r>
        <w:rPr/>
        <w:t>FR-308 (Threshold-Based Count Reconciliation) depends on: FR-307</w:t>
      </w:r>
    </w:p>
    <w:p>
      <w:pPr>
        <w:pStyle w:val="ListBullet"/>
        <w:numPr>
          <w:ilvl w:val="0"/>
          <w:numId w:val="1"/>
        </w:numPr>
        <w:rPr/>
      </w:pPr>
      <w:r>
        <w:rPr/>
        <w:t>FR-401 (Configure SKU replenishment policy) depends on: FR-104, FR-105</w:t>
      </w:r>
    </w:p>
    <w:p>
      <w:pPr>
        <w:pStyle w:val="ListBullet"/>
        <w:numPr>
          <w:ilvl w:val="0"/>
          <w:numId w:val="1"/>
        </w:numPr>
        <w:rPr/>
      </w:pPr>
      <w:r>
        <w:rPr/>
        <w:t>FR-402 (Monitor available stock against the reorder point) depends on: FR-401</w:t>
      </w:r>
    </w:p>
    <w:p>
      <w:pPr>
        <w:pStyle w:val="ListBullet"/>
        <w:numPr>
          <w:ilvl w:val="0"/>
          <w:numId w:val="1"/>
        </w:numPr>
        <w:rPr/>
      </w:pPr>
      <w:r>
        <w:rPr/>
        <w:t>FR-403 (Execute the automated replenishment cycle) depends on: FR-401, FR-402</w:t>
      </w:r>
    </w:p>
    <w:p>
      <w:pPr>
        <w:pStyle w:val="ListBullet"/>
        <w:numPr>
          <w:ilvl w:val="0"/>
          <w:numId w:val="1"/>
        </w:numPr>
        <w:rPr/>
      </w:pPr>
      <w:r>
        <w:rPr/>
        <w:t>FR-404 (Calculate the suggested order quantity from safety stock, lead time and MOQ) depends on: FR-401, FR-403</w:t>
      </w:r>
    </w:p>
    <w:p>
      <w:pPr>
        <w:pStyle w:val="ListBullet"/>
        <w:numPr>
          <w:ilvl w:val="0"/>
          <w:numId w:val="1"/>
        </w:numPr>
        <w:rPr/>
      </w:pPr>
      <w:r>
        <w:rPr/>
        <w:t>FR-405 (Review reorder suggestions and create purchase orders) depends on: FR-404, FR-104</w:t>
      </w:r>
    </w:p>
    <w:p>
      <w:pPr>
        <w:pStyle w:val="Normal"/>
        <w:rPr/>
      </w:pPr>
      <w:r>
        <w:rPr>
          <w:b/>
        </w:rPr>
        <w:t>General assumptions:</w:t>
      </w:r>
      <w:r>
        <w:rPr/>
        <w:t xml:space="preserve"> stakeholder availability for review within the planned schedule; the operating environment described above remains stable for the duration of development; all elicitation findings in Chapter 11 accurately reflect stakeholder needs at the time of capture.</w:t>
      </w:r>
    </w:p>
    <w:p>
      <w:pPr>
        <w:pStyle w:val="Heading2"/>
        <w:rPr/>
      </w:pPr>
      <w:bookmarkStart w:id="17" w:name="__RefHeading___Toc16082_769278906"/>
      <w:bookmarkEnd w:id="17"/>
      <w:r>
        <w:rPr/>
        <w:t>1.17 Appendices</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Dataset entity</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Count</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Stakeholders</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7</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Requirements</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36</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Non-functional requirements</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16</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Actors</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8</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Use cases</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28</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Change requests</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8</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Hazards</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Elicitation sessions</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Tools</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w:t>
            </w:r>
          </w:p>
        </w:tc>
      </w:tr>
      <w:tr>
        <w:trPr/>
        <w:tc>
          <w:tcPr>
            <w:tcW w:w="4873"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Process activities</w:t>
            </w:r>
          </w:p>
        </w:tc>
        <w:tc>
          <w:tcPr>
            <w:tcW w:w="487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w:t>
            </w:r>
          </w:p>
        </w:tc>
      </w:tr>
    </w:tbl>
    <w:p>
      <w:pPr>
        <w:pStyle w:val="Normal"/>
        <w:rPr/>
      </w:pPr>
      <w:r>
        <w:rPr>
          <w:b/>
        </w:rPr>
        <w:t>Companion chapter documents:</w:t>
      </w:r>
      <w:r>
        <w:rPr/>
        <w:t xml:space="preserve"> Chapter 2 (Validation &amp; Verification), Chapter 3 (Change Management), Chapter 4 (Non-functional Requirements detail), Chapter 5 (Stakeholder Collaboration), Chapter 6 (Use Cases), Chapter 7 (Modeling Notations), Chapter 8 (Safety-Critical Requirements), Chapter 9 (Tool Support), Chapter 10 (RE Process), Chapter 11 (Elicitation and Analysis).</w:t>
      </w:r>
    </w:p>
    <w:p>
      <w:pPr>
        <w:pStyle w:val="Heading2"/>
        <w:rPr/>
      </w:pPr>
      <w:bookmarkStart w:id="18" w:name="__RefHeading___Toc16084_769278906"/>
      <w:bookmarkEnd w:id="18"/>
      <w:r>
        <w:rPr/>
        <w:t>1.18 Sizing and Effort Estimation (COCOMO II, simplified)</w:t>
      </w:r>
    </w:p>
    <w:p>
      <w:pPr>
        <w:pStyle w:val="ListBullet"/>
        <w:numPr>
          <w:ilvl w:val="0"/>
          <w:numId w:val="1"/>
        </w:numPr>
        <w:rPr/>
      </w:pPr>
      <w:r>
        <w:rPr/>
        <w:t>Estimated size proxy: **3.85 KLOC** (derived from requirement complexity weights)</w:t>
      </w:r>
    </w:p>
    <w:p>
      <w:pPr>
        <w:pStyle w:val="ListBullet"/>
        <w:numPr>
          <w:ilvl w:val="0"/>
          <w:numId w:val="1"/>
        </w:numPr>
        <w:rPr/>
      </w:pPr>
      <w:r>
        <w:rPr/>
        <w:t>Estimated effort: **12.27 person-months**</w:t>
      </w:r>
    </w:p>
    <w:p>
      <w:pPr>
        <w:pStyle w:val="ListBullet"/>
        <w:numPr>
          <w:ilvl w:val="0"/>
          <w:numId w:val="1"/>
        </w:numPr>
        <w:rPr/>
      </w:pPr>
      <w:r>
        <w:rPr/>
        <w:t>Estimated schedule: **7.98 months**</w:t>
      </w:r>
    </w:p>
    <w:p>
      <w:pPr>
        <w:pStyle w:val="ListBullet"/>
        <w:numPr>
          <w:ilvl w:val="0"/>
          <w:numId w:val="1"/>
        </w:numPr>
        <w:rPr/>
      </w:pPr>
      <w:r>
        <w:rPr/>
        <w:t>Estimated average staff: **1.54 people**</w:t>
      </w:r>
    </w:p>
    <w:p>
      <w:pPr>
        <w:pStyle w:val="ListBullet"/>
        <w:numPr>
          <w:ilvl w:val="0"/>
          <w:numId w:val="1"/>
        </w:numPr>
        <w:rPr/>
      </w:pPr>
      <w:r>
        <w:rPr/>
        <w:t>Estimated cost: **$15,463.44** (illustrative, blended daily rate)</w:t>
      </w:r>
    </w:p>
    <w:p>
      <w:pPr>
        <w:pStyle w:val="Heading2"/>
        <w:rPr/>
      </w:pPr>
      <w:bookmarkStart w:id="19" w:name="__RefHeading___Toc16086_769278906"/>
      <w:bookmarkEnd w:id="19"/>
      <w:r>
        <w:rPr/>
        <w:t>1.19 Specification Quality Evaluation</w:t>
      </w:r>
    </w:p>
    <w:p>
      <w:pPr>
        <w:pStyle w:val="ListBullet"/>
        <w:numPr>
          <w:ilvl w:val="0"/>
          <w:numId w:val="1"/>
        </w:numPr>
        <w:rPr/>
      </w:pPr>
      <w:r>
        <w:rPr/>
        <w:t>Requirements/NFRs evaluated: **264** quality checks</w:t>
      </w:r>
    </w:p>
    <w:p>
      <w:pPr>
        <w:pStyle w:val="ListBullet"/>
        <w:numPr>
          <w:ilvl w:val="0"/>
          <w:numId w:val="1"/>
        </w:numPr>
        <w:rPr/>
      </w:pPr>
      <w:r>
        <w:rPr/>
        <w:t>Passed: **252** (95.5%)</w:t>
      </w:r>
    </w:p>
    <w:p>
      <w:pPr>
        <w:pStyle w:val="Normal"/>
        <w:rPr/>
      </w:pPr>
      <w:r>
        <w:rPr>
          <w:b/>
        </w:rPr>
        <w:t>Issues found:</w:t>
      </w:r>
    </w:p>
    <w:tbl>
      <w:tblPr>
        <w:tblStyle w:val="LightShading-Accent1"/>
        <w:tblW w:w="97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49"/>
        <w:gridCol w:w="3249"/>
        <w:gridCol w:w="3249"/>
      </w:tblGrid>
      <w:tr>
        <w:trPr>
          <w:tblHeader w:val="true"/>
        </w:trPr>
        <w:tc>
          <w:tcPr>
            <w:tcW w:w="324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Subject</w:t>
            </w:r>
          </w:p>
        </w:tc>
        <w:tc>
          <w:tcPr>
            <w:tcW w:w="324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Rule</w:t>
            </w:r>
          </w:p>
        </w:tc>
        <w:tc>
          <w:tcPr>
            <w:tcW w:w="324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Description</w:t>
            </w:r>
          </w:p>
        </w:tc>
      </w:tr>
      <w:tr>
        <w:trPr/>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FR-101</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Q6</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is atomic (describes a single capability) — Consider splitting: contains ' and ' joining multiple clauses</w:t>
            </w:r>
          </w:p>
        </w:tc>
      </w:tr>
      <w:tr>
        <w:trPr/>
        <w:tc>
          <w:tcPr>
            <w:tcW w:w="3249"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FR-102</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Q6</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is atomic (describes a single capability) — Consider splitting: contains ' and ' joining multiple clauses</w:t>
            </w:r>
          </w:p>
        </w:tc>
      </w:tr>
      <w:tr>
        <w:trPr/>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FR-104</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Q6</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is atomic (describes a single capability) — Consider splitting: contains ' and ' joining multiple clauses</w:t>
            </w:r>
          </w:p>
        </w:tc>
      </w:tr>
      <w:tr>
        <w:trPr/>
        <w:tc>
          <w:tcPr>
            <w:tcW w:w="3249"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FR-211</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Q2</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statement is unambiguous (no vague terms) — Ambiguous term(s): sufficient</w:t>
            </w:r>
          </w:p>
        </w:tc>
      </w:tr>
      <w:tr>
        <w:trPr/>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FR-214</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Q2</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statement is unambiguous (no vague terms) — Ambiguous term(s): sufficient</w:t>
            </w:r>
          </w:p>
        </w:tc>
      </w:tr>
      <w:tr>
        <w:trPr/>
        <w:tc>
          <w:tcPr>
            <w:tcW w:w="3249"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FR-302</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Q2</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statement is unambiguous (no vague terms) — Ambiguous term(s): sufficient</w:t>
            </w:r>
          </w:p>
        </w:tc>
      </w:tr>
      <w:tr>
        <w:trPr/>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FR-401</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Q6</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is atomic (describes a single capability) — Consider splitting: contains ' and ' joining multiple clauses</w:t>
            </w:r>
          </w:p>
        </w:tc>
      </w:tr>
      <w:tr>
        <w:trPr/>
        <w:tc>
          <w:tcPr>
            <w:tcW w:w="3249"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FR-402</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Q6</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is atomic (describes a single capability) — Consider splitting: contains ' and ' joining multiple clauses</w:t>
            </w:r>
          </w:p>
        </w:tc>
      </w:tr>
      <w:tr>
        <w:trPr/>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FR-403</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Q6</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is atomic (describes a single capability) — Consider splitting: contains ' and ' joining multiple clauses</w:t>
            </w:r>
          </w:p>
        </w:tc>
      </w:tr>
      <w:tr>
        <w:trPr/>
        <w:tc>
          <w:tcPr>
            <w:tcW w:w="3249"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FR-404</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Q2</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statement is unambiguous (no vague terms) — Ambiguous term(s): sufficient</w:t>
            </w:r>
          </w:p>
        </w:tc>
      </w:tr>
      <w:tr>
        <w:trPr/>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FR-404</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Q6</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is atomic (describes a single capability) — Consider splitting: contains ' and ' joining multiple clauses</w:t>
            </w:r>
          </w:p>
        </w:tc>
      </w:tr>
      <w:tr>
        <w:trPr/>
        <w:tc>
          <w:tcPr>
            <w:tcW w:w="3249"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FR-405</w:t>
            </w:r>
          </w:p>
        </w:tc>
        <w:tc>
          <w:tcPr>
            <w:tcW w:w="3249"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Q6</w:t>
            </w:r>
          </w:p>
        </w:tc>
        <w:tc>
          <w:tcPr>
            <w:tcW w:w="3249"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Requirement is atomic (describes a single capability) — Consider splitting: contains ' and ' joining multiple clauses</w:t>
            </w:r>
          </w:p>
        </w:tc>
      </w:tr>
    </w:tbl>
    <w:p>
      <w:pPr>
        <w:pStyle w:val="Normal"/>
        <w:rPr/>
      </w:pPr>
      <w:r>
        <w:rPr/>
        <w:br/>
      </w:r>
    </w:p>
    <w:p>
      <w:pPr>
        <w:pStyle w:val="Heading1"/>
        <w:rPr/>
      </w:pPr>
      <w:bookmarkStart w:id="20" w:name="__RefHeading___Toc16088_769278906"/>
      <w:bookmarkEnd w:id="20"/>
      <w:r>
        <w:rPr/>
        <w:t>2. Chapter 2 - Requirements Validation and Verification</w:t>
      </w:r>
    </w:p>
    <w:p>
      <w:pPr>
        <w:pStyle w:val="Heading2"/>
        <w:rPr/>
      </w:pPr>
      <w:bookmarkStart w:id="21" w:name="__RefHeading___Toc16090_769278906"/>
      <w:bookmarkEnd w:id="21"/>
      <w:r>
        <w:rPr/>
        <w:t>2.1 Objectives</w:t>
      </w:r>
    </w:p>
    <w:p>
      <w:pPr>
        <w:pStyle w:val="ListBullet"/>
        <w:numPr>
          <w:ilvl w:val="0"/>
          <w:numId w:val="1"/>
        </w:numPr>
        <w:rPr/>
      </w:pPr>
      <w:r>
        <w:rPr/>
        <w:t>Assign a verification method to every requirement and confirm feasibility of verification.</w:t>
      </w:r>
    </w:p>
    <w:p>
      <w:pPr>
        <w:pStyle w:val="ListBullet"/>
        <w:numPr>
          <w:ilvl w:val="0"/>
          <w:numId w:val="1"/>
        </w:numPr>
        <w:rPr/>
      </w:pPr>
      <w:r>
        <w:rPr/>
        <w:t>Compute a requirements-to-use-case/test traceability coverage figure.</w:t>
      </w:r>
    </w:p>
    <w:p>
      <w:pPr>
        <w:pStyle w:val="ListBullet"/>
        <w:numPr>
          <w:ilvl w:val="0"/>
          <w:numId w:val="1"/>
        </w:numPr>
        <w:rPr/>
      </w:pPr>
      <w:r>
        <w:rPr/>
        <w:t>Estimate the verification effort implied by the chosen method mix.</w:t>
      </w:r>
    </w:p>
    <w:p>
      <w:pPr>
        <w:pStyle w:val="ListBullet"/>
        <w:numPr>
          <w:ilvl w:val="0"/>
          <w:numId w:val="1"/>
        </w:numPr>
        <w:rPr/>
      </w:pPr>
      <w:r>
        <w:rPr/>
        <w:t>Track test case execution status and requirement-to-test-case coverage.</w:t>
      </w:r>
    </w:p>
    <w:p>
      <w:pPr>
        <w:pStyle w:val="ListBullet"/>
        <w:numPr>
          <w:ilvl w:val="0"/>
          <w:numId w:val="1"/>
        </w:numPr>
        <w:rPr/>
      </w:pPr>
      <w:r>
        <w:rPr/>
        <w:t>Report requirement quality issues detected automatically (ambiguity, missing acceptance criteria).</w:t>
      </w:r>
    </w:p>
    <w:p>
      <w:pPr>
        <w:pStyle w:val="Heading2"/>
        <w:rPr/>
      </w:pPr>
      <w:bookmarkStart w:id="22" w:name="__RefHeading___Toc16092_769278906"/>
      <w:bookmarkEnd w:id="22"/>
      <w:r>
        <w:rPr/>
        <w:t>2.2 Verification Method Distribution (Information)</w:t>
      </w:r>
    </w:p>
    <w:p>
      <w:pPr>
        <w:pStyle w:val="Normal"/>
        <w:rPr/>
      </w:pPr>
      <w:r>
        <w:rPr/>
        <w:t xml:space="preserve">Every requirement is assigned exactly one of four verification methods (Inspection, Analysis, Demonstration, Test). The current mix across </w:t>
      </w:r>
      <w:r>
        <w:rPr>
          <w:b/>
        </w:rPr>
        <w:t>36</w:t>
      </w:r>
      <w:r>
        <w:rPr/>
        <w:t xml:space="preserve"> requirement(s) is:</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Method</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Count</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Test</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34</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Demonstration</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Inspection</w:t>
            </w:r>
          </w:p>
        </w:tc>
        <w:tc>
          <w:tcPr>
            <w:tcW w:w="4872"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bl>
    <w:p>
      <w:pPr>
        <w:pStyle w:val="Heading2"/>
        <w:rPr/>
      </w:pPr>
      <w:bookmarkStart w:id="23" w:name="__RefHeading___Toc16094_769278906"/>
      <w:bookmarkEnd w:id="23"/>
      <w:r>
        <w:rPr/>
        <w:t>2.3 Requirements Traceability Matrix</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4"/>
        <w:gridCol w:w="1800"/>
        <w:gridCol w:w="1655"/>
        <w:gridCol w:w="4177"/>
        <w:gridCol w:w="1190"/>
      </w:tblGrid>
      <w:tr>
        <w:trPr>
          <w:tblHeader w:val="true"/>
        </w:trPr>
        <w:tc>
          <w:tcPr>
            <w:tcW w:w="924"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Req. ID</w:t>
            </w:r>
          </w:p>
        </w:tc>
        <w:tc>
          <w:tcPr>
            <w:tcW w:w="180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Title</w:t>
            </w:r>
          </w:p>
        </w:tc>
        <w:tc>
          <w:tcPr>
            <w:tcW w:w="165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Use Case(s)</w:t>
            </w:r>
          </w:p>
        </w:tc>
        <w:tc>
          <w:tcPr>
            <w:tcW w:w="4177"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Verification Method</w:t>
            </w:r>
          </w:p>
        </w:tc>
        <w:tc>
          <w:tcPr>
            <w:tcW w:w="119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Covered</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FR-101</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Account provisioning and login</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UC-101, UC-102</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FR-102</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Role-based access control (RBAC)</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UC-101, UC-102, UC-103</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FR-103</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Audit Trail &amp; Compliance Logging</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UC-102, UC-103, UC-105, UC-106</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FR-104</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Manage product and supplier catalog</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UC-104</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FR-105</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Review and update SKU master data</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UC-104, UC-105</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FR-106</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Bin and location hierarchy management</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UC-106</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FR-107</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Item image icons in the stock list and search results</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UC-104, UC-107</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Demonstration</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FR-201</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Draft Goods Receipt</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UC-201</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FR-202</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Goods Receipt</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UC-201</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FR-203</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Goods Issue Note</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UC-202</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FR-204</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Goods Issue</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UC-202</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FR-205</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Identify Product by QR/Barcode</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UC-203</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FR-206</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Count Goods by Scanning</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UC-203</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FR-207</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Return Note</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UC-204</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FR-208</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Classify Returned Goods</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UC-204</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FR-209</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Bin Transfer Note</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UC-205</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FR-210</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Bin Transfer</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UC-205</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FR-211</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Validate Transfer Stock and Capacity</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UC-206</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FR-212</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Check Transfer Permission</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UC-206</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FR-213</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Recommend FIFO Batch</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UC-207</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FR-214</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Allocate FIFO Stock</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UC-207</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FR-215</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Recommend FEFO Batch</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UC-208</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FR-216</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Allocate FEFO Stock</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UC-208</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FR-301</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Real-Time Stock Visibility</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UC-301</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FR-302</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Stock Reservation</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UC-302</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FR-303</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Reason-Based Stock Adjustment</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UC-303</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FR-304</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Duplicate Transaction Prevention</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UC-304</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FR-305</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Stock Transaction History</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UC-305</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Inspection</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FR-306</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Blind Count Sheet Generation</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UC-306</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FR-307</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Count Submission &amp; Discrepancy Calculation</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UC-307</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FR-308</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Threshold-Based Count Reconciliation</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UC-308</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FR-401</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Configure SKU replenishment policy</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UC-401</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FR-402</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Monitor available stock against the reorder point</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UC-402</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FR-403</w:t>
            </w:r>
          </w:p>
        </w:tc>
        <w:tc>
          <w:tcPr>
            <w:tcW w:w="180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Execute the automated replenishment cycle</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UC-402, UC-403</w:t>
            </w:r>
          </w:p>
        </w:tc>
        <w:tc>
          <w:tcPr>
            <w:tcW w:w="417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FR-404</w:t>
            </w:r>
          </w:p>
        </w:tc>
        <w:tc>
          <w:tcPr>
            <w:tcW w:w="180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Calculate the suggested order quantity from safety stock, lead time and MOQ</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UC-403, UC-404</w:t>
            </w:r>
          </w:p>
        </w:tc>
        <w:tc>
          <w:tcPr>
            <w:tcW w:w="417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r>
        <w:trPr/>
        <w:tc>
          <w:tcPr>
            <w:tcW w:w="924"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FR-405</w:t>
            </w:r>
          </w:p>
        </w:tc>
        <w:tc>
          <w:tcPr>
            <w:tcW w:w="1800"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Review reorder suggestions and create purchase orders</w:t>
            </w:r>
          </w:p>
        </w:tc>
        <w:tc>
          <w:tcPr>
            <w:tcW w:w="1655"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UC-404, UC-405</w:t>
            </w:r>
          </w:p>
        </w:tc>
        <w:tc>
          <w:tcPr>
            <w:tcW w:w="4177"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c>
          <w:tcPr>
            <w:tcW w:w="1190"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Yes</w:t>
            </w:r>
          </w:p>
        </w:tc>
      </w:tr>
    </w:tbl>
    <w:p>
      <w:pPr>
        <w:pStyle w:val="Heading2"/>
        <w:rPr/>
      </w:pPr>
      <w:bookmarkStart w:id="24" w:name="__RefHeading___Toc16096_769278906"/>
      <w:bookmarkEnd w:id="24"/>
      <w:r>
        <w:rPr/>
        <w:t>2.4 Traceability Coverage (Calculation)</w:t>
      </w:r>
    </w:p>
    <w:p>
      <w:pPr>
        <w:pStyle w:val="Normal"/>
        <w:rPr/>
      </w:pPr>
      <w:r>
        <w:rPr>
          <w:b/>
        </w:rPr>
        <w:t>Traceability coverage: 100.0%</w:t>
      </w:r>
      <w:r>
        <w:rPr/>
        <w:t xml:space="preserve"> (36 of 36 requirements linked to a use case or acceptance criterion). A requirement counts as covered when it is exercised by at least one use case or carries an explicit acceptance criterion that a test can be written against.</w:t>
      </w:r>
    </w:p>
    <w:p>
      <w:pPr>
        <w:pStyle w:val="Heading2"/>
        <w:rPr/>
      </w:pPr>
      <w:r>
        <w:rPr/>
      </w:r>
      <w:r>
        <w:br w:type="page"/>
      </w:r>
    </w:p>
    <w:p>
      <w:pPr>
        <w:pStyle w:val="Heading2"/>
        <w:spacing w:before="0" w:after="80"/>
        <w:rPr/>
      </w:pPr>
      <w:bookmarkStart w:id="25" w:name="__RefHeading___Toc16098_769278906"/>
      <w:bookmarkEnd w:id="25"/>
      <w:r>
        <w:rPr/>
        <w:t>2.5 Verification Effort Estimation</w:t>
      </w:r>
    </w:p>
    <w:p>
      <w:pPr>
        <w:pStyle w:val="Normal"/>
        <w:rPr/>
      </w:pPr>
      <w:r>
        <w:rPr/>
        <w:t>Using illustrative per-method effort weights (Inspection 0.5d, Analysis 1.0d, Demonstration 1.5d, Test 2.0d per requirement):</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Method</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Estimated Effort (person-days)</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Test</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68</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Demonstration</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1.5</w:t>
            </w:r>
          </w:p>
        </w:tc>
      </w:tr>
      <w:tr>
        <w:trPr/>
        <w:tc>
          <w:tcPr>
            <w:tcW w:w="4873"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Inspection</w:t>
            </w:r>
          </w:p>
        </w:tc>
        <w:tc>
          <w:tcPr>
            <w:tcW w:w="4872"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0.5</w:t>
            </w:r>
          </w:p>
        </w:tc>
      </w:tr>
    </w:tbl>
    <w:p>
      <w:pPr>
        <w:pStyle w:val="Normal"/>
        <w:rPr/>
      </w:pPr>
      <w:r>
        <w:rPr>
          <w:b/>
        </w:rPr>
        <w:t>Total estimated verification effort: 70 person-days.</w:t>
      </w:r>
    </w:p>
    <w:p>
      <w:pPr>
        <w:pStyle w:val="Heading2"/>
        <w:rPr/>
      </w:pPr>
      <w:bookmarkStart w:id="26" w:name="__RefHeading___Toc16100_769278906"/>
      <w:bookmarkEnd w:id="26"/>
      <w:r>
        <w:rPr/>
        <w:t>2.6 Test Case Register (Information)</w:t>
      </w:r>
    </w:p>
    <w:p>
      <w:pPr>
        <w:pStyle w:val="Normal"/>
        <w:rPr/>
      </w:pPr>
      <w:r>
        <w:rPr>
          <w:b/>
        </w:rPr>
        <w:t>68</w:t>
      </w:r>
      <w:r>
        <w:rPr/>
        <w:t xml:space="preserve"> test case(s) are defined against this baseline:</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2"/>
        <w:gridCol w:w="2519"/>
        <w:gridCol w:w="1943"/>
        <w:gridCol w:w="1295"/>
        <w:gridCol w:w="1229"/>
        <w:gridCol w:w="1865"/>
      </w:tblGrid>
      <w:tr>
        <w:trPr>
          <w:tblHeader w:val="true"/>
        </w:trPr>
        <w:tc>
          <w:tcPr>
            <w:tcW w:w="89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251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Title</w:t>
            </w:r>
          </w:p>
        </w:tc>
        <w:tc>
          <w:tcPr>
            <w:tcW w:w="194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Requirement(s)</w:t>
            </w:r>
          </w:p>
        </w:tc>
        <w:tc>
          <w:tcPr>
            <w:tcW w:w="129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Type</w:t>
            </w:r>
          </w:p>
        </w:tc>
        <w:tc>
          <w:tcPr>
            <w:tcW w:w="122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Priority</w:t>
            </w:r>
          </w:p>
        </w:tc>
        <w:tc>
          <w:tcPr>
            <w:tcW w:w="186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Status</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TC-101</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Valid User Authentication</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FR-101, NFR-101</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TC-102</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Rejection of login attempt with incorrect credentials</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FR-101</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TC-103</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unauthorized operational users cannot perform administrative actions</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FR-102, NFR-102</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TC-104</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user provisioning by administrator creates immutable audit record</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FR-101, FR-102, FR-103</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Medium</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TC-105</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System prevents registering duplicate barcodes across SKUs</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FR-104, NFR-103</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TC-107</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system rejects negative values for Reorder Point and non-positive MOQ</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FR-105</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TC-108</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Storage Hierarchy Duplicate Coordinate Validation</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FR-106</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TC-109</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deactivation of user account and subsequent login rejection</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FR-101, FR-102, FR-103</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Medium</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TC-110</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system prevents archiving a SKU with active on-hand inventory</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FR-104</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TC-111</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Product tracking flags are persisted</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FR-104</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Medium</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TC-112</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Bin capacity is a positive integer with derived free capacity</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FR-106</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Medium</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TC-113</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Audit log entries are append-only</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FR-103, NFR-104</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TC-114</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Item Image Placeholder Fallback Display</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FR-107</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Low</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TC-201</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a Valid Receipt</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FR-201</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TC-202</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a Receipt</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FR-202, NFR-202</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TC-203</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Reject Excess Receiving</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FR-202</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TC-204</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a Valid Issue Note</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FR-203</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TC-205</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Issue with Sufficient Stock</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FR-204</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TC-206</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Reject Issue Above Available Stock</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FR-204</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TC-207</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Scan a Valid Product Code</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FR-205</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TC-208</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Reject Unknown or Ambiguous Scan</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FR-205</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TC-209</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Count Items by Scanning</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FR-206</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TC-210</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a Return Note</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FR-207</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TC-211</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Reject Zero-Quantity Return</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FR-207</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TC-212</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Quarantine Returned Goods</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FR-208</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TC-213</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a Bin Transfer Note</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FR-209</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TC-214</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a Bin Transfer</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FR-210</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TC-215</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Prevent Duplicate Transfer</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FR-210, NFR-202</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TC-216</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Reject Transfer When Destination Bin Is Full</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FR-211</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TC-217</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Allow Warehouse Role to Confirm Transfer</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FR-212</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TC-218</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Reject Guest Role for Transfer</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FR-212</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TC-219</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FIFO Recommends the Oldest Batch</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FR-213</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TC-220</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FIFO Skips Blocked Batches</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FR-213</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TC-221</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FIFO Allocates Across Batches</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FR-214</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TC-222</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FEFO Recommends the Nearest Expiry</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FR-215</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TC-223</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FEFO Skips Expired Batches</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FR-215</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TC-224</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FEFO Handles Equal Expiry Dates</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FR-216</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TC-225</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Search Inventory Within 2 Seconds</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NFR-201</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Not Run</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TC-301</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Initialize &amp; Query Real-time Stock Balances</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FR-301</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TC-302</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Allocate Stock &amp; Deduct ATP</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FR-302</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TC-303</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Record Stock Adjustments with Reason Codes</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FR-303</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TC-304</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Enforce Transaction Idempotency on Duplicate Request</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FR-304</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TC-305</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Append-Only Immutable Transaction Ledger Record</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FR-305</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TC-306</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Create Blind Cycle Count &amp; Mask System Quantity</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FR-306</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TC-307</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Submit Physical Count &amp; Calculate Variance</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FR-307</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TC-308</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Auto-Reconcile or Hold Based on Threshold</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FR-308</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TC-309</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Real-Time ATP Query &amp; Allocation Latency (P99 &lt;= 100ms)</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NFR-301, FR-301, FR-302</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TC-310</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Concurrency &amp; Locking Prevents Negative ATP</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NFR-302, FR-302, FR-303</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TC-311</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Idempotency Key Retention (&gt;= 72h) &amp; Fast Lookup (&lt;= 10ms)</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NFR-303, FR-304</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TC-312</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Immutable Audit Ledger Blocks UPDATE and DELETE</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NFR-304, FR-305</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TC-313</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Backend Blind Count Serializer Strips snapshot_expected_qty</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NFR-305, FR-306</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TC-314</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Supervisor Review &amp; Rejection of High-Variance Session</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FR-308</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Regression</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Medium</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TC-315</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Verify Rejection of Zero-Quantity Adjustment</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FR-303, FR-305</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Regression</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TC-401</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Configure a valid SKU replenishment policy</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FR-401</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TC-402</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Reject invalid replenishment policy values</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FR-401</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TC-403</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Low-stock alert raised at the ROP boundary</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FR-402</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TC-404</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 alert is raised while stock stays above the ROP</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FR-402</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TC-405</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Automated cycle creates one suggestion per uncovered SKU</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FR-403</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TC-406</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Suggested quantity follows the lead-time, safety-stock and MOQ formula</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FR-404</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TC-407</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MOQ acts as the floor when the net requirement is lower</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FR-404</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TC-408</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Fallback to ROP minus available when demand history is missing</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FR-404</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TC-409</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Reject suggestion quantities below MOQ or outside the order multiple</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FR-405</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TC-410</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Accepted suggestions become one purchase order per supplier</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FR-405</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TC-411</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Dismissal of a suggestion requires a written reason</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FR-405</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TC-412</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Replenishment cycle is idempotent</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NFR-404</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TC-413</w:t>
            </w:r>
          </w:p>
        </w:tc>
        <w:tc>
          <w:tcPr>
            <w:tcW w:w="25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Replenishment cycle processes the full catalog within the window</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NFR-401</w:t>
            </w:r>
          </w:p>
        </w:tc>
        <w:tc>
          <w:tcPr>
            <w:tcW w:w="12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w:t>
            </w:r>
          </w:p>
        </w:tc>
        <w:tc>
          <w:tcPr>
            <w:tcW w:w="122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TC-414</w:t>
            </w:r>
          </w:p>
        </w:tc>
        <w:tc>
          <w:tcPr>
            <w:tcW w:w="25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Low-stock alert is raised within the latency target</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NFR-402</w:t>
            </w:r>
          </w:p>
        </w:tc>
        <w:tc>
          <w:tcPr>
            <w:tcW w:w="12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w:t>
            </w:r>
          </w:p>
        </w:tc>
        <w:tc>
          <w:tcPr>
            <w:tcW w:w="122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186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r>
        <w:trPr/>
        <w:tc>
          <w:tcPr>
            <w:tcW w:w="892"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TC-415</w:t>
            </w:r>
          </w:p>
        </w:tc>
        <w:tc>
          <w:tcPr>
            <w:tcW w:w="2519"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Suggestion workflow responds within the interactive target</w:t>
            </w:r>
          </w:p>
        </w:tc>
        <w:tc>
          <w:tcPr>
            <w:tcW w:w="1943"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NFR-405</w:t>
            </w:r>
          </w:p>
        </w:tc>
        <w:tc>
          <w:tcPr>
            <w:tcW w:w="1295"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Non-functional</w:t>
            </w:r>
          </w:p>
        </w:tc>
        <w:tc>
          <w:tcPr>
            <w:tcW w:w="1229"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Could</w:t>
            </w:r>
          </w:p>
        </w:tc>
        <w:tc>
          <w:tcPr>
            <w:tcW w:w="1865"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Passed</w:t>
            </w:r>
          </w:p>
        </w:tc>
      </w:tr>
    </w:tbl>
    <w:p>
      <w:pPr>
        <w:pStyle w:val="Heading2"/>
        <w:rPr/>
      </w:pPr>
      <w:bookmarkStart w:id="27" w:name="__RefHeading___Toc16102_769278906"/>
      <w:bookmarkEnd w:id="27"/>
      <w:r>
        <w:rPr/>
        <w:t>2.7 Test Execution Summary (Calculation)</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Status</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Count</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Passed</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67</w:t>
            </w:r>
          </w:p>
        </w:tc>
      </w:tr>
      <w:tr>
        <w:trPr/>
        <w:tc>
          <w:tcPr>
            <w:tcW w:w="4873"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Not Run</w:t>
            </w:r>
          </w:p>
        </w:tc>
        <w:tc>
          <w:tcPr>
            <w:tcW w:w="487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bl>
    <w:p>
      <w:pPr>
        <w:pStyle w:val="ListBullet"/>
        <w:numPr>
          <w:ilvl w:val="0"/>
          <w:numId w:val="1"/>
        </w:numPr>
        <w:rPr/>
      </w:pPr>
      <w:r>
        <w:rPr/>
        <w:t>Execution progress: **67/68 (98.5%)** test cases executed.</w:t>
      </w:r>
    </w:p>
    <w:p>
      <w:pPr>
        <w:pStyle w:val="ListBullet"/>
        <w:numPr>
          <w:ilvl w:val="0"/>
          <w:numId w:val="1"/>
        </w:numPr>
        <w:rPr/>
      </w:pPr>
      <w:r>
        <w:rPr/>
        <w:t>Pass rate (of executed): **100.0%** (67/67 passed).</w:t>
      </w:r>
    </w:p>
    <w:p>
      <w:pPr>
        <w:pStyle w:val="ListBullet"/>
        <w:numPr>
          <w:ilvl w:val="0"/>
          <w:numId w:val="1"/>
        </w:numPr>
        <w:rPr/>
      </w:pPr>
      <w:r>
        <w:rPr/>
        <w:t>Requirement-to-test-case coverage: **100.0%** of requirements have at least one test case.</w:t>
      </w:r>
    </w:p>
    <w:p>
      <w:pPr>
        <w:pStyle w:val="Heading2"/>
        <w:rPr/>
      </w:pPr>
      <w:bookmarkStart w:id="28" w:name="__RefHeading___Toc16104_769278906"/>
      <w:bookmarkEnd w:id="28"/>
      <w:r>
        <w:rPr/>
        <w:t>2.8 Validation Quality Evaluation</w:t>
      </w:r>
    </w:p>
    <w:p>
      <w:pPr>
        <w:pStyle w:val="Normal"/>
        <w:rPr/>
      </w:pPr>
      <w:r>
        <w:rPr/>
        <w:t xml:space="preserve">Overall requirement quality score: </w:t>
      </w:r>
      <w:r>
        <w:rPr>
          <w:b/>
        </w:rPr>
        <w:t>95.5%</w:t>
      </w:r>
      <w:r>
        <w:rPr/>
        <w:t xml:space="preserve"> (252/264 checks passed). See Chapter 1 for the itemized issue list. A low score here (below ~90%) typically means several requirements are not yet verifiable (missing acceptance criteria) and should be revised before verification activities begin.</w:t>
      </w:r>
    </w:p>
    <w:p>
      <w:pPr>
        <w:pStyle w:val="Normal"/>
        <w:rPr/>
      </w:pPr>
      <w:r>
        <w:rPr/>
        <w:br/>
      </w:r>
    </w:p>
    <w:p>
      <w:pPr>
        <w:pStyle w:val="Heading1"/>
        <w:rPr/>
      </w:pPr>
      <w:bookmarkStart w:id="29" w:name="__RefHeading___Toc16106_769278906"/>
      <w:bookmarkEnd w:id="29"/>
      <w:r>
        <w:rPr/>
        <w:t>3. Chapter 3 - Managing Changing Requirements</w:t>
      </w:r>
    </w:p>
    <w:p>
      <w:pPr>
        <w:pStyle w:val="Heading2"/>
        <w:rPr/>
      </w:pPr>
      <w:bookmarkStart w:id="30" w:name="__RefHeading___Toc16108_769278906"/>
      <w:bookmarkEnd w:id="30"/>
      <w:r>
        <w:rPr/>
        <w:t>3.1 Objectives</w:t>
      </w:r>
    </w:p>
    <w:p>
      <w:pPr>
        <w:pStyle w:val="ListBullet"/>
        <w:numPr>
          <w:ilvl w:val="0"/>
          <w:numId w:val="1"/>
        </w:numPr>
        <w:rPr/>
      </w:pPr>
      <w:r>
        <w:rPr/>
        <w:t>Maintain a single change-request log with status and impact analysis.</w:t>
      </w:r>
    </w:p>
    <w:p>
      <w:pPr>
        <w:pStyle w:val="ListBullet"/>
        <w:numPr>
          <w:ilvl w:val="0"/>
          <w:numId w:val="1"/>
        </w:numPr>
        <w:rPr/>
      </w:pPr>
      <w:r>
        <w:rPr/>
        <w:t>Quantify the cumulative cost and schedule impact of approved changes.</w:t>
      </w:r>
    </w:p>
    <w:p>
      <w:pPr>
        <w:pStyle w:val="ListBullet"/>
        <w:numPr>
          <w:ilvl w:val="0"/>
          <w:numId w:val="1"/>
        </w:numPr>
        <w:rPr/>
      </w:pPr>
      <w:r>
        <w:rPr/>
        <w:t>Identify which baseline requirements are affected by each change.</w:t>
      </w:r>
    </w:p>
    <w:p>
      <w:pPr>
        <w:pStyle w:val="Heading2"/>
        <w:rPr/>
      </w:pPr>
      <w:bookmarkStart w:id="31" w:name="__RefHeading___Toc16110_769278906"/>
      <w:bookmarkEnd w:id="31"/>
      <w:r>
        <w:rPr/>
        <w:t>3.2 Change Request Log (Information)</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48"/>
        <w:gridCol w:w="1726"/>
        <w:gridCol w:w="1180"/>
        <w:gridCol w:w="1585"/>
        <w:gridCol w:w="1041"/>
        <w:gridCol w:w="3463"/>
      </w:tblGrid>
      <w:tr>
        <w:trPr>
          <w:tblHeader w:val="true"/>
        </w:trPr>
        <w:tc>
          <w:tcPr>
            <w:tcW w:w="748"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1726"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Title</w:t>
            </w:r>
          </w:p>
        </w:tc>
        <w:tc>
          <w:tcPr>
            <w:tcW w:w="118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Status</w:t>
            </w:r>
          </w:p>
        </w:tc>
        <w:tc>
          <w:tcPr>
            <w:tcW w:w="158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Requested By</w:t>
            </w:r>
          </w:p>
        </w:tc>
        <w:tc>
          <w:tcPr>
            <w:tcW w:w="1041"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Date</w:t>
            </w:r>
          </w:p>
        </w:tc>
        <w:tc>
          <w:tcPr>
            <w:tcW w:w="346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Affected Requirements</w:t>
            </w:r>
          </w:p>
        </w:tc>
      </w:tr>
      <w:tr>
        <w:trPr/>
        <w:tc>
          <w:tcPr>
            <w:tcW w:w="74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CR-01</w:t>
            </w:r>
          </w:p>
        </w:tc>
        <w:tc>
          <w:tcPr>
            <w:tcW w:w="172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Add thumbnail preview for items from stock and search list</w:t>
            </w:r>
          </w:p>
        </w:tc>
        <w:tc>
          <w:tcPr>
            <w:tcW w:w="11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158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STK-02</w:t>
            </w:r>
          </w:p>
        </w:tc>
        <w:tc>
          <w:tcPr>
            <w:tcW w:w="104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2026-10-19</w:t>
            </w:r>
          </w:p>
        </w:tc>
        <w:tc>
          <w:tcPr>
            <w:tcW w:w="34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t>
            </w:r>
          </w:p>
        </w:tc>
      </w:tr>
      <w:tr>
        <w:trPr/>
        <w:tc>
          <w:tcPr>
            <w:tcW w:w="74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CR-201</w:t>
            </w:r>
          </w:p>
        </w:tc>
        <w:tc>
          <w:tcPr>
            <w:tcW w:w="172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Include batch and expiry fields in receiving</w:t>
            </w:r>
          </w:p>
        </w:tc>
        <w:tc>
          <w:tcPr>
            <w:tcW w:w="11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Submitted</w:t>
            </w:r>
          </w:p>
        </w:tc>
        <w:tc>
          <w:tcPr>
            <w:tcW w:w="158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Module 2 draft review</w:t>
            </w:r>
          </w:p>
        </w:tc>
        <w:tc>
          <w:tcPr>
            <w:tcW w:w="104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r>
          </w:p>
        </w:tc>
        <w:tc>
          <w:tcPr>
            <w:tcW w:w="346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FR-201</w:t>
            </w:r>
          </w:p>
        </w:tc>
      </w:tr>
      <w:tr>
        <w:trPr/>
        <w:tc>
          <w:tcPr>
            <w:tcW w:w="74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CR-202</w:t>
            </w:r>
          </w:p>
        </w:tc>
        <w:tc>
          <w:tcPr>
            <w:tcW w:w="172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Check destination-bin capacity for transfers</w:t>
            </w:r>
          </w:p>
        </w:tc>
        <w:tc>
          <w:tcPr>
            <w:tcW w:w="11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Submitted</w:t>
            </w:r>
          </w:p>
        </w:tc>
        <w:tc>
          <w:tcPr>
            <w:tcW w:w="158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Module 2 draft review</w:t>
            </w:r>
          </w:p>
        </w:tc>
        <w:tc>
          <w:tcPr>
            <w:tcW w:w="104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r>
          </w:p>
        </w:tc>
        <w:tc>
          <w:tcPr>
            <w:tcW w:w="34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FR-211</w:t>
            </w:r>
          </w:p>
        </w:tc>
      </w:tr>
      <w:tr>
        <w:trPr/>
        <w:tc>
          <w:tcPr>
            <w:tcW w:w="74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CR-203</w:t>
            </w:r>
          </w:p>
        </w:tc>
        <w:tc>
          <w:tcPr>
            <w:tcW w:w="172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Prevent wrong SKU selection when a lot code is shared by multiple products</w:t>
            </w:r>
          </w:p>
        </w:tc>
        <w:tc>
          <w:tcPr>
            <w:tcW w:w="11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Submitted</w:t>
            </w:r>
          </w:p>
        </w:tc>
        <w:tc>
          <w:tcPr>
            <w:tcW w:w="158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Module 2 draft review</w:t>
            </w:r>
          </w:p>
        </w:tc>
        <w:tc>
          <w:tcPr>
            <w:tcW w:w="104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r>
          </w:p>
        </w:tc>
        <w:tc>
          <w:tcPr>
            <w:tcW w:w="346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FR-205</w:t>
            </w:r>
          </w:p>
        </w:tc>
      </w:tr>
      <w:tr>
        <w:trPr/>
        <w:tc>
          <w:tcPr>
            <w:tcW w:w="74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CR-301</w:t>
            </w:r>
          </w:p>
        </w:tc>
        <w:tc>
          <w:tcPr>
            <w:tcW w:w="172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Add</w:t>
            </w:r>
          </w:p>
        </w:tc>
        <w:tc>
          <w:tcPr>
            <w:tcW w:w="11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158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c>
          <w:tcPr>
            <w:tcW w:w="104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2026-09-20</w:t>
            </w:r>
          </w:p>
        </w:tc>
        <w:tc>
          <w:tcPr>
            <w:tcW w:w="34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FR-308, FR-307</w:t>
            </w:r>
          </w:p>
        </w:tc>
      </w:tr>
      <w:tr>
        <w:trPr/>
        <w:tc>
          <w:tcPr>
            <w:tcW w:w="74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CR-302</w:t>
            </w:r>
          </w:p>
        </w:tc>
        <w:tc>
          <w:tcPr>
            <w:tcW w:w="172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Delete</w:t>
            </w:r>
          </w:p>
        </w:tc>
        <w:tc>
          <w:tcPr>
            <w:tcW w:w="11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158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STK-06</w:t>
            </w:r>
          </w:p>
        </w:tc>
        <w:tc>
          <w:tcPr>
            <w:tcW w:w="104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2026-09-21</w:t>
            </w:r>
          </w:p>
        </w:tc>
        <w:tc>
          <w:tcPr>
            <w:tcW w:w="346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FR-301</w:t>
            </w:r>
          </w:p>
        </w:tc>
      </w:tr>
      <w:tr>
        <w:trPr/>
        <w:tc>
          <w:tcPr>
            <w:tcW w:w="74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CR-401</w:t>
            </w:r>
          </w:p>
        </w:tc>
        <w:tc>
          <w:tcPr>
            <w:tcW w:w="172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Show the quantity calculation trace in the suggestion list</w:t>
            </w:r>
          </w:p>
        </w:tc>
        <w:tc>
          <w:tcPr>
            <w:tcW w:w="11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Approved</w:t>
            </w:r>
          </w:p>
        </w:tc>
        <w:tc>
          <w:tcPr>
            <w:tcW w:w="158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c>
          <w:tcPr>
            <w:tcW w:w="104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2026-10-14</w:t>
            </w:r>
          </w:p>
        </w:tc>
        <w:tc>
          <w:tcPr>
            <w:tcW w:w="346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FR-404</w:t>
            </w:r>
          </w:p>
        </w:tc>
      </w:tr>
      <w:tr>
        <w:trPr/>
        <w:tc>
          <w:tcPr>
            <w:tcW w:w="748"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CR-402</w:t>
            </w:r>
          </w:p>
        </w:tc>
        <w:tc>
          <w:tcPr>
            <w:tcW w:w="1726"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Bulk dismissal of low-stock alerts with a shared reason</w:t>
            </w:r>
          </w:p>
        </w:tc>
        <w:tc>
          <w:tcPr>
            <w:tcW w:w="1180"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Submitted</w:t>
            </w:r>
          </w:p>
        </w:tc>
        <w:tc>
          <w:tcPr>
            <w:tcW w:w="1585"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STK-03</w:t>
            </w:r>
          </w:p>
        </w:tc>
        <w:tc>
          <w:tcPr>
            <w:tcW w:w="1041"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2026-10-16</w:t>
            </w:r>
          </w:p>
        </w:tc>
        <w:tc>
          <w:tcPr>
            <w:tcW w:w="3463"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FR-402, FR-405</w:t>
            </w:r>
          </w:p>
        </w:tc>
      </w:tr>
    </w:tbl>
    <w:p>
      <w:pPr>
        <w:pStyle w:val="Heading2"/>
        <w:rPr/>
      </w:pPr>
      <w:bookmarkStart w:id="32" w:name="__RefHeading___Toc16112_769278906"/>
      <w:bookmarkEnd w:id="32"/>
      <w:r>
        <w:rPr/>
        <w:t>3.3 Change Status Distribution</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Status</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Count</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Approved</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r>
      <w:tr>
        <w:trPr/>
        <w:tc>
          <w:tcPr>
            <w:tcW w:w="4873"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Submitted</w:t>
            </w:r>
          </w:p>
        </w:tc>
        <w:tc>
          <w:tcPr>
            <w:tcW w:w="487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r>
    </w:tbl>
    <w:p>
      <w:pPr>
        <w:pStyle w:val="Heading2"/>
        <w:rPr/>
      </w:pPr>
      <w:bookmarkStart w:id="33" w:name="__RefHeading___Toc16114_769278906"/>
      <w:bookmarkEnd w:id="33"/>
      <w:r>
        <w:rPr/>
        <w:t>3.4 Change Impact Calculation</w:t>
      </w:r>
    </w:p>
    <w:p>
      <w:pPr>
        <w:pStyle w:val="ListBullet"/>
        <w:numPr>
          <w:ilvl w:val="0"/>
          <w:numId w:val="1"/>
        </w:numPr>
        <w:rPr/>
      </w:pPr>
      <w:r>
        <w:rPr/>
        <w:t>Total requested cost impact (all CRs): **12.0 person-days**</w:t>
      </w:r>
    </w:p>
    <w:p>
      <w:pPr>
        <w:pStyle w:val="ListBullet"/>
        <w:numPr>
          <w:ilvl w:val="0"/>
          <w:numId w:val="1"/>
        </w:numPr>
        <w:rPr/>
      </w:pPr>
      <w:r>
        <w:rPr/>
        <w:t>Total requested schedule impact (all CRs): **12.5 days**</w:t>
      </w:r>
    </w:p>
    <w:p>
      <w:pPr>
        <w:pStyle w:val="ListBullet"/>
        <w:numPr>
          <w:ilvl w:val="0"/>
          <w:numId w:val="1"/>
        </w:numPr>
        <w:rPr/>
      </w:pPr>
      <w:r>
        <w:rPr/>
        <w:t>Cost impact of approved/implemented CRs only: **9.0 person-days**</w:t>
      </w:r>
    </w:p>
    <w:p>
      <w:pPr>
        <w:pStyle w:val="ListBullet"/>
        <w:numPr>
          <w:ilvl w:val="0"/>
          <w:numId w:val="1"/>
        </w:numPr>
        <w:rPr/>
      </w:pPr>
      <w:r>
        <w:rPr/>
        <w:t>Schedule impact of approved/implemented CRs only: **10.0 days**</w:t>
      </w:r>
    </w:p>
    <w:p>
      <w:pPr>
        <w:pStyle w:val="Heading2"/>
        <w:rPr/>
      </w:pPr>
      <w:bookmarkStart w:id="34" w:name="__RefHeading___Toc16116_769278906"/>
      <w:bookmarkEnd w:id="34"/>
      <w:r>
        <w:rPr/>
        <w:t>3.5 Change Volatility Evaluation</w:t>
      </w:r>
    </w:p>
    <w:p>
      <w:pPr>
        <w:pStyle w:val="Normal"/>
        <w:rPr/>
      </w:pPr>
      <w:r>
        <w:rPr>
          <w:b/>
        </w:rPr>
        <w:t>8 of 36 requirements (22.2%)</w:t>
      </w:r>
      <w:r>
        <w:rPr/>
        <w:t xml:space="preserve"> have been touched by at least one change request. A volatility above ~20% typically warrants a review of the elicitation process (see Chapter 11).</w:t>
      </w:r>
    </w:p>
    <w:p>
      <w:pPr>
        <w:pStyle w:val="Heading2"/>
        <w:rPr/>
      </w:pPr>
      <w:bookmarkStart w:id="35" w:name="__RefHeading___Toc16118_769278906"/>
      <w:bookmarkEnd w:id="35"/>
      <w:r>
        <w:rPr/>
        <w:t>3.6 Change Volume Forecast (Estimation)</w:t>
      </w:r>
    </w:p>
    <w:p>
      <w:pPr>
        <w:pStyle w:val="ListBullet"/>
        <w:numPr>
          <w:ilvl w:val="0"/>
          <w:numId w:val="1"/>
        </w:numPr>
        <w:rPr/>
      </w:pPr>
      <w:r>
        <w:rPr/>
        <w:t>Observed change rate: **8.0 change request(s) per elicitation session** (8 CR(s) across 1 recorded session(s)).</w:t>
      </w:r>
    </w:p>
    <w:p>
      <w:pPr>
        <w:pStyle w:val="ListBullet"/>
        <w:numPr>
          <w:ilvl w:val="0"/>
          <w:numId w:val="1"/>
        </w:numPr>
        <w:rPr/>
      </w:pPr>
      <w:r>
        <w:rPr/>
        <w:t>If elicitation continues at the same pace for a comparable number of future sessions, expect roughly **8.0 additional change request(s)** in the next phase.</w:t>
      </w:r>
    </w:p>
    <w:p>
      <w:pPr>
        <w:pStyle w:val="ListBullet"/>
        <w:numPr>
          <w:ilvl w:val="0"/>
          <w:numId w:val="1"/>
        </w:numPr>
        <w:rPr/>
      </w:pPr>
      <w:r>
        <w:rPr/>
        <w:t>This is a simple linear projection intended to size change-control-board capacity, not a guarantee of future volume.</w:t>
      </w:r>
    </w:p>
    <w:p>
      <w:pPr>
        <w:pStyle w:val="Normal"/>
        <w:rPr/>
      </w:pPr>
      <w:r>
        <w:rPr/>
        <w:br/>
      </w:r>
    </w:p>
    <w:p>
      <w:pPr>
        <w:pStyle w:val="Heading1"/>
        <w:rPr/>
      </w:pPr>
      <w:bookmarkStart w:id="36" w:name="__RefHeading___Toc16120_769278906"/>
      <w:bookmarkEnd w:id="36"/>
      <w:r>
        <w:rPr/>
        <w:t>4. Chapter 4 - Non-functional Requirements</w:t>
      </w:r>
    </w:p>
    <w:p>
      <w:pPr>
        <w:pStyle w:val="Heading2"/>
        <w:rPr/>
      </w:pPr>
      <w:bookmarkStart w:id="37" w:name="__RefHeading___Toc16122_769278906"/>
      <w:bookmarkEnd w:id="37"/>
      <w:r>
        <w:rPr/>
        <w:t>4.1 Objectives</w:t>
      </w:r>
    </w:p>
    <w:p>
      <w:pPr>
        <w:pStyle w:val="ListBullet"/>
        <w:numPr>
          <w:ilvl w:val="0"/>
          <w:numId w:val="1"/>
        </w:numPr>
        <w:rPr/>
      </w:pPr>
      <w:r>
        <w:rPr/>
        <w:t>Specify measurable non-functional (quality) requirements grouped by ISO/IEC 25010-style category.</w:t>
      </w:r>
    </w:p>
    <w:p>
      <w:pPr>
        <w:pStyle w:val="ListBullet"/>
        <w:numPr>
          <w:ilvl w:val="0"/>
          <w:numId w:val="1"/>
        </w:numPr>
        <w:rPr/>
      </w:pPr>
      <w:r>
        <w:rPr/>
        <w:t>Verify that every NFR carries a quantifiable target value and a verification method.</w:t>
      </w:r>
    </w:p>
    <w:p>
      <w:pPr>
        <w:pStyle w:val="ListBullet"/>
        <w:numPr>
          <w:ilvl w:val="0"/>
          <w:numId w:val="1"/>
        </w:numPr>
        <w:rPr/>
      </w:pPr>
      <w:r>
        <w:rPr/>
        <w:t>Report the category coverage of non-functional requirements across the project.</w:t>
      </w:r>
    </w:p>
    <w:p>
      <w:pPr>
        <w:pStyle w:val="ListBullet"/>
        <w:numPr>
          <w:ilvl w:val="0"/>
          <w:numId w:val="1"/>
        </w:numPr>
        <w:rPr/>
      </w:pPr>
      <w:r>
        <w:rPr/>
        <w:t>Estimate the effort needed to verify all non-functional requirements.</w:t>
      </w:r>
    </w:p>
    <w:p>
      <w:pPr>
        <w:pStyle w:val="Heading2"/>
        <w:rPr/>
      </w:pPr>
      <w:bookmarkStart w:id="38" w:name="__RefHeading___Toc16124_769278906"/>
      <w:bookmarkEnd w:id="38"/>
      <w:r>
        <w:rPr/>
        <w:t>4.2 Non-functional Requirements Register (Information)</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47"/>
        <w:gridCol w:w="1655"/>
        <w:gridCol w:w="1080"/>
        <w:gridCol w:w="1655"/>
        <w:gridCol w:w="1439"/>
        <w:gridCol w:w="893"/>
        <w:gridCol w:w="2374"/>
      </w:tblGrid>
      <w:tr>
        <w:trPr>
          <w:tblHeader w:val="true"/>
        </w:trPr>
        <w:tc>
          <w:tcPr>
            <w:tcW w:w="647"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165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Title</w:t>
            </w:r>
          </w:p>
        </w:tc>
        <w:tc>
          <w:tcPr>
            <w:tcW w:w="108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Category</w:t>
            </w:r>
          </w:p>
        </w:tc>
        <w:tc>
          <w:tcPr>
            <w:tcW w:w="165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Metric</w:t>
            </w:r>
          </w:p>
        </w:tc>
        <w:tc>
          <w:tcPr>
            <w:tcW w:w="143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Target Value</w:t>
            </w:r>
          </w:p>
        </w:tc>
        <w:tc>
          <w:tcPr>
            <w:tcW w:w="89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Priority</w:t>
            </w:r>
          </w:p>
        </w:tc>
        <w:tc>
          <w:tcPr>
            <w:tcW w:w="2374"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Verification</w:t>
            </w:r>
          </w:p>
        </w:tc>
      </w:tr>
      <w:tr>
        <w:trPr/>
        <w:tc>
          <w:tcPr>
            <w:tcW w:w="64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NFR-101</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Master Data Query and Auth Latency</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Response time</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2.0 s</w:t>
            </w:r>
          </w:p>
        </w:tc>
        <w:tc>
          <w:tcPr>
            <w:tcW w:w="8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NFR-102</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Role-Based Access Security</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Security</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HTTP status code / Error type</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403 Forbidden / PermissionError</w:t>
            </w:r>
          </w:p>
        </w:tc>
        <w:tc>
          <w:tcPr>
            <w:tcW w:w="8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NFR-103</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Identifier Uniqueness and Consistency</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Duplicate rejection rate</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100% rejection</w:t>
            </w:r>
          </w:p>
        </w:tc>
        <w:tc>
          <w:tcPr>
            <w:tcW w:w="8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NFR-104</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Audit Trail Immutability</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Compliance</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Allowed update/delete operations</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 (append-only)</w:t>
            </w:r>
          </w:p>
        </w:tc>
        <w:tc>
          <w:tcPr>
            <w:tcW w:w="8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23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NFR-201</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Inventory search response time</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Normal search response</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2 seconds (proposed target)</w:t>
            </w:r>
          </w:p>
        </w:tc>
        <w:tc>
          <w:tcPr>
            <w:tcW w:w="8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23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Analysis</w:t>
            </w:r>
          </w:p>
        </w:tc>
      </w:tr>
      <w:tr>
        <w:trPr/>
        <w:tc>
          <w:tcPr>
            <w:tcW w:w="647"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NFR-202</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 duplicate stock updates</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Extra stock updates after repeated confirmation</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 extra updates</w:t>
            </w:r>
          </w:p>
        </w:tc>
        <w:tc>
          <w:tcPr>
            <w:tcW w:w="8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NFR-301</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Real-Time ATP Latency</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P99 response time</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100ms at 1,000 requests/sec</w:t>
            </w:r>
          </w:p>
        </w:tc>
        <w:tc>
          <w:tcPr>
            <w:tcW w:w="8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NFR-302</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Concurrency &amp; Locking</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Transaction isolation coverage</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 race conditions or negative ATP under 100+ concurrent threads</w:t>
            </w:r>
          </w:p>
        </w:tc>
        <w:tc>
          <w:tcPr>
            <w:tcW w:w="8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NFR-303</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Idempotency Key Retention</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Retention window &amp; lookup overhead</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Retention TTL &gt;= 72 hours; lookup overhead &lt;= 10ms</w:t>
            </w:r>
          </w:p>
        </w:tc>
        <w:tc>
          <w:tcPr>
            <w:tcW w:w="8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Analysis</w:t>
            </w:r>
          </w:p>
        </w:tc>
      </w:tr>
      <w:tr>
        <w:trPr/>
        <w:tc>
          <w:tcPr>
            <w:tcW w:w="647"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NFR-304</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Immutable Audit Ledger</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Security</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Ledger immutability compliance</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100% audit trail retention; 0 mutable ledger records</w:t>
            </w:r>
          </w:p>
        </w:tc>
        <w:tc>
          <w:tcPr>
            <w:tcW w:w="8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Inspection</w:t>
            </w:r>
          </w:p>
        </w:tc>
      </w:tr>
      <w:tr>
        <w:trPr/>
        <w:tc>
          <w:tcPr>
            <w:tcW w:w="64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NFR-305</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Backend Blind Count Masking</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Security</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Payload data exposure rate</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 bytes of snapshot_expected_qty exposed in HTTP JSON payload</w:t>
            </w:r>
          </w:p>
        </w:tc>
        <w:tc>
          <w:tcPr>
            <w:tcW w:w="8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Demonstration</w:t>
            </w:r>
          </w:p>
        </w:tc>
      </w:tr>
      <w:tr>
        <w:trPr/>
        <w:tc>
          <w:tcPr>
            <w:tcW w:w="647"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NFR-401</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Replenishment cycle throughput</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Cycle runtime for 20,000 active SKUs</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5 minutes</w:t>
            </w:r>
          </w:p>
        </w:tc>
        <w:tc>
          <w:tcPr>
            <w:tcW w:w="8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NFR-402</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Low-stock alert latency</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Event-to-alert latency</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60 s (p95)</w:t>
            </w:r>
          </w:p>
        </w:tc>
        <w:tc>
          <w:tcPr>
            <w:tcW w:w="8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NFR-403</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Reorder quantity correctness</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65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Deviation from the reference formula on the regression suite</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 (100% match)</w:t>
            </w:r>
          </w:p>
        </w:tc>
        <w:tc>
          <w:tcPr>
            <w:tcW w:w="8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NFR-404</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Cycle idempotency</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Reliability</w:t>
            </w:r>
          </w:p>
        </w:tc>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Duplicate open suggestions per SKU after repeated cycles</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w:t>
            </w:r>
          </w:p>
        </w:tc>
        <w:tc>
          <w:tcPr>
            <w:tcW w:w="8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37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r>
        <w:trPr/>
        <w:tc>
          <w:tcPr>
            <w:tcW w:w="647"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NFR-405</w:t>
            </w:r>
          </w:p>
        </w:tc>
        <w:tc>
          <w:tcPr>
            <w:tcW w:w="1655"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Suggestion workflow responsiveness</w:t>
            </w:r>
          </w:p>
        </w:tc>
        <w:tc>
          <w:tcPr>
            <w:tcW w:w="1080"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Performance</w:t>
            </w:r>
          </w:p>
        </w:tc>
        <w:tc>
          <w:tcPr>
            <w:tcW w:w="1655"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Action response time</w:t>
            </w:r>
          </w:p>
        </w:tc>
        <w:tc>
          <w:tcPr>
            <w:tcW w:w="1439"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&lt;= 2.0 s (p95)</w:t>
            </w:r>
          </w:p>
        </w:tc>
        <w:tc>
          <w:tcPr>
            <w:tcW w:w="893"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2374"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w:t>
            </w:r>
          </w:p>
        </w:tc>
      </w:tr>
    </w:tbl>
    <w:p>
      <w:pPr>
        <w:pStyle w:val="Heading2"/>
        <w:rPr/>
      </w:pPr>
      <w:bookmarkStart w:id="39" w:name="__RefHeading___Toc16126_769278906"/>
      <w:bookmarkEnd w:id="39"/>
      <w:r>
        <w:rPr/>
        <w:t>4.3 Category Coverage (Calculation)</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Category</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Count</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Performance</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6</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Security</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Reliability</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6</w:t>
            </w:r>
          </w:p>
        </w:tc>
      </w:tr>
      <w:tr>
        <w:trPr/>
        <w:tc>
          <w:tcPr>
            <w:tcW w:w="4873"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Compliance</w:t>
            </w:r>
          </w:p>
        </w:tc>
        <w:tc>
          <w:tcPr>
            <w:tcW w:w="487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bl>
    <w:p>
      <w:pPr>
        <w:pStyle w:val="Heading2"/>
        <w:rPr/>
      </w:pPr>
      <w:bookmarkStart w:id="40" w:name="__RefHeading___Toc16128_769278906"/>
      <w:bookmarkEnd w:id="40"/>
      <w:r>
        <w:rPr/>
        <w:t>4.4 NFR Quality Evaluation</w:t>
      </w:r>
    </w:p>
    <w:p>
      <w:pPr>
        <w:pStyle w:val="Normal"/>
        <w:rPr/>
      </w:pPr>
      <w:r>
        <w:rPr>
          <w:b/>
        </w:rPr>
        <w:t>Measurability: 16/16 (100.0%)</w:t>
      </w:r>
      <w:r>
        <w:rPr/>
        <w:t xml:space="preserve"> of NFRs have an explicit, quantifiable target value.</w:t>
      </w:r>
    </w:p>
    <w:p>
      <w:pPr>
        <w:pStyle w:val="Heading2"/>
        <w:rPr/>
      </w:pPr>
      <w:bookmarkStart w:id="41" w:name="__RefHeading___Toc16130_769278906"/>
      <w:bookmarkEnd w:id="41"/>
      <w:r>
        <w:rPr/>
        <w:t>4.5 NFR Verification Effort Estimation</w:t>
      </w:r>
    </w:p>
    <w:p>
      <w:pPr>
        <w:pStyle w:val="Normal"/>
        <w:rPr/>
      </w:pPr>
      <w:r>
        <w:rPr/>
        <w:t>Using the same illustrative per-method weights as Chapter 2 (Inspection 0.5d, Analysis 1.0d, Demonstration 1.5d, Test 2.0d):</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Method</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Estimated Effort (person-days)</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Test</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24</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Analysis</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Inspection</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0.5</w:t>
            </w:r>
          </w:p>
        </w:tc>
      </w:tr>
      <w:tr>
        <w:trPr/>
        <w:tc>
          <w:tcPr>
            <w:tcW w:w="4873"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Demonstration</w:t>
            </w:r>
          </w:p>
        </w:tc>
        <w:tc>
          <w:tcPr>
            <w:tcW w:w="487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1.5</w:t>
            </w:r>
          </w:p>
        </w:tc>
      </w:tr>
    </w:tbl>
    <w:p>
      <w:pPr>
        <w:pStyle w:val="Normal"/>
        <w:rPr/>
      </w:pPr>
      <w:r>
        <w:rPr>
          <w:b/>
        </w:rPr>
        <w:t>Total estimated NFR verification effort: 28 person-days</w:t>
      </w:r>
      <w:r>
        <w:rPr/>
        <w:t xml:space="preserve"> (e.g. performance/load testing, security review, availability analysis).</w:t>
      </w:r>
    </w:p>
    <w:p>
      <w:pPr>
        <w:pStyle w:val="Normal"/>
        <w:rPr/>
      </w:pPr>
      <w:r>
        <w:rPr/>
        <w:br/>
      </w:r>
    </w:p>
    <w:p>
      <w:pPr>
        <w:pStyle w:val="Heading1"/>
        <w:rPr/>
      </w:pPr>
      <w:bookmarkStart w:id="42" w:name="__RefHeading___Toc16132_769278906"/>
      <w:bookmarkEnd w:id="42"/>
      <w:r>
        <w:rPr/>
        <w:t>5. Chapter 5 - Collaborating with Stakeholders</w:t>
      </w:r>
    </w:p>
    <w:p>
      <w:pPr>
        <w:pStyle w:val="Heading2"/>
        <w:rPr/>
      </w:pPr>
      <w:bookmarkStart w:id="43" w:name="__RefHeading___Toc16134_769278906"/>
      <w:bookmarkEnd w:id="43"/>
      <w:r>
        <w:rPr/>
        <w:t>5.1 Objectives</w:t>
      </w:r>
    </w:p>
    <w:p>
      <w:pPr>
        <w:pStyle w:val="ListBullet"/>
        <w:numPr>
          <w:ilvl w:val="0"/>
          <w:numId w:val="1"/>
        </w:numPr>
        <w:rPr/>
      </w:pPr>
      <w:r>
        <w:rPr/>
        <w:t>Maintain a complete stakeholder register with roles, influence and interest levels.</w:t>
      </w:r>
    </w:p>
    <w:p>
      <w:pPr>
        <w:pStyle w:val="ListBullet"/>
        <w:numPr>
          <w:ilvl w:val="0"/>
          <w:numId w:val="1"/>
        </w:numPr>
        <w:rPr/>
      </w:pPr>
      <w:r>
        <w:rPr/>
        <w:t>Classify stakeholders into an influence/interest engagement matrix.</w:t>
      </w:r>
    </w:p>
    <w:p>
      <w:pPr>
        <w:pStyle w:val="ListBullet"/>
        <w:numPr>
          <w:ilvl w:val="0"/>
          <w:numId w:val="1"/>
        </w:numPr>
        <w:rPr/>
      </w:pPr>
      <w:r>
        <w:rPr/>
        <w:t>Identify high-influence / high-interest stakeholders requiring the closest engagement.</w:t>
      </w:r>
    </w:p>
    <w:p>
      <w:pPr>
        <w:pStyle w:val="ListBullet"/>
        <w:numPr>
          <w:ilvl w:val="0"/>
          <w:numId w:val="1"/>
        </w:numPr>
        <w:rPr/>
      </w:pPr>
      <w:r>
        <w:rPr/>
        <w:t>Estimate the engagement effort (touchpoints) implied by each stakeholder's quadrant.</w:t>
      </w:r>
    </w:p>
    <w:p>
      <w:pPr>
        <w:pStyle w:val="Heading2"/>
        <w:rPr/>
      </w:pPr>
      <w:bookmarkStart w:id="44" w:name="__RefHeading___Toc16136_769278906"/>
      <w:bookmarkEnd w:id="44"/>
      <w:r>
        <w:rPr/>
        <w:t>5.2 Stakeholder Register (Information)</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20"/>
        <w:gridCol w:w="1654"/>
        <w:gridCol w:w="1367"/>
        <w:gridCol w:w="1656"/>
        <w:gridCol w:w="1079"/>
        <w:gridCol w:w="1080"/>
        <w:gridCol w:w="2187"/>
      </w:tblGrid>
      <w:tr>
        <w:trPr>
          <w:tblHeader w:val="true"/>
        </w:trPr>
        <w:tc>
          <w:tcPr>
            <w:tcW w:w="72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1654"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Name</w:t>
            </w:r>
          </w:p>
        </w:tc>
        <w:tc>
          <w:tcPr>
            <w:tcW w:w="1367"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Role</w:t>
            </w:r>
          </w:p>
        </w:tc>
        <w:tc>
          <w:tcPr>
            <w:tcW w:w="1656"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Organization</w:t>
            </w:r>
          </w:p>
        </w:tc>
        <w:tc>
          <w:tcPr>
            <w:tcW w:w="107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Influence</w:t>
            </w:r>
          </w:p>
        </w:tc>
        <w:tc>
          <w:tcPr>
            <w:tcW w:w="108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Interest</w:t>
            </w:r>
          </w:p>
        </w:tc>
        <w:tc>
          <w:tcPr>
            <w:tcW w:w="2187"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Contact</w:t>
            </w:r>
          </w:p>
        </w:tc>
      </w:tr>
      <w:tr>
        <w:trPr/>
        <w:tc>
          <w:tcPr>
            <w:tcW w:w="72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STK-01</w:t>
            </w:r>
          </w:p>
        </w:tc>
        <w:tc>
          <w:tcPr>
            <w:tcW w:w="165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Manager</w:t>
            </w:r>
          </w:p>
        </w:tc>
        <w:tc>
          <w:tcPr>
            <w:tcW w:w="13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System Owner / Management</w:t>
            </w:r>
          </w:p>
        </w:tc>
        <w:tc>
          <w:tcPr>
            <w:tcW w:w="165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Operations</w:t>
            </w:r>
          </w:p>
        </w:tc>
        <w:tc>
          <w:tcPr>
            <w:tcW w:w="107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21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manager@wrhm.vn</w:t>
            </w:r>
          </w:p>
        </w:tc>
      </w:tr>
      <w:tr>
        <w:trPr/>
        <w:tc>
          <w:tcPr>
            <w:tcW w:w="720"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STK-02</w:t>
            </w:r>
          </w:p>
        </w:tc>
        <w:tc>
          <w:tcPr>
            <w:tcW w:w="165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Staff</w:t>
            </w:r>
          </w:p>
        </w:tc>
        <w:tc>
          <w:tcPr>
            <w:tcW w:w="13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Internal User</w:t>
            </w:r>
          </w:p>
        </w:tc>
        <w:tc>
          <w:tcPr>
            <w:tcW w:w="165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Operations</w:t>
            </w:r>
          </w:p>
        </w:tc>
        <w:tc>
          <w:tcPr>
            <w:tcW w:w="107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Medium</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21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staff@wrhm.vn</w:t>
            </w:r>
          </w:p>
        </w:tc>
      </w:tr>
      <w:tr>
        <w:trPr/>
        <w:tc>
          <w:tcPr>
            <w:tcW w:w="72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STK-03</w:t>
            </w:r>
          </w:p>
        </w:tc>
        <w:tc>
          <w:tcPr>
            <w:tcW w:w="165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Inventory Controller</w:t>
            </w:r>
          </w:p>
        </w:tc>
        <w:tc>
          <w:tcPr>
            <w:tcW w:w="13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Internal User</w:t>
            </w:r>
          </w:p>
        </w:tc>
        <w:tc>
          <w:tcPr>
            <w:tcW w:w="165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Operations</w:t>
            </w:r>
          </w:p>
        </w:tc>
        <w:tc>
          <w:tcPr>
            <w:tcW w:w="107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21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controllers@wrhm.vn</w:t>
            </w:r>
          </w:p>
        </w:tc>
      </w:tr>
      <w:tr>
        <w:trPr/>
        <w:tc>
          <w:tcPr>
            <w:tcW w:w="720"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STK-04</w:t>
            </w:r>
          </w:p>
        </w:tc>
        <w:tc>
          <w:tcPr>
            <w:tcW w:w="165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 Department</w:t>
            </w:r>
          </w:p>
        </w:tc>
        <w:tc>
          <w:tcPr>
            <w:tcW w:w="13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Technical Stakeholder</w:t>
            </w:r>
          </w:p>
        </w:tc>
        <w:tc>
          <w:tcPr>
            <w:tcW w:w="165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 Department</w:t>
            </w:r>
          </w:p>
        </w:tc>
        <w:tc>
          <w:tcPr>
            <w:tcW w:w="107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Medium</w:t>
            </w:r>
          </w:p>
        </w:tc>
        <w:tc>
          <w:tcPr>
            <w:tcW w:w="21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it@wrhm.vn</w:t>
            </w:r>
          </w:p>
        </w:tc>
      </w:tr>
      <w:tr>
        <w:trPr/>
        <w:tc>
          <w:tcPr>
            <w:tcW w:w="72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STK-05</w:t>
            </w:r>
          </w:p>
        </w:tc>
        <w:tc>
          <w:tcPr>
            <w:tcW w:w="1654"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Supplier</w:t>
            </w:r>
          </w:p>
        </w:tc>
        <w:tc>
          <w:tcPr>
            <w:tcW w:w="136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External Stakeholder</w:t>
            </w:r>
          </w:p>
        </w:tc>
        <w:tc>
          <w:tcPr>
            <w:tcW w:w="165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External</w:t>
            </w:r>
          </w:p>
        </w:tc>
        <w:tc>
          <w:tcPr>
            <w:tcW w:w="107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Low</w:t>
            </w:r>
          </w:p>
        </w:tc>
        <w:tc>
          <w:tcPr>
            <w:tcW w:w="108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Medium</w:t>
            </w:r>
          </w:p>
        </w:tc>
        <w:tc>
          <w:tcPr>
            <w:tcW w:w="21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supplier@partner.vn</w:t>
            </w:r>
          </w:p>
        </w:tc>
      </w:tr>
      <w:tr>
        <w:trPr/>
        <w:tc>
          <w:tcPr>
            <w:tcW w:w="720"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STK-06</w:t>
            </w:r>
          </w:p>
        </w:tc>
        <w:tc>
          <w:tcPr>
            <w:tcW w:w="1654"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Service</w:t>
            </w:r>
          </w:p>
        </w:tc>
        <w:tc>
          <w:tcPr>
            <w:tcW w:w="136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Service Interface</w:t>
            </w:r>
          </w:p>
        </w:tc>
        <w:tc>
          <w:tcPr>
            <w:tcW w:w="165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 Systems Division</w:t>
            </w:r>
          </w:p>
        </w:tc>
        <w:tc>
          <w:tcPr>
            <w:tcW w:w="107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High</w:t>
            </w:r>
          </w:p>
        </w:tc>
        <w:tc>
          <w:tcPr>
            <w:tcW w:w="108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Medium</w:t>
            </w:r>
          </w:p>
        </w:tc>
        <w:tc>
          <w:tcPr>
            <w:tcW w:w="21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orderbot@enterprise.example.com</w:t>
            </w:r>
          </w:p>
        </w:tc>
      </w:tr>
      <w:tr>
        <w:trPr/>
        <w:tc>
          <w:tcPr>
            <w:tcW w:w="720"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STK-07</w:t>
            </w:r>
          </w:p>
        </w:tc>
        <w:tc>
          <w:tcPr>
            <w:tcW w:w="1654"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Compliance Auditor</w:t>
            </w:r>
          </w:p>
        </w:tc>
        <w:tc>
          <w:tcPr>
            <w:tcW w:w="1367"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External Auditor</w:t>
            </w:r>
          </w:p>
        </w:tc>
        <w:tc>
          <w:tcPr>
            <w:tcW w:w="1656"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Ministry of Industry &amp; Trade</w:t>
            </w:r>
          </w:p>
        </w:tc>
        <w:tc>
          <w:tcPr>
            <w:tcW w:w="1079"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Medium</w:t>
            </w:r>
          </w:p>
        </w:tc>
        <w:tc>
          <w:tcPr>
            <w:tcW w:w="1080"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Low</w:t>
            </w:r>
          </w:p>
        </w:tc>
        <w:tc>
          <w:tcPr>
            <w:tcW w:w="2187"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anna@compliance.example.gov</w:t>
            </w:r>
          </w:p>
        </w:tc>
      </w:tr>
    </w:tbl>
    <w:p>
      <w:pPr>
        <w:pStyle w:val="Heading2"/>
        <w:rPr/>
      </w:pPr>
      <w:bookmarkStart w:id="45" w:name="__RefHeading___Toc16138_769278906"/>
      <w:bookmarkEnd w:id="45"/>
      <w:r>
        <w:rPr/>
        <w:t>5.3 Influence / Interest Matrix (Calculation)</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Quadrant</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Stakeholders</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Manage Closely</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Manager, Inventory Controller</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Keep Satisfied</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 Department, Order Service</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Keep Informed</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Staff</w:t>
            </w:r>
          </w:p>
        </w:tc>
      </w:tr>
      <w:tr>
        <w:trPr/>
        <w:tc>
          <w:tcPr>
            <w:tcW w:w="4873"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Monitor</w:t>
            </w:r>
          </w:p>
        </w:tc>
        <w:tc>
          <w:tcPr>
            <w:tcW w:w="487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Supplier, Compliance Auditor</w:t>
            </w:r>
          </w:p>
        </w:tc>
      </w:tr>
    </w:tbl>
    <w:p>
      <w:pPr>
        <w:pStyle w:val="Heading2"/>
        <w:rPr/>
      </w:pPr>
      <w:bookmarkStart w:id="46" w:name="__RefHeading___Toc16140_769278906"/>
      <w:bookmarkEnd w:id="46"/>
      <w:r>
        <w:rPr/>
        <w:t>5.4 Stakeholder Distribution by Organization</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Organization</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Count</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Warehouse Operations</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IT Department</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External</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IT Systems Division</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Ministry of Industry &amp; Trade</w:t>
            </w:r>
          </w:p>
        </w:tc>
        <w:tc>
          <w:tcPr>
            <w:tcW w:w="4872"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bl>
    <w:p>
      <w:pPr>
        <w:pStyle w:val="Heading2"/>
        <w:rPr/>
      </w:pPr>
      <w:bookmarkStart w:id="47" w:name="__RefHeading___Toc16142_769278906"/>
      <w:bookmarkEnd w:id="47"/>
      <w:r>
        <w:rPr/>
        <w:t>5.5 Engagement Readiness Evaluation</w:t>
      </w:r>
    </w:p>
    <w:p>
      <w:pPr>
        <w:pStyle w:val="Normal"/>
        <w:rPr/>
      </w:pPr>
      <w:r>
        <w:rPr>
          <w:b/>
        </w:rPr>
        <w:t>7/7 (100.0%)</w:t>
      </w:r>
      <w:r>
        <w:rPr/>
        <w:t xml:space="preserve"> of stakeholders have contact information on file, and </w:t>
      </w:r>
      <w:r>
        <w:rPr>
          <w:b/>
        </w:rPr>
        <w:t>2</w:t>
      </w:r>
      <w:r>
        <w:rPr/>
        <w:t xml:space="preserve"> require active, close management.</w:t>
      </w:r>
    </w:p>
    <w:p>
      <w:pPr>
        <w:pStyle w:val="Heading2"/>
        <w:rPr/>
      </w:pPr>
      <w:bookmarkStart w:id="48" w:name="__RefHeading___Toc16144_769278906"/>
      <w:bookmarkEnd w:id="48"/>
      <w:r>
        <w:rPr/>
        <w:t>5.6 Stakeholder Engagement Effort Estimation</w:t>
      </w:r>
    </w:p>
    <w:p>
      <w:pPr>
        <w:pStyle w:val="Normal"/>
        <w:rPr/>
      </w:pPr>
      <w:r>
        <w:rPr/>
        <w:t>Assuming a weekly cadence for 'Manage Closely', biweekly for 'Keep Satisfied', monthly for 'Keep Informed', and ad hoc for 'Monitor' over a 3-month phase:</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55"/>
        <w:gridCol w:w="2375"/>
        <w:gridCol w:w="2518"/>
        <w:gridCol w:w="3195"/>
      </w:tblGrid>
      <w:tr>
        <w:trPr>
          <w:tblHeader w:val="true"/>
        </w:trPr>
        <w:tc>
          <w:tcPr>
            <w:tcW w:w="165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Quadrant</w:t>
            </w:r>
          </w:p>
        </w:tc>
        <w:tc>
          <w:tcPr>
            <w:tcW w:w="237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Stakeholders</w:t>
            </w:r>
          </w:p>
        </w:tc>
        <w:tc>
          <w:tcPr>
            <w:tcW w:w="2518"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Touchpoints/Quarter (each)</w:t>
            </w:r>
          </w:p>
        </w:tc>
        <w:tc>
          <w:tcPr>
            <w:tcW w:w="319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Total Touchpoints</w:t>
            </w:r>
          </w:p>
        </w:tc>
      </w:tr>
      <w:tr>
        <w:trPr/>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Manage Closely</w:t>
            </w:r>
          </w:p>
        </w:tc>
        <w:tc>
          <w:tcPr>
            <w:tcW w:w="237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5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w:t>
            </w:r>
          </w:p>
        </w:tc>
        <w:tc>
          <w:tcPr>
            <w:tcW w:w="31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26</w:t>
            </w:r>
          </w:p>
        </w:tc>
      </w:tr>
      <w:tr>
        <w:trPr/>
        <w:tc>
          <w:tcPr>
            <w:tcW w:w="165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Keep Satisfied</w:t>
            </w:r>
          </w:p>
        </w:tc>
        <w:tc>
          <w:tcPr>
            <w:tcW w:w="237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51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6</w:t>
            </w:r>
          </w:p>
        </w:tc>
        <w:tc>
          <w:tcPr>
            <w:tcW w:w="3195"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12</w:t>
            </w:r>
          </w:p>
        </w:tc>
      </w:tr>
      <w:tr>
        <w:trPr/>
        <w:tc>
          <w:tcPr>
            <w:tcW w:w="165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Keep Informed</w:t>
            </w:r>
          </w:p>
        </w:tc>
        <w:tc>
          <w:tcPr>
            <w:tcW w:w="237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5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319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r>
      <w:tr>
        <w:trPr/>
        <w:tc>
          <w:tcPr>
            <w:tcW w:w="1655"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Monitor</w:t>
            </w:r>
          </w:p>
        </w:tc>
        <w:tc>
          <w:tcPr>
            <w:tcW w:w="2375"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518"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3195"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r>
    </w:tbl>
    <w:p>
      <w:pPr>
        <w:pStyle w:val="Normal"/>
        <w:rPr/>
      </w:pPr>
      <w:r>
        <w:rPr>
          <w:b/>
        </w:rPr>
        <w:t>Estimated total engagement touchpoints for the phase: 43.</w:t>
      </w:r>
    </w:p>
    <w:p>
      <w:pPr>
        <w:pStyle w:val="Normal"/>
        <w:rPr/>
      </w:pPr>
      <w:r>
        <w:rPr/>
        <w:br/>
      </w:r>
    </w:p>
    <w:p>
      <w:pPr>
        <w:pStyle w:val="Heading1"/>
        <w:rPr/>
      </w:pPr>
      <w:bookmarkStart w:id="49" w:name="__RefHeading___Toc16146_769278906"/>
      <w:bookmarkEnd w:id="49"/>
      <w:r>
        <w:rPr/>
        <w:t>6. Chapter 6 - Use Case Modeling and Scenario Descriptions</w:t>
      </w:r>
    </w:p>
    <w:p>
      <w:pPr>
        <w:pStyle w:val="Heading2"/>
        <w:rPr/>
      </w:pPr>
      <w:bookmarkStart w:id="50" w:name="__RefHeading___Toc16148_769278906"/>
      <w:bookmarkEnd w:id="50"/>
      <w:r>
        <w:rPr/>
        <w:t>6.1 Objectives</w:t>
      </w:r>
    </w:p>
    <w:p>
      <w:pPr>
        <w:pStyle w:val="ListBullet"/>
        <w:numPr>
          <w:ilvl w:val="0"/>
          <w:numId w:val="1"/>
        </w:numPr>
        <w:rPr/>
      </w:pPr>
      <w:r>
        <w:rPr/>
        <w:t>Document the actor catalogue and their relationship to the system.</w:t>
      </w:r>
    </w:p>
    <w:p>
      <w:pPr>
        <w:pStyle w:val="ListBullet"/>
        <w:numPr>
          <w:ilvl w:val="0"/>
          <w:numId w:val="1"/>
        </w:numPr>
        <w:rPr/>
      </w:pPr>
      <w:r>
        <w:rPr/>
        <w:t>Produce full use-case descriptions (goal, preconditions, main flow, postconditions).</w:t>
      </w:r>
    </w:p>
    <w:p>
      <w:pPr>
        <w:pStyle w:val="ListBullet"/>
        <w:numPr>
          <w:ilvl w:val="0"/>
          <w:numId w:val="1"/>
        </w:numPr>
        <w:rPr/>
      </w:pPr>
      <w:r>
        <w:rPr/>
        <w:t>Link each use case to the requirements it realizes.</w:t>
      </w:r>
    </w:p>
    <w:p>
      <w:pPr>
        <w:pStyle w:val="ListBullet"/>
        <w:numPr>
          <w:ilvl w:val="0"/>
          <w:numId w:val="1"/>
        </w:numPr>
        <w:rPr/>
      </w:pPr>
      <w:r>
        <w:rPr/>
        <w:t>Estimate the realization effort of each use case from its main-flow complexity.</w:t>
      </w:r>
    </w:p>
    <w:p>
      <w:pPr>
        <w:pStyle w:val="Heading2"/>
        <w:rPr/>
      </w:pPr>
      <w:bookmarkStart w:id="51" w:name="__RefHeading___Toc16150_769278906"/>
      <w:bookmarkEnd w:id="51"/>
      <w:r>
        <w:rPr/>
        <w:t>6.2 Actor Catalogue (Information)</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
        <w:gridCol w:w="2591"/>
        <w:gridCol w:w="1439"/>
        <w:gridCol w:w="4778"/>
      </w:tblGrid>
      <w:tr>
        <w:trPr>
          <w:tblHeader w:val="true"/>
        </w:trPr>
        <w:tc>
          <w:tcPr>
            <w:tcW w:w="93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2591"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Name</w:t>
            </w:r>
          </w:p>
        </w:tc>
        <w:tc>
          <w:tcPr>
            <w:tcW w:w="143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Type</w:t>
            </w:r>
          </w:p>
        </w:tc>
        <w:tc>
          <w:tcPr>
            <w:tcW w:w="4778"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Description</w:t>
            </w:r>
          </w:p>
        </w:tc>
      </w:tr>
      <w:tr>
        <w:trPr/>
        <w:tc>
          <w:tcPr>
            <w:tcW w:w="93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ACT-01</w:t>
            </w:r>
          </w:p>
        </w:tc>
        <w:tc>
          <w:tcPr>
            <w:tcW w:w="25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Staff</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Records stock-in/out by scanning SKUs; looks up stock levels</w:t>
            </w:r>
          </w:p>
        </w:tc>
      </w:tr>
      <w:tr>
        <w:trPr/>
        <w:tc>
          <w:tcPr>
            <w:tcW w:w="93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ACT-02</w:t>
            </w:r>
          </w:p>
        </w:tc>
        <w:tc>
          <w:tcPr>
            <w:tcW w:w="259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Inventory Controller</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Monitors stock, maintains SKU and catalog master data, generates reorder suggestions</w:t>
            </w:r>
          </w:p>
        </w:tc>
      </w:tr>
      <w:tr>
        <w:trPr/>
        <w:tc>
          <w:tcPr>
            <w:tcW w:w="93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ACT-03</w:t>
            </w:r>
          </w:p>
        </w:tc>
        <w:tc>
          <w:tcPr>
            <w:tcW w:w="25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Warehouse Manager</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Approves reorder requests and reviews inventory reports</w:t>
            </w:r>
          </w:p>
        </w:tc>
      </w:tr>
      <w:tr>
        <w:trPr/>
        <w:tc>
          <w:tcPr>
            <w:tcW w:w="93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ACT-04</w:t>
            </w:r>
          </w:p>
        </w:tc>
        <w:tc>
          <w:tcPr>
            <w:tcW w:w="259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 Administrator</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Manages user accounts, configures role-based access permissions, and monitors system maintenance/audit logs.</w:t>
            </w:r>
          </w:p>
        </w:tc>
      </w:tr>
      <w:tr>
        <w:trPr/>
        <w:tc>
          <w:tcPr>
            <w:tcW w:w="93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ACT-05</w:t>
            </w:r>
          </w:p>
        </w:tc>
        <w:tc>
          <w:tcPr>
            <w:tcW w:w="25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Supplier</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Secondary</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External entity that receives automated reorder notifications and purchase order details.</w:t>
            </w:r>
          </w:p>
        </w:tc>
      </w:tr>
      <w:tr>
        <w:trPr/>
        <w:tc>
          <w:tcPr>
            <w:tcW w:w="93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ACT-06</w:t>
            </w:r>
          </w:p>
        </w:tc>
        <w:tc>
          <w:tcPr>
            <w:tcW w:w="2591"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System Scheduler / Timer</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Secondary</w:t>
            </w:r>
          </w:p>
        </w:tc>
        <w:tc>
          <w:tcPr>
            <w:tcW w:w="477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 xml:space="preserve">Automated background cron/daemon service that triggers periodic low-stock evaluation, </w:t>
              <w:br/>
              <w:t>Batch cycle-count generation, and notification dispatching.</w:t>
            </w:r>
          </w:p>
        </w:tc>
      </w:tr>
      <w:tr>
        <w:trPr/>
        <w:tc>
          <w:tcPr>
            <w:tcW w:w="93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ACT-07</w:t>
            </w:r>
          </w:p>
        </w:tc>
        <w:tc>
          <w:tcPr>
            <w:tcW w:w="25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System User</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Abstract base actor for every authenticated operational role (Warehouse Staff, Inventory Controller, Warehouse Manager, IT Administrator). Inherits the UC-101 login and authentication use case.</w:t>
            </w:r>
          </w:p>
        </w:tc>
      </w:tr>
      <w:tr>
        <w:trPr/>
        <w:tc>
          <w:tcPr>
            <w:tcW w:w="935"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ACT-08</w:t>
            </w:r>
          </w:p>
        </w:tc>
        <w:tc>
          <w:tcPr>
            <w:tcW w:w="2591"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Service</w:t>
            </w:r>
          </w:p>
        </w:tc>
        <w:tc>
          <w:tcPr>
            <w:tcW w:w="1439"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Primary</w:t>
            </w:r>
          </w:p>
        </w:tc>
        <w:tc>
          <w:tcPr>
            <w:tcW w:w="4778"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Requests stock allocations and releases</w:t>
            </w:r>
          </w:p>
        </w:tc>
      </w:tr>
    </w:tbl>
    <w:p>
      <w:pPr>
        <w:pStyle w:val="Heading2"/>
        <w:rPr/>
      </w:pPr>
      <w:bookmarkStart w:id="52" w:name="__RefHeading___Toc16152_769278906"/>
      <w:bookmarkEnd w:id="52"/>
      <w:r>
        <w:rPr/>
        <w:t>6.3 Use Case Descriptions</w:t>
      </w:r>
    </w:p>
    <w:p>
      <w:pPr>
        <w:pStyle w:val="Heading3"/>
        <w:rPr/>
      </w:pPr>
      <w:r>
        <w:rPr/>
        <w:t>UC-101 - User Login and Authentication</w:t>
      </w:r>
    </w:p>
    <w:p>
      <w:pPr>
        <w:pStyle w:val="ListBullet"/>
        <w:numPr>
          <w:ilvl w:val="0"/>
          <w:numId w:val="1"/>
        </w:numPr>
        <w:rPr/>
      </w:pPr>
      <w:r>
        <w:rPr/>
        <w:t>**Primary actor:** Warehouse Staff</w:t>
      </w:r>
    </w:p>
    <w:p>
      <w:pPr>
        <w:pStyle w:val="ListBullet"/>
        <w:numPr>
          <w:ilvl w:val="0"/>
          <w:numId w:val="1"/>
        </w:numPr>
        <w:rPr/>
      </w:pPr>
      <w:r>
        <w:rPr/>
        <w:t>**Goal:** Authenticate and establish a secure active session within the system.</w:t>
      </w:r>
    </w:p>
    <w:p>
      <w:pPr>
        <w:pStyle w:val="ListBullet"/>
        <w:numPr>
          <w:ilvl w:val="0"/>
          <w:numId w:val="1"/>
        </w:numPr>
        <w:rPr/>
      </w:pPr>
      <w:r>
        <w:rPr/>
        <w:t>**Trigger:** The user accesses the web application while unauthenticated.</w:t>
      </w:r>
    </w:p>
    <w:p>
      <w:pPr>
        <w:pStyle w:val="ListBullet"/>
        <w:numPr>
          <w:ilvl w:val="0"/>
          <w:numId w:val="1"/>
        </w:numPr>
        <w:rPr/>
      </w:pPr>
      <w:r>
        <w:rPr/>
        <w:t>**Frequency:** Very high</w:t>
      </w:r>
    </w:p>
    <w:p>
      <w:pPr>
        <w:pStyle w:val="ListBullet"/>
        <w:numPr>
          <w:ilvl w:val="0"/>
          <w:numId w:val="1"/>
        </w:numPr>
        <w:rPr/>
      </w:pPr>
      <w:r>
        <w:rPr/>
        <w:t>**Preconditions:** The user account has been pre-provisioned by an administrator and is in active status.</w:t>
      </w:r>
    </w:p>
    <w:p>
      <w:pPr>
        <w:pStyle w:val="Normal"/>
        <w:rPr/>
      </w:pPr>
      <w:r>
        <w:rPr>
          <w:b/>
        </w:rPr>
        <w:t>Use Case Diagram (PlantUML, auto-generated)</w:t>
      </w:r>
    </w:p>
    <w:p>
      <w:pPr>
        <w:pStyle w:val="Normal"/>
        <w:keepLines/>
        <w:spacing w:before="40" w:after="40"/>
        <w:jc w:val="center"/>
        <w:rPr/>
      </w:pPr>
      <w:r>
        <w:rPr/>
        <w:drawing>
          <wp:inline distT="0" distB="0" distL="0" distR="0">
            <wp:extent cx="5212080" cy="13131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212080" cy="1313180"/>
                    </a:xfrm>
                    <a:prstGeom prst="rect">
                      <a:avLst/>
                    </a:prstGeom>
                  </pic:spPr>
                </pic:pic>
              </a:graphicData>
            </a:graphic>
          </wp:inline>
        </w:drawing>
      </w:r>
    </w:p>
    <w:p>
      <w:pPr>
        <w:pStyle w:val="Normal"/>
        <w:rPr/>
      </w:pPr>
      <w:r>
        <w:rPr>
          <w:b/>
        </w:rPr>
        <w:t>Main Flow</w:t>
      </w:r>
    </w:p>
    <w:p>
      <w:pPr>
        <w:pStyle w:val="ListNumber"/>
        <w:numPr>
          <w:ilvl w:val="0"/>
          <w:numId w:val="4"/>
        </w:numPr>
        <w:rPr/>
      </w:pPr>
      <w:r>
        <w:rPr/>
        <w:t>1.The user navigates to the login screen.</w:t>
      </w:r>
    </w:p>
    <w:p>
      <w:pPr>
        <w:pStyle w:val="Normal"/>
        <w:rPr/>
      </w:pPr>
      <w:r>
        <w:rPr/>
        <w:t>2.The user inputs their provided username/email and password.</w:t>
      </w:r>
    </w:p>
    <w:p>
      <w:pPr>
        <w:pStyle w:val="Normal"/>
        <w:rPr/>
      </w:pPr>
      <w:r>
        <w:rPr/>
        <w:t>3.The system validates the credentials</w:t>
      </w:r>
    </w:p>
    <w:p>
      <w:pPr>
        <w:pStyle w:val="Normal"/>
        <w:rPr/>
      </w:pPr>
      <w:r>
        <w:rPr/>
        <w:t>4.The system loads the user's role and associated permissions.</w:t>
      </w:r>
    </w:p>
    <w:p>
      <w:pPr>
        <w:pStyle w:val="Normal"/>
        <w:rPr/>
      </w:pPr>
      <w:r>
        <w:rPr/>
        <w:t>5.The system grants access and redirects to the role-specific dashboard within 2 seconds.</w:t>
      </w:r>
    </w:p>
    <w:p>
      <w:pPr>
        <w:pStyle w:val="Normal"/>
        <w:rPr/>
      </w:pPr>
      <w:r>
        <w:rPr>
          <w:b/>
        </w:rPr>
        <w:t>Alternative Flows:</w:t>
      </w:r>
      <w:r>
        <w:rPr/>
        <w:t xml:space="preserve"> 3a. Invalid credentials: The system rejects the attempt with an error message and logs the failed attempt.</w:t>
      </w:r>
    </w:p>
    <w:p>
      <w:pPr>
        <w:pStyle w:val="Normal"/>
        <w:rPr/>
      </w:pPr>
      <w:r>
        <w:rPr/>
        <w:t>3b. Deactivated/Suspended account: The system displays a permission error message directing the user to contact the administrator</w:t>
      </w:r>
    </w:p>
    <w:p>
      <w:pPr>
        <w:pStyle w:val="Normal"/>
        <w:rPr/>
      </w:pPr>
      <w:r>
        <w:rPr>
          <w:b/>
        </w:rPr>
        <w:t>Postconditions:</w:t>
      </w:r>
      <w:r>
        <w:rPr/>
        <w:t xml:space="preserve"> A secure session token is established, and user access rights are enforced</w:t>
      </w:r>
    </w:p>
    <w:p>
      <w:pPr>
        <w:pStyle w:val="Normal"/>
        <w:rPr/>
      </w:pPr>
      <w:r>
        <w:rPr>
          <w:b/>
        </w:rPr>
        <w:t>Related requirements:</w:t>
      </w:r>
      <w:r>
        <w:rPr/>
        <w:t xml:space="preserve"> FR-101, FR-102</w:t>
      </w:r>
    </w:p>
    <w:p>
      <w:pPr>
        <w:pStyle w:val="Normal"/>
        <w:rPr/>
      </w:pPr>
      <w:r>
        <w:rPr/>
        <w:br/>
      </w:r>
    </w:p>
    <w:p>
      <w:pPr>
        <w:pStyle w:val="Heading3"/>
        <w:rPr/>
      </w:pPr>
      <w:r>
        <w:rPr/>
        <w:t>UC-102 - Provision User Account and Manage Lifecycle</w:t>
      </w:r>
    </w:p>
    <w:p>
      <w:pPr>
        <w:pStyle w:val="ListBullet"/>
        <w:numPr>
          <w:ilvl w:val="0"/>
          <w:numId w:val="1"/>
        </w:numPr>
        <w:rPr/>
      </w:pPr>
      <w:r>
        <w:rPr/>
        <w:t>**Primary actor:** IT Administrator</w:t>
      </w:r>
    </w:p>
    <w:p>
      <w:pPr>
        <w:pStyle w:val="ListBullet"/>
        <w:numPr>
          <w:ilvl w:val="0"/>
          <w:numId w:val="1"/>
        </w:numPr>
        <w:rPr/>
      </w:pPr>
      <w:r>
        <w:rPr/>
        <w:t>**Goal:** Create a new user profile, assign an operational role, and deactivate accounts that must no longer access the system</w:t>
      </w:r>
    </w:p>
    <w:p>
      <w:pPr>
        <w:pStyle w:val="ListBullet"/>
        <w:numPr>
          <w:ilvl w:val="0"/>
          <w:numId w:val="1"/>
        </w:numPr>
        <w:rPr/>
      </w:pPr>
      <w:r>
        <w:rPr/>
        <w:t>**Trigger:** Onboarding of new warehouse personnel or personnel role change</w:t>
      </w:r>
    </w:p>
    <w:p>
      <w:pPr>
        <w:pStyle w:val="ListBullet"/>
        <w:numPr>
          <w:ilvl w:val="0"/>
          <w:numId w:val="1"/>
        </w:numPr>
        <w:rPr/>
      </w:pPr>
      <w:r>
        <w:rPr/>
        <w:t>**Frequency:** Low</w:t>
      </w:r>
    </w:p>
    <w:p>
      <w:pPr>
        <w:pStyle w:val="ListBullet"/>
        <w:numPr>
          <w:ilvl w:val="0"/>
          <w:numId w:val="1"/>
        </w:numPr>
        <w:rPr/>
      </w:pPr>
      <w:r>
        <w:rPr/>
        <w:t>**Preconditions:** The administrator is logged in with authorized administrative privileges.</w:t>
      </w:r>
    </w:p>
    <w:p>
      <w:pPr>
        <w:pStyle w:val="Normal"/>
        <w:rPr/>
      </w:pPr>
      <w:r>
        <w:rPr>
          <w:b/>
        </w:rPr>
        <w:t>Use Case Diagram (PlantUML, auto-generated)</w:t>
      </w:r>
    </w:p>
    <w:p>
      <w:pPr>
        <w:pStyle w:val="Normal"/>
        <w:keepLines/>
        <w:spacing w:before="40" w:after="40"/>
        <w:jc w:val="center"/>
        <w:rPr/>
      </w:pPr>
      <w:r>
        <w:rPr/>
        <w:drawing>
          <wp:inline distT="0" distB="0" distL="0" distR="0">
            <wp:extent cx="5212080" cy="133731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212080" cy="1337310"/>
                    </a:xfrm>
                    <a:prstGeom prst="rect">
                      <a:avLst/>
                    </a:prstGeom>
                  </pic:spPr>
                </pic:pic>
              </a:graphicData>
            </a:graphic>
          </wp:inline>
        </w:drawing>
      </w:r>
    </w:p>
    <w:p>
      <w:pPr>
        <w:pStyle w:val="Normal"/>
        <w:rPr/>
      </w:pPr>
      <w:r>
        <w:rPr>
          <w:b/>
        </w:rPr>
        <w:t>Main Flow</w:t>
      </w:r>
    </w:p>
    <w:p>
      <w:pPr>
        <w:pStyle w:val="ListNumber"/>
        <w:numPr>
          <w:ilvl w:val="0"/>
          <w:numId w:val="4"/>
        </w:numPr>
        <w:rPr/>
      </w:pPr>
      <w:r>
        <w:rPr/>
        <w:t>1.The administrator navigates to the User Management console.</w:t>
      </w:r>
    </w:p>
    <w:p>
      <w:pPr>
        <w:pStyle w:val="Normal"/>
        <w:rPr/>
      </w:pPr>
      <w:r>
        <w:rPr/>
        <w:t>2.The administrator selects "Create User" and enters the employee's name, email/username, and temporary password.</w:t>
      </w:r>
    </w:p>
    <w:p>
      <w:pPr>
        <w:pStyle w:val="Normal"/>
        <w:rPr/>
      </w:pPr>
      <w:r>
        <w:rPr/>
        <w:t>3.The administrator assigns a system role (e.g., Warehouse Staff, Inventory Controller, Warehouse Manager).</w:t>
      </w:r>
    </w:p>
    <w:p>
      <w:pPr>
        <w:pStyle w:val="Normal"/>
        <w:rPr/>
      </w:pPr>
      <w:r>
        <w:rPr/>
        <w:t>4.The administrator confirms and submits the account form.</w:t>
      </w:r>
    </w:p>
    <w:p>
      <w:pPr>
        <w:pStyle w:val="Normal"/>
        <w:rPr/>
      </w:pPr>
      <w:r>
        <w:rPr/>
        <w:t>5.The system verifies username/email uniqueness and creates the account record.</w:t>
      </w:r>
    </w:p>
    <w:p>
      <w:pPr>
        <w:pStyle w:val="Normal"/>
        <w:rPr/>
      </w:pPr>
      <w:r>
        <w:rPr/>
        <w:t>6.The system writes an entry to the immutable audit log recording account creation and role assignment.</w:t>
      </w:r>
    </w:p>
    <w:p>
      <w:pPr>
        <w:pStyle w:val="Normal"/>
        <w:rPr/>
      </w:pPr>
      <w:r>
        <w:rPr>
          <w:b/>
        </w:rPr>
        <w:t>Alternative Flows:</w:t>
      </w:r>
      <w:r>
        <w:rPr/>
        <w:t xml:space="preserve"> 1a. Deactivate account: The administrator selects an active user profile and triggers Deactivate Account. The system sets is_active = False, writes a DEACTIVATE_USER entry to the audit log, and rejects subsequent login attempts by that user.</w:t>
      </w:r>
    </w:p>
    <w:p>
      <w:pPr>
        <w:pStyle w:val="Normal"/>
        <w:rPr/>
      </w:pPr>
      <w:r>
        <w:rPr/>
        <w:t>5a. Duplicate username/email: The system blocks creation and prompts for a unique identifier.</w:t>
      </w:r>
    </w:p>
    <w:p>
      <w:pPr>
        <w:pStyle w:val="Normal"/>
        <w:rPr/>
      </w:pPr>
      <w:r>
        <w:rPr/>
        <w:t>5b. Missing required fields: The system displays inline validation errors highlighting required fields.</w:t>
      </w:r>
    </w:p>
    <w:p>
      <w:pPr>
        <w:pStyle w:val="Normal"/>
        <w:rPr/>
      </w:pPr>
      <w:r>
        <w:rPr>
          <w:b/>
        </w:rPr>
        <w:t>Postconditions:</w:t>
      </w:r>
      <w:r>
        <w:rPr/>
        <w:t xml:space="preserve"> A new user account is registered in the database with role permissions mapped.</w:t>
      </w:r>
    </w:p>
    <w:p>
      <w:pPr>
        <w:pStyle w:val="Normal"/>
        <w:rPr/>
      </w:pPr>
      <w:r>
        <w:rPr>
          <w:b/>
        </w:rPr>
        <w:t>Related requirements:</w:t>
      </w:r>
      <w:r>
        <w:rPr/>
        <w:t xml:space="preserve"> FR-101, FR-102, FR-103</w:t>
      </w:r>
    </w:p>
    <w:p>
      <w:pPr>
        <w:pStyle w:val="Normal"/>
        <w:rPr/>
      </w:pPr>
      <w:r>
        <w:rPr/>
        <w:br/>
      </w:r>
    </w:p>
    <w:p>
      <w:pPr>
        <w:pStyle w:val="Heading3"/>
        <w:rPr/>
      </w:pPr>
      <w:r>
        <w:rPr/>
        <w:t>UC-103 - Review System Audit Logs</w:t>
      </w:r>
    </w:p>
    <w:p>
      <w:pPr>
        <w:pStyle w:val="ListBullet"/>
        <w:numPr>
          <w:ilvl w:val="0"/>
          <w:numId w:val="1"/>
        </w:numPr>
        <w:rPr/>
      </w:pPr>
      <w:r>
        <w:rPr/>
        <w:t>**Primary actor:** Warehouse Manager</w:t>
      </w:r>
    </w:p>
    <w:p>
      <w:pPr>
        <w:pStyle w:val="ListBullet"/>
        <w:numPr>
          <w:ilvl w:val="0"/>
          <w:numId w:val="1"/>
        </w:numPr>
        <w:rPr/>
      </w:pPr>
      <w:r>
        <w:rPr/>
        <w:t>**Goal:** Inspect historical system actions to investigate operational discrepancies or verify compliance</w:t>
      </w:r>
    </w:p>
    <w:p>
      <w:pPr>
        <w:pStyle w:val="ListBullet"/>
        <w:numPr>
          <w:ilvl w:val="0"/>
          <w:numId w:val="1"/>
        </w:numPr>
        <w:rPr/>
      </w:pPr>
      <w:r>
        <w:rPr/>
        <w:t>**Trigger:** Periodic operational compliance review or discrepancy investigation.</w:t>
      </w:r>
    </w:p>
    <w:p>
      <w:pPr>
        <w:pStyle w:val="ListBullet"/>
        <w:numPr>
          <w:ilvl w:val="0"/>
          <w:numId w:val="1"/>
        </w:numPr>
        <w:rPr/>
      </w:pPr>
      <w:r>
        <w:rPr/>
        <w:t>**Frequency:** Medium</w:t>
      </w:r>
    </w:p>
    <w:p>
      <w:pPr>
        <w:pStyle w:val="ListBullet"/>
        <w:numPr>
          <w:ilvl w:val="0"/>
          <w:numId w:val="1"/>
        </w:numPr>
        <w:rPr/>
      </w:pPr>
      <w:r>
        <w:rPr/>
        <w:t>**Preconditions:** The user is authenticated with Manager or Administrator access.</w:t>
      </w:r>
    </w:p>
    <w:p>
      <w:pPr>
        <w:pStyle w:val="Normal"/>
        <w:rPr/>
      </w:pPr>
      <w:r>
        <w:rPr>
          <w:b/>
        </w:rPr>
        <w:t>Use Case Diagram (PlantUML, auto-generated)</w:t>
      </w:r>
    </w:p>
    <w:p>
      <w:pPr>
        <w:pStyle w:val="Normal"/>
        <w:keepLines/>
        <w:spacing w:before="40" w:after="40"/>
        <w:jc w:val="center"/>
        <w:rPr/>
      </w:pPr>
      <w:r>
        <w:rPr/>
        <w:drawing>
          <wp:inline distT="0" distB="0" distL="0" distR="0">
            <wp:extent cx="5212080" cy="118554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212080" cy="1185545"/>
                    </a:xfrm>
                    <a:prstGeom prst="rect">
                      <a:avLst/>
                    </a:prstGeom>
                  </pic:spPr>
                </pic:pic>
              </a:graphicData>
            </a:graphic>
          </wp:inline>
        </w:drawing>
      </w:r>
    </w:p>
    <w:p>
      <w:pPr>
        <w:pStyle w:val="Normal"/>
        <w:rPr/>
      </w:pPr>
      <w:r>
        <w:rPr>
          <w:b/>
        </w:rPr>
        <w:t>Main Flow</w:t>
      </w:r>
    </w:p>
    <w:p>
      <w:pPr>
        <w:pStyle w:val="ListNumber"/>
        <w:numPr>
          <w:ilvl w:val="0"/>
          <w:numId w:val="4"/>
        </w:numPr>
        <w:rPr/>
      </w:pPr>
      <w:r>
        <w:rPr/>
        <w:t>1.The manager navigates to the Audit &amp; Compliance log viewer.</w:t>
      </w:r>
    </w:p>
    <w:p>
      <w:pPr>
        <w:pStyle w:val="Normal"/>
        <w:rPr/>
      </w:pPr>
      <w:r>
        <w:rPr/>
        <w:t>2.The system retrieves and displays the chronologically sorted log entries showing timestamp, user ID, event type, and details.</w:t>
      </w:r>
    </w:p>
    <w:p>
      <w:pPr>
        <w:pStyle w:val="Normal"/>
        <w:rPr/>
      </w:pPr>
      <w:r>
        <w:rPr/>
        <w:t>3.The manager applies filters by date range, specific user, or operation category (e.g., account provision, stock adjustments).</w:t>
      </w:r>
    </w:p>
    <w:p>
      <w:pPr>
        <w:pStyle w:val="Normal"/>
        <w:rPr/>
      </w:pPr>
      <w:r>
        <w:rPr/>
        <w:t>4.The system returns filtered, read-only audit records</w:t>
      </w:r>
    </w:p>
    <w:p>
      <w:pPr>
        <w:pStyle w:val="Normal"/>
        <w:rPr/>
      </w:pPr>
      <w:r>
        <w:rPr>
          <w:b/>
        </w:rPr>
        <w:t>Alternative Flows:</w:t>
      </w:r>
      <w:r>
        <w:rPr/>
        <w:t xml:space="preserve"> 4a. No records match criteria: The system displays a message indicating no matching records found.</w:t>
      </w:r>
    </w:p>
    <w:p>
      <w:pPr>
        <w:pStyle w:val="Normal"/>
        <w:rPr/>
      </w:pPr>
      <w:r>
        <w:rPr>
          <w:b/>
        </w:rPr>
        <w:t>Postconditions:</w:t>
      </w:r>
      <w:r>
        <w:rPr/>
        <w:t xml:space="preserve"> Audit records remain strictly immutable and read-only.</w:t>
      </w:r>
    </w:p>
    <w:p>
      <w:pPr>
        <w:pStyle w:val="Normal"/>
        <w:rPr/>
      </w:pPr>
      <w:r>
        <w:rPr>
          <w:b/>
        </w:rPr>
        <w:t>Related requirements:</w:t>
      </w:r>
      <w:r>
        <w:rPr/>
        <w:t xml:space="preserve"> FR-102, FR-103</w:t>
      </w:r>
    </w:p>
    <w:p>
      <w:pPr>
        <w:pStyle w:val="Normal"/>
        <w:rPr/>
      </w:pPr>
      <w:r>
        <w:rPr/>
        <w:br/>
      </w:r>
    </w:p>
    <w:p>
      <w:pPr>
        <w:pStyle w:val="Heading3"/>
        <w:rPr/>
      </w:pPr>
      <w:r>
        <w:rPr/>
        <w:t>UC-104 - Manage Product and Supplier Catalog</w:t>
      </w:r>
    </w:p>
    <w:p>
      <w:pPr>
        <w:pStyle w:val="ListBullet"/>
        <w:numPr>
          <w:ilvl w:val="0"/>
          <w:numId w:val="1"/>
        </w:numPr>
        <w:rPr/>
      </w:pPr>
      <w:r>
        <w:rPr/>
        <w:t>**Primary actor:** Inventory Controller</w:t>
      </w:r>
    </w:p>
    <w:p>
      <w:pPr>
        <w:pStyle w:val="ListBullet"/>
        <w:numPr>
          <w:ilvl w:val="0"/>
          <w:numId w:val="1"/>
        </w:numPr>
        <w:rPr/>
      </w:pPr>
      <w:r>
        <w:rPr/>
        <w:t>**Goal:** Create, update, or archive product SKU profiles and supplier records</w:t>
      </w:r>
    </w:p>
    <w:p>
      <w:pPr>
        <w:pStyle w:val="ListBullet"/>
        <w:numPr>
          <w:ilvl w:val="0"/>
          <w:numId w:val="1"/>
        </w:numPr>
        <w:rPr/>
      </w:pPr>
      <w:r>
        <w:rPr/>
        <w:t>**Trigger:** Introduction of new warehouse inventory, packaging adjustments, or vendor contract changes.</w:t>
      </w:r>
    </w:p>
    <w:p>
      <w:pPr>
        <w:pStyle w:val="ListBullet"/>
        <w:numPr>
          <w:ilvl w:val="0"/>
          <w:numId w:val="1"/>
        </w:numPr>
        <w:rPr/>
      </w:pPr>
      <w:r>
        <w:rPr/>
        <w:t>**Frequency:** High (daily)</w:t>
      </w:r>
    </w:p>
    <w:p>
      <w:pPr>
        <w:pStyle w:val="ListBullet"/>
        <w:numPr>
          <w:ilvl w:val="0"/>
          <w:numId w:val="1"/>
        </w:numPr>
        <w:rPr/>
      </w:pPr>
      <w:r>
        <w:rPr/>
        <w:t>**Preconditions:** The inventory controller is logged in with catalog editing permissions.</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9159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212080" cy="1291590"/>
                    </a:xfrm>
                    <a:prstGeom prst="rect">
                      <a:avLst/>
                    </a:prstGeom>
                  </pic:spPr>
                </pic:pic>
              </a:graphicData>
            </a:graphic>
          </wp:inline>
        </w:drawing>
      </w:r>
    </w:p>
    <w:p>
      <w:pPr>
        <w:pStyle w:val="Normal"/>
        <w:rPr/>
      </w:pPr>
      <w:r>
        <w:rPr>
          <w:b/>
        </w:rPr>
        <w:t>Main Flow</w:t>
      </w:r>
    </w:p>
    <w:p>
      <w:pPr>
        <w:pStyle w:val="ListNumber"/>
        <w:numPr>
          <w:ilvl w:val="0"/>
          <w:numId w:val="4"/>
        </w:numPr>
        <w:rPr/>
      </w:pPr>
      <w:r>
        <w:rPr/>
        <w:t>1.The controller navigates to the Catalog Management view.</w:t>
      </w:r>
    </w:p>
    <w:p>
      <w:pPr>
        <w:pStyle w:val="Normal"/>
        <w:rPr/>
      </w:pPr>
      <w:r>
        <w:rPr/>
        <w:t>2.The controller selects to add a new SKU or edit an existing one.</w:t>
      </w:r>
    </w:p>
    <w:p>
      <w:pPr>
        <w:pStyle w:val="Normal"/>
        <w:rPr/>
      </w:pPr>
      <w:r>
        <w:rPr/>
        <w:t>3.The controller inputs SKU details: product code, barcode, descriptive name, category, unit of measure (UOM), supplier, and the tracking flags requires_batch and requires_expiry.</w:t>
      </w:r>
    </w:p>
    <w:p>
      <w:pPr>
        <w:pStyle w:val="Normal"/>
        <w:rPr/>
      </w:pPr>
      <w:r>
        <w:rPr/>
        <w:t>4.The controller optionally uploads an image thumbnail for the item.</w:t>
      </w:r>
    </w:p>
    <w:p>
      <w:pPr>
        <w:pStyle w:val="Normal"/>
        <w:rPr/>
      </w:pPr>
      <w:r>
        <w:rPr/>
        <w:t>5.The controller submits the catalog form.</w:t>
      </w:r>
    </w:p>
    <w:p>
      <w:pPr>
        <w:pStyle w:val="Normal"/>
        <w:rPr/>
      </w:pPr>
      <w:r>
        <w:rPr/>
        <w:t>6.The system validates uniqueness of SKU code and barcode, confirms both tracking flags are boolean values, then saves the profile.</w:t>
      </w:r>
    </w:p>
    <w:p>
      <w:pPr>
        <w:pStyle w:val="Normal"/>
        <w:rPr/>
      </w:pPr>
      <w:r>
        <w:rPr>
          <w:b/>
        </w:rPr>
        <w:t>Alternative Flows:</w:t>
      </w:r>
      <w:r>
        <w:rPr/>
        <w:t xml:space="preserve"> 2a. Archive SKU: The controller selects an existing SKU and triggers Archive SKU. The system verifies that the on-hand stock equals zero, sets status = ARCHIVED, and logs the event; if on-hand stock is greater than zero the system rejects the operation.</w:t>
      </w:r>
    </w:p>
    <w:p>
      <w:pPr>
        <w:pStyle w:val="Normal"/>
        <w:rPr/>
      </w:pPr>
      <w:r>
        <w:rPr/>
        <w:t>4a. No image provided: The system links a generic placeholder icon to the SKU profile.</w:t>
      </w:r>
    </w:p>
    <w:p>
      <w:pPr>
        <w:pStyle w:val="Normal"/>
        <w:rPr/>
      </w:pPr>
      <w:r>
        <w:rPr/>
        <w:t>6a. Duplicate SKU or barcode: The system alerts the user that the code exists and rejects creation.</w:t>
      </w:r>
    </w:p>
    <w:p>
      <w:pPr>
        <w:pStyle w:val="Normal"/>
        <w:rPr/>
      </w:pPr>
      <w:r>
        <w:rPr/>
        <w:t>6b. Non-boolean tracking flag: The system rejects the value and leaves the stored flag unchanged.</w:t>
      </w:r>
    </w:p>
    <w:p>
      <w:pPr>
        <w:pStyle w:val="Normal"/>
        <w:rPr/>
      </w:pPr>
      <w:r>
        <w:rPr>
          <w:b/>
        </w:rPr>
        <w:t>Postconditions:</w:t>
      </w:r>
      <w:r>
        <w:rPr/>
        <w:t xml:space="preserve"> The product catalog record is updated and immediately available for warehouse lookup and inbound receiving.</w:t>
      </w:r>
    </w:p>
    <w:p>
      <w:pPr>
        <w:pStyle w:val="Normal"/>
        <w:rPr/>
      </w:pPr>
      <w:r>
        <w:rPr>
          <w:b/>
        </w:rPr>
        <w:t>Related requirements:</w:t>
      </w:r>
      <w:r>
        <w:rPr/>
        <w:t xml:space="preserve"> FR-104, FR-105, FR-107</w:t>
      </w:r>
    </w:p>
    <w:p>
      <w:pPr>
        <w:pStyle w:val="Normal"/>
        <w:rPr/>
      </w:pPr>
      <w:r>
        <w:rPr/>
        <w:br/>
      </w:r>
    </w:p>
    <w:p>
      <w:pPr>
        <w:pStyle w:val="Heading3"/>
        <w:rPr/>
      </w:pPr>
      <w:r>
        <w:rPr/>
        <w:t>UC-105 - Configure SKU Inventory Parameters</w:t>
      </w:r>
    </w:p>
    <w:p>
      <w:pPr>
        <w:pStyle w:val="ListBullet"/>
        <w:numPr>
          <w:ilvl w:val="0"/>
          <w:numId w:val="1"/>
        </w:numPr>
        <w:rPr/>
      </w:pPr>
      <w:r>
        <w:rPr/>
        <w:t>**Primary actor:** Inventory Controller</w:t>
      </w:r>
    </w:p>
    <w:p>
      <w:pPr>
        <w:pStyle w:val="ListBullet"/>
        <w:numPr>
          <w:ilvl w:val="0"/>
          <w:numId w:val="1"/>
        </w:numPr>
        <w:rPr/>
      </w:pPr>
      <w:r>
        <w:rPr/>
        <w:t>**Goal:** Configure operational thresholds and location mappings per SKU.</w:t>
      </w:r>
    </w:p>
    <w:p>
      <w:pPr>
        <w:pStyle w:val="ListBullet"/>
        <w:numPr>
          <w:ilvl w:val="0"/>
          <w:numId w:val="1"/>
        </w:numPr>
        <w:rPr/>
      </w:pPr>
      <w:r>
        <w:rPr/>
        <w:t>**Trigger:** Quarterly demand policy reviews, supplier lead time changes, or inventory restocking audits</w:t>
      </w:r>
    </w:p>
    <w:p>
      <w:pPr>
        <w:pStyle w:val="ListBullet"/>
        <w:numPr>
          <w:ilvl w:val="0"/>
          <w:numId w:val="1"/>
        </w:numPr>
        <w:rPr/>
      </w:pPr>
      <w:r>
        <w:rPr/>
        <w:t>**Frequency:** Low</w:t>
      </w:r>
    </w:p>
    <w:p>
      <w:pPr>
        <w:pStyle w:val="ListBullet"/>
        <w:numPr>
          <w:ilvl w:val="0"/>
          <w:numId w:val="1"/>
        </w:numPr>
        <w:rPr/>
      </w:pPr>
      <w:r>
        <w:rPr/>
        <w:t>**Preconditions:** The target SKU exists within the master catalog.</w:t>
      </w:r>
    </w:p>
    <w:p>
      <w:pPr>
        <w:pStyle w:val="Normal"/>
        <w:rPr/>
      </w:pPr>
      <w:r>
        <w:rPr>
          <w:b/>
        </w:rPr>
        <w:t>Use Case Diagram (PlantUML, auto-generated)</w:t>
      </w:r>
    </w:p>
    <w:p>
      <w:pPr>
        <w:pStyle w:val="Normal"/>
        <w:keepLines/>
        <w:spacing w:before="40" w:after="40"/>
        <w:jc w:val="center"/>
        <w:rPr/>
      </w:pPr>
      <w:r>
        <w:rPr/>
        <w:drawing>
          <wp:inline distT="0" distB="0" distL="0" distR="0">
            <wp:extent cx="5212080" cy="13081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212080" cy="1308100"/>
                    </a:xfrm>
                    <a:prstGeom prst="rect">
                      <a:avLst/>
                    </a:prstGeom>
                  </pic:spPr>
                </pic:pic>
              </a:graphicData>
            </a:graphic>
          </wp:inline>
        </w:drawing>
      </w:r>
    </w:p>
    <w:p>
      <w:pPr>
        <w:pStyle w:val="Normal"/>
        <w:rPr/>
      </w:pPr>
      <w:r>
        <w:rPr>
          <w:b/>
        </w:rPr>
        <w:t>Main Flow</w:t>
      </w:r>
    </w:p>
    <w:p>
      <w:pPr>
        <w:pStyle w:val="ListNumber"/>
        <w:numPr>
          <w:ilvl w:val="0"/>
          <w:numId w:val="4"/>
        </w:numPr>
        <w:rPr/>
      </w:pPr>
      <w:r>
        <w:rPr/>
        <w:t>1.The controller searches for and selects an existing SKU.</w:t>
      </w:r>
    </w:p>
    <w:p>
      <w:pPr>
        <w:pStyle w:val="Normal"/>
        <w:rPr/>
      </w:pPr>
      <w:r>
        <w:rPr/>
        <w:t>2.The system presents the current threshold configuration and allocation policy.</w:t>
      </w:r>
    </w:p>
    <w:p>
      <w:pPr>
        <w:pStyle w:val="Normal"/>
        <w:rPr/>
      </w:pPr>
      <w:r>
        <w:rPr/>
        <w:t>3.The controller inputs or modifies the Reorder Point (ROP), Minimum Order Quantity (MOQ), default storage bin assignment, and allocation policy (FIFO or FEFO).</w:t>
      </w:r>
    </w:p>
    <w:p>
      <w:pPr>
        <w:pStyle w:val="Normal"/>
        <w:rPr/>
      </w:pPr>
      <w:r>
        <w:rPr/>
        <w:t>4.The controller saves the configuration.</w:t>
      </w:r>
    </w:p>
    <w:p>
      <w:pPr>
        <w:pStyle w:val="Normal"/>
        <w:rPr/>
      </w:pPr>
      <w:r>
        <w:rPr/>
        <w:t>5.The system validates that numeric threshold values are non-negative, that the selected bin exists and is active, and that the allocation policy is FIFO or FEFO.</w:t>
      </w:r>
    </w:p>
    <w:p>
      <w:pPr>
        <w:pStyle w:val="Normal"/>
        <w:rPr/>
      </w:pPr>
      <w:r>
        <w:rPr/>
        <w:t>6.The system updates the parameters and records an audit log entry.</w:t>
      </w:r>
    </w:p>
    <w:p>
      <w:pPr>
        <w:pStyle w:val="Normal"/>
        <w:rPr/>
      </w:pPr>
      <w:r>
        <w:rPr>
          <w:b/>
        </w:rPr>
        <w:t>Alternative Flows:</w:t>
      </w:r>
      <w:r>
        <w:rPr/>
        <w:t xml:space="preserve"> 5a. Non-existent bin specified: The system prompts an error stating the bin location is invalid.</w:t>
      </w:r>
    </w:p>
    <w:p>
      <w:pPr>
        <w:pStyle w:val="Normal"/>
        <w:rPr/>
      </w:pPr>
      <w:r>
        <w:rPr/>
        <w:t>5b. ROP set higher than bin physical capacity: The system displays a warning regarding over-capacity risk.</w:t>
      </w:r>
    </w:p>
    <w:p>
      <w:pPr>
        <w:pStyle w:val="Normal"/>
        <w:rPr/>
      </w:pPr>
      <w:r>
        <w:rPr/>
        <w:t>5c. Allocation policy other than FIFO or FEFO: The system rejects the value and lists the two permitted options.</w:t>
      </w:r>
    </w:p>
    <w:p>
      <w:pPr>
        <w:pStyle w:val="Normal"/>
        <w:rPr/>
      </w:pPr>
      <w:r>
        <w:rPr>
          <w:b/>
        </w:rPr>
        <w:t>Postconditions:</w:t>
      </w:r>
      <w:r>
        <w:rPr/>
        <w:t xml:space="preserve"> SKU operational parameters are updated and consumed by replenishment calculation runs</w:t>
      </w:r>
    </w:p>
    <w:p>
      <w:pPr>
        <w:pStyle w:val="Normal"/>
        <w:rPr/>
      </w:pPr>
      <w:r>
        <w:rPr>
          <w:b/>
        </w:rPr>
        <w:t>Related requirements:</w:t>
      </w:r>
      <w:r>
        <w:rPr/>
        <w:t xml:space="preserve"> FR-103, FR-105</w:t>
      </w:r>
    </w:p>
    <w:p>
      <w:pPr>
        <w:pStyle w:val="Normal"/>
        <w:rPr/>
      </w:pPr>
      <w:r>
        <w:rPr/>
        <w:br/>
      </w:r>
    </w:p>
    <w:p>
      <w:pPr>
        <w:pStyle w:val="Heading3"/>
        <w:rPr/>
      </w:pPr>
      <w:r>
        <w:rPr/>
        <w:t>UC-106 - Manage Warehouse Storage Hierarchy</w:t>
      </w:r>
    </w:p>
    <w:p>
      <w:pPr>
        <w:pStyle w:val="ListBullet"/>
        <w:numPr>
          <w:ilvl w:val="0"/>
          <w:numId w:val="1"/>
        </w:numPr>
        <w:rPr/>
      </w:pPr>
      <w:r>
        <w:rPr/>
        <w:t>**Primary actor:** Warehouse Manager</w:t>
      </w:r>
    </w:p>
    <w:p>
      <w:pPr>
        <w:pStyle w:val="ListBullet"/>
        <w:numPr>
          <w:ilvl w:val="0"/>
          <w:numId w:val="1"/>
        </w:numPr>
        <w:rPr/>
      </w:pPr>
      <w:r>
        <w:rPr/>
        <w:t>**Goal:** Define, expand, or modify the physical warehouse storage topology down to the bin level.</w:t>
      </w:r>
    </w:p>
    <w:p>
      <w:pPr>
        <w:pStyle w:val="ListBullet"/>
        <w:numPr>
          <w:ilvl w:val="0"/>
          <w:numId w:val="1"/>
        </w:numPr>
        <w:rPr/>
      </w:pPr>
      <w:r>
        <w:rPr/>
        <w:t>**Trigger:** Warehouse layout reconfiguration, facility expansion, or bin re-labeling.</w:t>
      </w:r>
    </w:p>
    <w:p>
      <w:pPr>
        <w:pStyle w:val="ListBullet"/>
        <w:numPr>
          <w:ilvl w:val="0"/>
          <w:numId w:val="1"/>
        </w:numPr>
        <w:rPr/>
      </w:pPr>
      <w:r>
        <w:rPr/>
        <w:t>**Frequency:** Low</w:t>
      </w:r>
    </w:p>
    <w:p>
      <w:pPr>
        <w:pStyle w:val="ListBullet"/>
        <w:numPr>
          <w:ilvl w:val="0"/>
          <w:numId w:val="1"/>
        </w:numPr>
        <w:rPr/>
      </w:pPr>
      <w:r>
        <w:rPr/>
        <w:t>**Preconditions:** The user is logged in with Warehouse Manager privileges.</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890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212080" cy="1289050"/>
                    </a:xfrm>
                    <a:prstGeom prst="rect">
                      <a:avLst/>
                    </a:prstGeom>
                  </pic:spPr>
                </pic:pic>
              </a:graphicData>
            </a:graphic>
          </wp:inline>
        </w:drawing>
      </w:r>
    </w:p>
    <w:p>
      <w:pPr>
        <w:pStyle w:val="Normal"/>
        <w:rPr/>
      </w:pPr>
      <w:r>
        <w:rPr>
          <w:b/>
        </w:rPr>
        <w:t>Main Flow</w:t>
      </w:r>
    </w:p>
    <w:p>
      <w:pPr>
        <w:pStyle w:val="ListNumber"/>
        <w:numPr>
          <w:ilvl w:val="0"/>
          <w:numId w:val="4"/>
        </w:numPr>
        <w:rPr/>
      </w:pPr>
      <w:r>
        <w:rPr/>
        <w:t>1.The manager accesses the Storage Hierarchy and Bin Configuration screen.</w:t>
      </w:r>
    </w:p>
    <w:p>
      <w:pPr>
        <w:pStyle w:val="Normal"/>
        <w:rPr/>
      </w:pPr>
      <w:r>
        <w:rPr/>
        <w:t>2.The manager views the hierarchical storage tree (Zone &gt; Aisle &gt; Rack &gt; Shelf &gt; Bin).</w:t>
      </w:r>
    </w:p>
    <w:p>
      <w:pPr>
        <w:pStyle w:val="Normal"/>
        <w:rPr/>
      </w:pPr>
      <w:r>
        <w:rPr/>
        <w:t>3.The manager defines a new storage node or edits an existing location's properties (e.g., storage type, capacity).</w:t>
      </w:r>
    </w:p>
    <w:p>
      <w:pPr>
        <w:pStyle w:val="Normal"/>
        <w:rPr/>
      </w:pPr>
      <w:r>
        <w:rPr/>
        <w:t>4.The manager confirms the layout changes.</w:t>
      </w:r>
    </w:p>
    <w:p>
      <w:pPr>
        <w:pStyle w:val="Normal"/>
        <w:rPr/>
      </w:pPr>
      <w:r>
        <w:rPr/>
        <w:t>5.The system verifies that the coordinate code (e.g., Z1-A02-R03-S1-B04) is globally unique within the facility and that the bin capacity is a positive integer.</w:t>
      </w:r>
    </w:p>
    <w:p>
      <w:pPr>
        <w:pStyle w:val="Normal"/>
        <w:rPr/>
      </w:pPr>
      <w:r>
        <w:rPr/>
        <w:t>6.The system stores the location node and enables it for stock placement.</w:t>
      </w:r>
    </w:p>
    <w:p>
      <w:pPr>
        <w:pStyle w:val="Normal"/>
        <w:rPr/>
      </w:pPr>
      <w:r>
        <w:rPr>
          <w:b/>
        </w:rPr>
        <w:t>Alternative Flows:</w:t>
      </w:r>
      <w:r>
        <w:rPr/>
        <w:t xml:space="preserve"> 3a. Deactivating/Deleting a bin with on-hand inventory: The system blocks deletion and displays an error requiring stock relocation prior to removal.</w:t>
      </w:r>
    </w:p>
    <w:p>
      <w:pPr>
        <w:pStyle w:val="Normal"/>
        <w:rPr/>
      </w:pPr>
      <w:r>
        <w:rPr/>
        <w:t>5a. Coordinate conflict detected: The system displays a duplicate coordinate error.</w:t>
      </w:r>
    </w:p>
    <w:p>
      <w:pPr>
        <w:pStyle w:val="Normal"/>
        <w:rPr/>
      </w:pPr>
      <w:r>
        <w:rPr/>
        <w:t>5b. Capacity not a positive integer: The system rejects the node and requires a capacity greater than zero.</w:t>
      </w:r>
    </w:p>
    <w:p>
      <w:pPr>
        <w:pStyle w:val="Normal"/>
        <w:rPr/>
      </w:pPr>
      <w:r>
        <w:rPr>
          <w:b/>
        </w:rPr>
        <w:t>Postconditions:</w:t>
      </w:r>
      <w:r>
        <w:rPr/>
        <w:t xml:space="preserve"> The warehouse topology is updated and ready to support put-away and picking routes.</w:t>
      </w:r>
    </w:p>
    <w:p>
      <w:pPr>
        <w:pStyle w:val="Normal"/>
        <w:rPr/>
      </w:pPr>
      <w:r>
        <w:rPr>
          <w:b/>
        </w:rPr>
        <w:t>Related requirements:</w:t>
      </w:r>
      <w:r>
        <w:rPr/>
        <w:t xml:space="preserve"> FR-103, FR-106</w:t>
      </w:r>
    </w:p>
    <w:p>
      <w:pPr>
        <w:pStyle w:val="Normal"/>
        <w:rPr/>
      </w:pPr>
      <w:r>
        <w:rPr/>
        <w:br/>
      </w:r>
    </w:p>
    <w:p>
      <w:pPr>
        <w:pStyle w:val="Heading3"/>
        <w:rPr/>
      </w:pPr>
      <w:r>
        <w:rPr/>
        <w:t>UC-107 - Display item image icons in catalog and search</w:t>
      </w:r>
    </w:p>
    <w:p>
      <w:pPr>
        <w:pStyle w:val="ListBullet"/>
        <w:numPr>
          <w:ilvl w:val="0"/>
          <w:numId w:val="1"/>
        </w:numPr>
        <w:rPr/>
      </w:pPr>
      <w:r>
        <w:rPr/>
        <w:t>**Primary actor:** Inventory Controller</w:t>
      </w:r>
    </w:p>
    <w:p>
      <w:pPr>
        <w:pStyle w:val="ListBullet"/>
        <w:numPr>
          <w:ilvl w:val="0"/>
          <w:numId w:val="1"/>
        </w:numPr>
        <w:rPr/>
      </w:pPr>
      <w:r>
        <w:rPr/>
        <w:t>**Goal:** Display thumbnail icons or placeholder for items in stock lists and search results</w:t>
      </w:r>
    </w:p>
    <w:p>
      <w:pPr>
        <w:pStyle w:val="ListBullet"/>
        <w:numPr>
          <w:ilvl w:val="0"/>
          <w:numId w:val="1"/>
        </w:numPr>
        <w:rPr/>
      </w:pPr>
      <w:r>
        <w:rPr/>
        <w:t>**Trigger:** User browses stock list or performs item lookup</w:t>
      </w:r>
    </w:p>
    <w:p>
      <w:pPr>
        <w:pStyle w:val="ListBullet"/>
        <w:numPr>
          <w:ilvl w:val="0"/>
          <w:numId w:val="1"/>
        </w:numPr>
        <w:rPr/>
      </w:pPr>
      <w:r>
        <w:rPr/>
        <w:t>**Frequency:** Low</w:t>
      </w:r>
    </w:p>
    <w:p>
      <w:pPr>
        <w:pStyle w:val="ListBullet"/>
        <w:numPr>
          <w:ilvl w:val="0"/>
          <w:numId w:val="1"/>
        </w:numPr>
        <w:rPr/>
      </w:pPr>
      <w:r>
        <w:rPr/>
        <w:t>**Preconditions:** SKU exists in catalog</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7762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212080" cy="1277620"/>
                    </a:xfrm>
                    <a:prstGeom prst="rect">
                      <a:avLst/>
                    </a:prstGeom>
                  </pic:spPr>
                </pic:pic>
              </a:graphicData>
            </a:graphic>
          </wp:inline>
        </w:drawing>
      </w:r>
    </w:p>
    <w:p>
      <w:pPr>
        <w:pStyle w:val="Normal"/>
        <w:rPr/>
      </w:pPr>
      <w:r>
        <w:rPr>
          <w:b/>
        </w:rPr>
        <w:t>Main Flow</w:t>
      </w:r>
    </w:p>
    <w:p>
      <w:pPr>
        <w:pStyle w:val="ListNumber"/>
        <w:numPr>
          <w:ilvl w:val="0"/>
          <w:numId w:val="4"/>
        </w:numPr>
        <w:rPr/>
      </w:pPr>
      <w:r>
        <w:rPr/>
        <w:t>1.The controller or user views the stock list or search results.</w:t>
      </w:r>
    </w:p>
    <w:p>
      <w:pPr>
        <w:pStyle w:val="Normal"/>
        <w:rPr/>
      </w:pPr>
      <w:r>
        <w:rPr/>
        <w:t>2.The system loads the SKU image if associated.</w:t>
      </w:r>
    </w:p>
    <w:p>
      <w:pPr>
        <w:pStyle w:val="Normal"/>
        <w:rPr/>
      </w:pPr>
      <w:r>
        <w:rPr/>
        <w:t>3.The system renders the thumbnail or generic placeholder.</w:t>
      </w:r>
    </w:p>
    <w:p>
      <w:pPr>
        <w:pStyle w:val="Normal"/>
        <w:rPr/>
      </w:pPr>
      <w:r>
        <w:rPr/>
        <w:t>4.The system displays results within acceptable time.</w:t>
      </w:r>
    </w:p>
    <w:p>
      <w:pPr>
        <w:pStyle w:val="Normal"/>
        <w:rPr/>
      </w:pPr>
      <w:r>
        <w:rPr>
          <w:b/>
        </w:rPr>
        <w:t>Alternative Flows:</w:t>
      </w:r>
      <w:r>
        <w:rPr/>
        <w:t xml:space="preserve"> 3a. No image associated: The system displays the standard placeholder icon.</w:t>
      </w:r>
    </w:p>
    <w:p>
      <w:pPr>
        <w:pStyle w:val="Normal"/>
        <w:rPr/>
      </w:pPr>
      <w:r>
        <w:rPr>
          <w:b/>
        </w:rPr>
        <w:t>Postconditions:</w:t>
      </w:r>
      <w:r>
        <w:rPr/>
        <w:t xml:space="preserve"> Item list/search results display an icon (thumbnail or placeholder) for each SKU.</w:t>
      </w:r>
    </w:p>
    <w:p>
      <w:pPr>
        <w:pStyle w:val="Normal"/>
        <w:rPr/>
      </w:pPr>
      <w:r>
        <w:rPr>
          <w:b/>
        </w:rPr>
        <w:t>Related requirements:</w:t>
      </w:r>
      <w:r>
        <w:rPr/>
        <w:t xml:space="preserve"> FR-107</w:t>
      </w:r>
    </w:p>
    <w:p>
      <w:pPr>
        <w:pStyle w:val="Normal"/>
        <w:rPr/>
      </w:pPr>
      <w:r>
        <w:rPr/>
        <w:br/>
      </w:r>
    </w:p>
    <w:p>
      <w:pPr>
        <w:pStyle w:val="Heading3"/>
        <w:rPr/>
      </w:pPr>
      <w:r>
        <w:rPr/>
        <w:t>UC-201 - Receive Goods</w:t>
      </w:r>
    </w:p>
    <w:p>
      <w:pPr>
        <w:pStyle w:val="ListBullet"/>
        <w:numPr>
          <w:ilvl w:val="0"/>
          <w:numId w:val="1"/>
        </w:numPr>
        <w:rPr/>
      </w:pPr>
      <w:r>
        <w:rPr/>
        <w:t>**Primary actor:** Warehouse Staff</w:t>
      </w:r>
    </w:p>
    <w:p>
      <w:pPr>
        <w:pStyle w:val="ListBullet"/>
        <w:numPr>
          <w:ilvl w:val="0"/>
          <w:numId w:val="1"/>
        </w:numPr>
        <w:rPr/>
      </w:pPr>
      <w:r>
        <w:rPr/>
        <w:t>**Goal:** Receive purchased goods into the warehouse</w:t>
      </w:r>
    </w:p>
    <w:p>
      <w:pPr>
        <w:pStyle w:val="ListBullet"/>
        <w:numPr>
          <w:ilvl w:val="0"/>
          <w:numId w:val="1"/>
        </w:numPr>
        <w:rPr/>
      </w:pPr>
      <w:r>
        <w:rPr/>
        <w:t>**Trigger:** Goods arrive at the warehouse</w:t>
      </w:r>
    </w:p>
    <w:p>
      <w:pPr>
        <w:pStyle w:val="ListBullet"/>
        <w:numPr>
          <w:ilvl w:val="0"/>
          <w:numId w:val="1"/>
        </w:numPr>
        <w:rPr/>
      </w:pPr>
      <w:r>
        <w:rPr/>
        <w:t>**Frequency:** High (daily)</w:t>
      </w:r>
    </w:p>
    <w:p>
      <w:pPr>
        <w:pStyle w:val="ListBullet"/>
        <w:numPr>
          <w:ilvl w:val="0"/>
          <w:numId w:val="1"/>
        </w:numPr>
        <w:rPr/>
      </w:pPr>
      <w:r>
        <w:rPr/>
        <w:t>**Preconditions:** Warehouse staff is using an approved purchase order; SKU and bin exist.</w:t>
      </w:r>
    </w:p>
    <w:p>
      <w:pPr>
        <w:pStyle w:val="Normal"/>
        <w:rPr/>
      </w:pPr>
      <w:r>
        <w:rPr>
          <w:b/>
        </w:rPr>
        <w:t>Use Case Diagram (PlantUML, auto-generated)</w:t>
      </w:r>
    </w:p>
    <w:p>
      <w:pPr>
        <w:pStyle w:val="Normal"/>
        <w:keepLines/>
        <w:spacing w:before="40" w:after="40"/>
        <w:jc w:val="center"/>
        <w:rPr/>
      </w:pPr>
      <w:r>
        <w:rPr/>
        <w:drawing>
          <wp:inline distT="0" distB="0" distL="0" distR="0">
            <wp:extent cx="5212080" cy="111125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212080" cy="1111250"/>
                    </a:xfrm>
                    <a:prstGeom prst="rect">
                      <a:avLst/>
                    </a:prstGeom>
                  </pic:spPr>
                </pic:pic>
              </a:graphicData>
            </a:graphic>
          </wp:inline>
        </w:drawing>
      </w:r>
    </w:p>
    <w:p>
      <w:pPr>
        <w:pStyle w:val="Normal"/>
        <w:rPr/>
      </w:pPr>
      <w:r>
        <w:rPr>
          <w:b/>
        </w:rPr>
        <w:t>Main Flow</w:t>
      </w:r>
    </w:p>
    <w:p>
      <w:pPr>
        <w:pStyle w:val="ListNumber"/>
        <w:numPr>
          <w:ilvl w:val="0"/>
          <w:numId w:val="4"/>
        </w:numPr>
        <w:rPr/>
      </w:pPr>
      <w:r>
        <w:rPr/>
        <w:t>1. Open Goods Receiving.</w:t>
      </w:r>
    </w:p>
    <w:p>
      <w:pPr>
        <w:pStyle w:val="ListNumber"/>
        <w:numPr>
          <w:ilvl w:val="0"/>
          <w:numId w:val="4"/>
        </w:numPr>
        <w:rPr/>
      </w:pPr>
      <w:r>
        <w:rPr/>
        <w:t>2. Choose a purchase order and enter received goods.</w:t>
      </w:r>
    </w:p>
    <w:p>
      <w:pPr>
        <w:pStyle w:val="ListNumber"/>
        <w:numPr>
          <w:ilvl w:val="0"/>
          <w:numId w:val="4"/>
        </w:numPr>
        <w:rPr/>
      </w:pPr>
      <w:r>
        <w:rPr/>
        <w:t>3. Check batch/expiry information when needed.</w:t>
      </w:r>
    </w:p>
    <w:p>
      <w:pPr>
        <w:pStyle w:val="ListNumber"/>
        <w:numPr>
          <w:ilvl w:val="0"/>
          <w:numId w:val="4"/>
        </w:numPr>
        <w:rPr/>
      </w:pPr>
      <w:r>
        <w:rPr/>
        <w:t>4. Confirm the receipt.</w:t>
      </w:r>
    </w:p>
    <w:p>
      <w:pPr>
        <w:pStyle w:val="Normal"/>
        <w:rPr/>
      </w:pPr>
      <w:r>
        <w:rPr>
          <w:b/>
        </w:rPr>
        <w:t>Alternative Flows:</w:t>
      </w:r>
      <w:r>
        <w:rPr/>
        <w:t xml:space="preserve"> Missing purchase order, invalid quantity, full bin or an expired item → show an error; do not confirm.</w:t>
      </w:r>
    </w:p>
    <w:p>
      <w:pPr>
        <w:pStyle w:val="Normal"/>
        <w:rPr/>
      </w:pPr>
      <w:r>
        <w:rPr>
          <w:b/>
        </w:rPr>
        <w:t>Postconditions:</w:t>
      </w:r>
      <w:r>
        <w:rPr/>
        <w:t xml:space="preserve"> Confirmed receipt is recorded once; draft alone does not affect stock.</w:t>
      </w:r>
    </w:p>
    <w:p>
      <w:pPr>
        <w:pStyle w:val="Normal"/>
        <w:rPr/>
      </w:pPr>
      <w:r>
        <w:rPr>
          <w:b/>
        </w:rPr>
        <w:t>Related requirements:</w:t>
      </w:r>
      <w:r>
        <w:rPr/>
        <w:t xml:space="preserve"> FR-201, FR-202</w:t>
      </w:r>
    </w:p>
    <w:p>
      <w:pPr>
        <w:pStyle w:val="Normal"/>
        <w:rPr/>
      </w:pPr>
      <w:r>
        <w:rPr/>
        <w:br/>
      </w:r>
    </w:p>
    <w:p>
      <w:pPr>
        <w:pStyle w:val="Heading3"/>
        <w:rPr/>
      </w:pPr>
      <w:r>
        <w:rPr/>
        <w:t>UC-202 - Issue Goods</w:t>
      </w:r>
    </w:p>
    <w:p>
      <w:pPr>
        <w:pStyle w:val="ListBullet"/>
        <w:numPr>
          <w:ilvl w:val="0"/>
          <w:numId w:val="1"/>
        </w:numPr>
        <w:rPr/>
      </w:pPr>
      <w:r>
        <w:rPr/>
        <w:t>**Primary actor:** Warehouse Staff</w:t>
      </w:r>
    </w:p>
    <w:p>
      <w:pPr>
        <w:pStyle w:val="ListBullet"/>
        <w:numPr>
          <w:ilvl w:val="0"/>
          <w:numId w:val="1"/>
        </w:numPr>
        <w:rPr/>
      </w:pPr>
      <w:r>
        <w:rPr/>
        <w:t>**Goal:** Issue goods against available inventory</w:t>
      </w:r>
    </w:p>
    <w:p>
      <w:pPr>
        <w:pStyle w:val="ListBullet"/>
        <w:numPr>
          <w:ilvl w:val="0"/>
          <w:numId w:val="1"/>
        </w:numPr>
        <w:rPr/>
      </w:pPr>
      <w:r>
        <w:rPr/>
        <w:t>**Trigger:** Staff needs to dispatch goods</w:t>
      </w:r>
    </w:p>
    <w:p>
      <w:pPr>
        <w:pStyle w:val="ListBullet"/>
        <w:numPr>
          <w:ilvl w:val="0"/>
          <w:numId w:val="1"/>
        </w:numPr>
        <w:rPr/>
      </w:pPr>
      <w:r>
        <w:rPr/>
        <w:t>**Frequency:** High (daily)</w:t>
      </w:r>
    </w:p>
    <w:p>
      <w:pPr>
        <w:pStyle w:val="ListBullet"/>
        <w:numPr>
          <w:ilvl w:val="0"/>
          <w:numId w:val="1"/>
        </w:numPr>
        <w:rPr/>
      </w:pPr>
      <w:r>
        <w:rPr/>
        <w:t>**Preconditions:** Warehouse staff is working with available stock.</w:t>
      </w:r>
    </w:p>
    <w:p>
      <w:pPr>
        <w:pStyle w:val="Normal"/>
        <w:rPr/>
      </w:pPr>
      <w:r>
        <w:rPr>
          <w:b/>
        </w:rPr>
        <w:t>Use Case Diagram (PlantUML, auto-generated)</w:t>
      </w:r>
    </w:p>
    <w:p>
      <w:pPr>
        <w:pStyle w:val="Normal"/>
        <w:keepLines/>
        <w:spacing w:before="40" w:after="40"/>
        <w:jc w:val="center"/>
        <w:rPr/>
      </w:pPr>
      <w:r>
        <w:rPr/>
        <w:drawing>
          <wp:inline distT="0" distB="0" distL="0" distR="0">
            <wp:extent cx="5212080" cy="109093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212080" cy="1090930"/>
                    </a:xfrm>
                    <a:prstGeom prst="rect">
                      <a:avLst/>
                    </a:prstGeom>
                  </pic:spPr>
                </pic:pic>
              </a:graphicData>
            </a:graphic>
          </wp:inline>
        </w:drawing>
      </w:r>
    </w:p>
    <w:p>
      <w:pPr>
        <w:pStyle w:val="Normal"/>
        <w:rPr/>
      </w:pPr>
      <w:r>
        <w:rPr>
          <w:b/>
        </w:rPr>
        <w:t>Main Flow</w:t>
      </w:r>
    </w:p>
    <w:p>
      <w:pPr>
        <w:pStyle w:val="ListNumber"/>
        <w:numPr>
          <w:ilvl w:val="0"/>
          <w:numId w:val="4"/>
        </w:numPr>
        <w:rPr/>
      </w:pPr>
      <w:r>
        <w:rPr/>
        <w:t>1. Open Goods Issuing.</w:t>
      </w:r>
    </w:p>
    <w:p>
      <w:pPr>
        <w:pStyle w:val="ListNumber"/>
        <w:numPr>
          <w:ilvl w:val="0"/>
          <w:numId w:val="4"/>
        </w:numPr>
        <w:rPr/>
      </w:pPr>
      <w:r>
        <w:rPr/>
        <w:t>2. Select products and enter an issue quantity.</w:t>
      </w:r>
    </w:p>
    <w:p>
      <w:pPr>
        <w:pStyle w:val="ListNumber"/>
        <w:numPr>
          <w:ilvl w:val="0"/>
          <w:numId w:val="4"/>
        </w:numPr>
        <w:rPr/>
      </w:pPr>
      <w:r>
        <w:rPr/>
        <w:t>3. Check available stock.</w:t>
      </w:r>
    </w:p>
    <w:p>
      <w:pPr>
        <w:pStyle w:val="ListNumber"/>
        <w:numPr>
          <w:ilvl w:val="0"/>
          <w:numId w:val="4"/>
        </w:numPr>
        <w:rPr/>
      </w:pPr>
      <w:r>
        <w:rPr/>
        <w:t>4. Confirm the issue.</w:t>
      </w:r>
    </w:p>
    <w:p>
      <w:pPr>
        <w:pStyle w:val="Normal"/>
        <w:rPr/>
      </w:pPr>
      <w:r>
        <w:rPr>
          <w:b/>
        </w:rPr>
        <w:t>Alternative Flows:</w:t>
      </w:r>
      <w:r>
        <w:rPr/>
        <w:t xml:space="preserve"> Insufficient or ineligible stock → refuse confirmation; do not deduct inventory.</w:t>
      </w:r>
    </w:p>
    <w:p>
      <w:pPr>
        <w:pStyle w:val="Normal"/>
        <w:rPr/>
      </w:pPr>
      <w:r>
        <w:rPr>
          <w:b/>
        </w:rPr>
        <w:t>Postconditions:</w:t>
      </w:r>
      <w:r>
        <w:rPr/>
        <w:t xml:space="preserve"> Confirmed issue reduces eligible stock once.</w:t>
      </w:r>
    </w:p>
    <w:p>
      <w:pPr>
        <w:pStyle w:val="Normal"/>
        <w:rPr/>
      </w:pPr>
      <w:r>
        <w:rPr>
          <w:b/>
        </w:rPr>
        <w:t>Related requirements:</w:t>
      </w:r>
      <w:r>
        <w:rPr/>
        <w:t xml:space="preserve"> FR-203, FR-204</w:t>
      </w:r>
    </w:p>
    <w:p>
      <w:pPr>
        <w:pStyle w:val="Normal"/>
        <w:rPr/>
      </w:pPr>
      <w:r>
        <w:rPr/>
        <w:br/>
      </w:r>
    </w:p>
    <w:p>
      <w:pPr>
        <w:pStyle w:val="Heading3"/>
        <w:rPr/>
      </w:pPr>
      <w:r>
        <w:rPr/>
        <w:t>UC-203 - Scan and Count Goods</w:t>
      </w:r>
    </w:p>
    <w:p>
      <w:pPr>
        <w:pStyle w:val="ListBullet"/>
        <w:numPr>
          <w:ilvl w:val="0"/>
          <w:numId w:val="1"/>
        </w:numPr>
        <w:rPr/>
      </w:pPr>
      <w:r>
        <w:rPr/>
        <w:t>**Primary actor:** Warehouse Staff</w:t>
      </w:r>
    </w:p>
    <w:p>
      <w:pPr>
        <w:pStyle w:val="ListBullet"/>
        <w:numPr>
          <w:ilvl w:val="0"/>
          <w:numId w:val="1"/>
        </w:numPr>
        <w:rPr/>
      </w:pPr>
      <w:r>
        <w:rPr/>
        <w:t>**Goal:** Identify and count products by scanning</w:t>
      </w:r>
    </w:p>
    <w:p>
      <w:pPr>
        <w:pStyle w:val="ListBullet"/>
        <w:numPr>
          <w:ilvl w:val="0"/>
          <w:numId w:val="1"/>
        </w:numPr>
        <w:rPr/>
      </w:pPr>
      <w:r>
        <w:rPr/>
        <w:t>**Trigger:** Staff needs to identify goods during an operation</w:t>
      </w:r>
    </w:p>
    <w:p>
      <w:pPr>
        <w:pStyle w:val="ListBullet"/>
        <w:numPr>
          <w:ilvl w:val="0"/>
          <w:numId w:val="1"/>
        </w:numPr>
        <w:rPr/>
      </w:pPr>
      <w:r>
        <w:rPr/>
        <w:t>**Frequency:** Very high</w:t>
      </w:r>
    </w:p>
    <w:p>
      <w:pPr>
        <w:pStyle w:val="ListBullet"/>
        <w:numPr>
          <w:ilvl w:val="0"/>
          <w:numId w:val="1"/>
        </w:numPr>
        <w:rPr/>
      </w:pPr>
      <w:r>
        <w:rPr/>
        <w:t>**Preconditions:** A registered barcode or SKU may be scanned using a keyboard/scanner device.</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1221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212080" cy="1212215"/>
                    </a:xfrm>
                    <a:prstGeom prst="rect">
                      <a:avLst/>
                    </a:prstGeom>
                  </pic:spPr>
                </pic:pic>
              </a:graphicData>
            </a:graphic>
          </wp:inline>
        </w:drawing>
      </w:r>
    </w:p>
    <w:p>
      <w:pPr>
        <w:pStyle w:val="Normal"/>
        <w:rPr/>
      </w:pPr>
      <w:r>
        <w:rPr>
          <w:b/>
        </w:rPr>
        <w:t>Main Flow</w:t>
      </w:r>
    </w:p>
    <w:p>
      <w:pPr>
        <w:pStyle w:val="ListNumber"/>
        <w:numPr>
          <w:ilvl w:val="0"/>
          <w:numId w:val="4"/>
        </w:numPr>
        <w:rPr/>
      </w:pPr>
      <w:r>
        <w:rPr/>
        <w:t>1. Open a receiving or issue note.</w:t>
      </w:r>
    </w:p>
    <w:p>
      <w:pPr>
        <w:pStyle w:val="ListNumber"/>
        <w:numPr>
          <w:ilvl w:val="0"/>
          <w:numId w:val="4"/>
        </w:numPr>
        <w:rPr/>
      </w:pPr>
      <w:r>
        <w:rPr/>
        <w:t>2. Scan the product QR code or barcode.</w:t>
      </w:r>
    </w:p>
    <w:p>
      <w:pPr>
        <w:pStyle w:val="ListNumber"/>
        <w:numPr>
          <w:ilvl w:val="0"/>
          <w:numId w:val="4"/>
        </w:numPr>
        <w:rPr/>
      </w:pPr>
      <w:r>
        <w:rPr/>
        <w:t>3. Review the product and scanned count.</w:t>
      </w:r>
    </w:p>
    <w:p>
      <w:pPr>
        <w:pStyle w:val="Normal"/>
        <w:rPr/>
      </w:pPr>
      <w:r>
        <w:rPr>
          <w:b/>
        </w:rPr>
        <w:t>Alternative Flows:</w:t>
      </w:r>
      <w:r>
        <w:rPr/>
        <w:t xml:space="preserve"> Unknown, mismatched or ambiguous lot code → show an error or request the expected SKU; do not increase the count.</w:t>
      </w:r>
    </w:p>
    <w:p>
      <w:pPr>
        <w:pStyle w:val="Normal"/>
        <w:rPr/>
      </w:pPr>
      <w:r>
        <w:rPr>
          <w:b/>
        </w:rPr>
        <w:t>Postconditions:</w:t>
      </w:r>
      <w:r>
        <w:rPr/>
        <w:t xml:space="preserve"> Product and count are identified; no automatic confirmation.</w:t>
      </w:r>
    </w:p>
    <w:p>
      <w:pPr>
        <w:pStyle w:val="Normal"/>
        <w:rPr/>
      </w:pPr>
      <w:r>
        <w:rPr>
          <w:b/>
        </w:rPr>
        <w:t>Related requirements:</w:t>
      </w:r>
      <w:r>
        <w:rPr/>
        <w:t xml:space="preserve"> FR-205, FR-206</w:t>
      </w:r>
    </w:p>
    <w:p>
      <w:pPr>
        <w:pStyle w:val="Normal"/>
        <w:rPr/>
      </w:pPr>
      <w:r>
        <w:rPr/>
        <w:br/>
      </w:r>
    </w:p>
    <w:p>
      <w:pPr>
        <w:pStyle w:val="Heading3"/>
        <w:rPr/>
      </w:pPr>
      <w:r>
        <w:rPr/>
        <w:t>UC-204 - Handle Returned Goods</w:t>
      </w:r>
    </w:p>
    <w:p>
      <w:pPr>
        <w:pStyle w:val="ListBullet"/>
        <w:numPr>
          <w:ilvl w:val="0"/>
          <w:numId w:val="1"/>
        </w:numPr>
        <w:rPr/>
      </w:pPr>
      <w:r>
        <w:rPr/>
        <w:t>**Primary actor:** Warehouse Staff</w:t>
      </w:r>
    </w:p>
    <w:p>
      <w:pPr>
        <w:pStyle w:val="ListBullet"/>
        <w:numPr>
          <w:ilvl w:val="0"/>
          <w:numId w:val="1"/>
        </w:numPr>
        <w:rPr/>
      </w:pPr>
      <w:r>
        <w:rPr/>
        <w:t>**Goal:** Record and classify returned goods</w:t>
      </w:r>
    </w:p>
    <w:p>
      <w:pPr>
        <w:pStyle w:val="ListBullet"/>
        <w:numPr>
          <w:ilvl w:val="0"/>
          <w:numId w:val="1"/>
        </w:numPr>
        <w:rPr/>
      </w:pPr>
      <w:r>
        <w:rPr/>
        <w:t>**Trigger:** A product is returned</w:t>
      </w:r>
    </w:p>
    <w:p>
      <w:pPr>
        <w:pStyle w:val="ListBullet"/>
        <w:numPr>
          <w:ilvl w:val="0"/>
          <w:numId w:val="1"/>
        </w:numPr>
        <w:rPr/>
      </w:pPr>
      <w:r>
        <w:rPr/>
        <w:t>**Frequency:** Medium</w:t>
      </w:r>
    </w:p>
    <w:p>
      <w:pPr>
        <w:pStyle w:val="ListBullet"/>
        <w:numPr>
          <w:ilvl w:val="0"/>
          <w:numId w:val="1"/>
        </w:numPr>
        <w:rPr/>
      </w:pPr>
      <w:r>
        <w:rPr/>
        <w:t>**Preconditions:** Warehouse staff can record a return for a registered SKU.</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3253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212080" cy="1232535"/>
                    </a:xfrm>
                    <a:prstGeom prst="rect">
                      <a:avLst/>
                    </a:prstGeom>
                  </pic:spPr>
                </pic:pic>
              </a:graphicData>
            </a:graphic>
          </wp:inline>
        </w:drawing>
      </w:r>
    </w:p>
    <w:p>
      <w:pPr>
        <w:pStyle w:val="Normal"/>
        <w:rPr/>
      </w:pPr>
      <w:r>
        <w:rPr>
          <w:b/>
        </w:rPr>
        <w:t>Main Flow</w:t>
      </w:r>
    </w:p>
    <w:p>
      <w:pPr>
        <w:pStyle w:val="ListNumber"/>
        <w:numPr>
          <w:ilvl w:val="0"/>
          <w:numId w:val="4"/>
        </w:numPr>
        <w:rPr/>
      </w:pPr>
      <w:r>
        <w:rPr/>
        <w:t>1. Open Returns.</w:t>
      </w:r>
    </w:p>
    <w:p>
      <w:pPr>
        <w:pStyle w:val="ListNumber"/>
        <w:numPr>
          <w:ilvl w:val="0"/>
          <w:numId w:val="4"/>
        </w:numPr>
        <w:rPr/>
      </w:pPr>
      <w:r>
        <w:rPr/>
        <w:t>2. Enter product, quantity, and return reason.</w:t>
      </w:r>
    </w:p>
    <w:p>
      <w:pPr>
        <w:pStyle w:val="ListNumber"/>
        <w:numPr>
          <w:ilvl w:val="0"/>
          <w:numId w:val="4"/>
        </w:numPr>
        <w:rPr/>
      </w:pPr>
      <w:r>
        <w:rPr/>
        <w:t>3. Inspect and classify the returned goods.</w:t>
      </w:r>
    </w:p>
    <w:p>
      <w:pPr>
        <w:pStyle w:val="ListNumber"/>
        <w:numPr>
          <w:ilvl w:val="0"/>
          <w:numId w:val="4"/>
        </w:numPr>
        <w:rPr/>
      </w:pPr>
      <w:r>
        <w:rPr/>
        <w:t>4. Save the result.</w:t>
      </w:r>
    </w:p>
    <w:p>
      <w:pPr>
        <w:pStyle w:val="Normal"/>
        <w:rPr/>
      </w:pPr>
      <w:r>
        <w:rPr>
          <w:b/>
        </w:rPr>
        <w:t>Alternative Flows:</w:t>
      </w:r>
      <w:r>
        <w:rPr/>
        <w:t xml:space="preserve"> Invalid quantity or full bin → reject; damaged goods are quarantined.</w:t>
      </w:r>
    </w:p>
    <w:p>
      <w:pPr>
        <w:pStyle w:val="Normal"/>
        <w:rPr/>
      </w:pPr>
      <w:r>
        <w:rPr>
          <w:b/>
        </w:rPr>
        <w:t>Postconditions:</w:t>
      </w:r>
      <w:r>
        <w:rPr/>
        <w:t xml:space="preserve"> Goods are recorded as accepted or quarantined.</w:t>
      </w:r>
    </w:p>
    <w:p>
      <w:pPr>
        <w:pStyle w:val="Normal"/>
        <w:rPr/>
      </w:pPr>
      <w:r>
        <w:rPr>
          <w:b/>
        </w:rPr>
        <w:t>Related requirements:</w:t>
      </w:r>
      <w:r>
        <w:rPr/>
        <w:t xml:space="preserve"> FR-207, FR-208</w:t>
      </w:r>
    </w:p>
    <w:p>
      <w:pPr>
        <w:pStyle w:val="Normal"/>
        <w:rPr/>
      </w:pPr>
      <w:r>
        <w:rPr/>
        <w:br/>
      </w:r>
    </w:p>
    <w:p>
      <w:pPr>
        <w:pStyle w:val="Heading3"/>
        <w:rPr/>
      </w:pPr>
      <w:r>
        <w:rPr/>
        <w:t>UC-205 - Transfer Between Bins</w:t>
      </w:r>
    </w:p>
    <w:p>
      <w:pPr>
        <w:pStyle w:val="ListBullet"/>
        <w:numPr>
          <w:ilvl w:val="0"/>
          <w:numId w:val="1"/>
        </w:numPr>
        <w:rPr/>
      </w:pPr>
      <w:r>
        <w:rPr/>
        <w:t>**Primary actor:** Warehouse Staff</w:t>
      </w:r>
    </w:p>
    <w:p>
      <w:pPr>
        <w:pStyle w:val="ListBullet"/>
        <w:numPr>
          <w:ilvl w:val="0"/>
          <w:numId w:val="1"/>
        </w:numPr>
        <w:rPr/>
      </w:pPr>
      <w:r>
        <w:rPr/>
        <w:t>**Goal:** Move stock between storage bins</w:t>
      </w:r>
    </w:p>
    <w:p>
      <w:pPr>
        <w:pStyle w:val="ListBullet"/>
        <w:numPr>
          <w:ilvl w:val="0"/>
          <w:numId w:val="1"/>
        </w:numPr>
        <w:rPr/>
      </w:pPr>
      <w:r>
        <w:rPr/>
        <w:t>**Trigger:** Goods must be moved to another bin</w:t>
      </w:r>
    </w:p>
    <w:p>
      <w:pPr>
        <w:pStyle w:val="ListBullet"/>
        <w:numPr>
          <w:ilvl w:val="0"/>
          <w:numId w:val="1"/>
        </w:numPr>
        <w:rPr/>
      </w:pPr>
      <w:r>
        <w:rPr/>
        <w:t>**Frequency:** High (daily)</w:t>
      </w:r>
    </w:p>
    <w:p>
      <w:pPr>
        <w:pStyle w:val="ListBullet"/>
        <w:numPr>
          <w:ilvl w:val="0"/>
          <w:numId w:val="1"/>
        </w:numPr>
        <w:rPr/>
      </w:pPr>
      <w:r>
        <w:rPr/>
        <w:t>**Preconditions:** Source/destination bins and the SKU exist.</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1221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212080" cy="1212215"/>
                    </a:xfrm>
                    <a:prstGeom prst="rect">
                      <a:avLst/>
                    </a:prstGeom>
                  </pic:spPr>
                </pic:pic>
              </a:graphicData>
            </a:graphic>
          </wp:inline>
        </w:drawing>
      </w:r>
    </w:p>
    <w:p>
      <w:pPr>
        <w:pStyle w:val="Normal"/>
        <w:rPr/>
      </w:pPr>
      <w:r>
        <w:rPr>
          <w:b/>
        </w:rPr>
        <w:t>Main Flow</w:t>
      </w:r>
    </w:p>
    <w:p>
      <w:pPr>
        <w:pStyle w:val="ListNumber"/>
        <w:numPr>
          <w:ilvl w:val="0"/>
          <w:numId w:val="4"/>
        </w:numPr>
        <w:rPr/>
      </w:pPr>
      <w:r>
        <w:rPr/>
        <w:t>1. Open Bin Transfer.</w:t>
      </w:r>
    </w:p>
    <w:p>
      <w:pPr>
        <w:pStyle w:val="ListNumber"/>
        <w:numPr>
          <w:ilvl w:val="0"/>
          <w:numId w:val="4"/>
        </w:numPr>
        <w:rPr/>
      </w:pPr>
      <w:r>
        <w:rPr/>
        <w:t>2. Select source, destination, and quantity.</w:t>
      </w:r>
    </w:p>
    <w:p>
      <w:pPr>
        <w:pStyle w:val="ListNumber"/>
        <w:numPr>
          <w:ilvl w:val="0"/>
          <w:numId w:val="4"/>
        </w:numPr>
        <w:rPr/>
      </w:pPr>
      <w:r>
        <w:rPr/>
        <w:t>3. Save and confirm the transfer.</w:t>
      </w:r>
    </w:p>
    <w:p>
      <w:pPr>
        <w:pStyle w:val="ListNumber"/>
        <w:numPr>
          <w:ilvl w:val="0"/>
          <w:numId w:val="4"/>
        </w:numPr>
        <w:rPr/>
      </w:pPr>
      <w:r>
        <w:rPr/>
        <w:t>4. Check the bin quantities afterward.</w:t>
      </w:r>
    </w:p>
    <w:p>
      <w:pPr>
        <w:pStyle w:val="Normal"/>
        <w:rPr/>
      </w:pPr>
      <w:r>
        <w:rPr>
          <w:b/>
        </w:rPr>
        <w:t>Alternative Flows:</w:t>
      </w:r>
      <w:r>
        <w:rPr/>
        <w:t xml:space="preserve"> Same bins, insufficient stock or full destination → refuse confirmation.</w:t>
      </w:r>
    </w:p>
    <w:p>
      <w:pPr>
        <w:pStyle w:val="Normal"/>
        <w:rPr/>
      </w:pPr>
      <w:r>
        <w:rPr>
          <w:b/>
        </w:rPr>
        <w:t>Postconditions:</w:t>
      </w:r>
      <w:r>
        <w:rPr/>
        <w:t xml:space="preserve"> Source and destination bin balances change equally on confirmation.</w:t>
      </w:r>
    </w:p>
    <w:p>
      <w:pPr>
        <w:pStyle w:val="Normal"/>
        <w:rPr/>
      </w:pPr>
      <w:r>
        <w:rPr>
          <w:b/>
        </w:rPr>
        <w:t>Related requirements:</w:t>
      </w:r>
      <w:r>
        <w:rPr/>
        <w:t xml:space="preserve"> FR-209, FR-210</w:t>
      </w:r>
    </w:p>
    <w:p>
      <w:pPr>
        <w:pStyle w:val="Normal"/>
        <w:rPr/>
      </w:pPr>
      <w:r>
        <w:rPr/>
        <w:br/>
      </w:r>
    </w:p>
    <w:p>
      <w:pPr>
        <w:pStyle w:val="Heading3"/>
        <w:rPr/>
      </w:pPr>
      <w:r>
        <w:rPr/>
        <w:t>UC-206 - Validate a Transfer</w:t>
      </w:r>
    </w:p>
    <w:p>
      <w:pPr>
        <w:pStyle w:val="ListBullet"/>
        <w:numPr>
          <w:ilvl w:val="0"/>
          <w:numId w:val="1"/>
        </w:numPr>
        <w:rPr/>
      </w:pPr>
      <w:r>
        <w:rPr/>
        <w:t>**Primary actor:** Inventory Controller</w:t>
      </w:r>
    </w:p>
    <w:p>
      <w:pPr>
        <w:pStyle w:val="ListBullet"/>
        <w:numPr>
          <w:ilvl w:val="0"/>
          <w:numId w:val="1"/>
        </w:numPr>
        <w:rPr/>
      </w:pPr>
      <w:r>
        <w:rPr/>
        <w:t>**Goal:** Validate stock, capacity and authorization</w:t>
      </w:r>
    </w:p>
    <w:p>
      <w:pPr>
        <w:pStyle w:val="ListBullet"/>
        <w:numPr>
          <w:ilvl w:val="0"/>
          <w:numId w:val="1"/>
        </w:numPr>
        <w:rPr/>
      </w:pPr>
      <w:r>
        <w:rPr/>
        <w:t>**Trigger:** A bin transfer needs approval</w:t>
      </w:r>
    </w:p>
    <w:p>
      <w:pPr>
        <w:pStyle w:val="ListBullet"/>
        <w:numPr>
          <w:ilvl w:val="0"/>
          <w:numId w:val="1"/>
        </w:numPr>
        <w:rPr/>
      </w:pPr>
      <w:r>
        <w:rPr/>
        <w:t>**Frequency:** High (daily)</w:t>
      </w:r>
    </w:p>
    <w:p>
      <w:pPr>
        <w:pStyle w:val="ListBullet"/>
        <w:numPr>
          <w:ilvl w:val="0"/>
          <w:numId w:val="1"/>
        </w:numPr>
        <w:rPr/>
      </w:pPr>
      <w:r>
        <w:rPr/>
        <w:t>**Preconditions:** A draft stock transfer is present.</w:t>
      </w:r>
    </w:p>
    <w:p>
      <w:pPr>
        <w:pStyle w:val="Normal"/>
        <w:rPr/>
      </w:pPr>
      <w:r>
        <w:rPr>
          <w:b/>
        </w:rPr>
        <w:t>Use Case Diagram (PlantUML, auto-generated)</w:t>
      </w:r>
    </w:p>
    <w:p>
      <w:pPr>
        <w:pStyle w:val="Normal"/>
        <w:keepLines/>
        <w:spacing w:before="40" w:after="40"/>
        <w:jc w:val="center"/>
        <w:rPr/>
      </w:pPr>
      <w:r>
        <w:rPr/>
        <w:drawing>
          <wp:inline distT="0" distB="0" distL="0" distR="0">
            <wp:extent cx="5212080" cy="111950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212080" cy="1119505"/>
                    </a:xfrm>
                    <a:prstGeom prst="rect">
                      <a:avLst/>
                    </a:prstGeom>
                  </pic:spPr>
                </pic:pic>
              </a:graphicData>
            </a:graphic>
          </wp:inline>
        </w:drawing>
      </w:r>
    </w:p>
    <w:p>
      <w:pPr>
        <w:pStyle w:val="Normal"/>
        <w:rPr/>
      </w:pPr>
      <w:r>
        <w:rPr>
          <w:b/>
        </w:rPr>
        <w:t>Main Flow</w:t>
      </w:r>
    </w:p>
    <w:p>
      <w:pPr>
        <w:pStyle w:val="ListNumber"/>
        <w:numPr>
          <w:ilvl w:val="0"/>
          <w:numId w:val="4"/>
        </w:numPr>
        <w:rPr/>
      </w:pPr>
      <w:r>
        <w:rPr/>
        <w:t>1. Choose a pending transfer.</w:t>
      </w:r>
    </w:p>
    <w:p>
      <w:pPr>
        <w:pStyle w:val="ListNumber"/>
        <w:numPr>
          <w:ilvl w:val="0"/>
          <w:numId w:val="4"/>
        </w:numPr>
        <w:rPr/>
      </w:pPr>
      <w:r>
        <w:rPr/>
        <w:t>2. Check source stock and destination location.</w:t>
      </w:r>
    </w:p>
    <w:p>
      <w:pPr>
        <w:pStyle w:val="ListNumber"/>
        <w:numPr>
          <w:ilvl w:val="0"/>
          <w:numId w:val="4"/>
        </w:numPr>
        <w:rPr/>
      </w:pPr>
      <w:r>
        <w:rPr/>
        <w:t>3. Check the user permission.</w:t>
      </w:r>
    </w:p>
    <w:p>
      <w:pPr>
        <w:pStyle w:val="ListNumber"/>
        <w:numPr>
          <w:ilvl w:val="0"/>
          <w:numId w:val="4"/>
        </w:numPr>
        <w:rPr/>
      </w:pPr>
      <w:r>
        <w:rPr/>
        <w:t>4. Approve or reject the transfer.</w:t>
      </w:r>
    </w:p>
    <w:p>
      <w:pPr>
        <w:pStyle w:val="Normal"/>
        <w:rPr/>
      </w:pPr>
      <w:r>
        <w:rPr>
          <w:b/>
        </w:rPr>
        <w:t>Alternative Flows:</w:t>
      </w:r>
      <w:r>
        <w:rPr/>
        <w:t xml:space="preserve"> Unauthorized role or already confirmed transfer → reject.</w:t>
      </w:r>
    </w:p>
    <w:p>
      <w:pPr>
        <w:pStyle w:val="Normal"/>
        <w:rPr/>
      </w:pPr>
      <w:r>
        <w:rPr>
          <w:b/>
        </w:rPr>
        <w:t>Postconditions:</w:t>
      </w:r>
      <w:r>
        <w:rPr/>
        <w:t xml:space="preserve"> Invalid or unauthorized transfers are rejected without stock movement.</w:t>
      </w:r>
    </w:p>
    <w:p>
      <w:pPr>
        <w:pStyle w:val="Normal"/>
        <w:rPr/>
      </w:pPr>
      <w:r>
        <w:rPr>
          <w:b/>
        </w:rPr>
        <w:t>Related requirements:</w:t>
      </w:r>
      <w:r>
        <w:rPr/>
        <w:t xml:space="preserve"> FR-211, FR-212</w:t>
      </w:r>
    </w:p>
    <w:p>
      <w:pPr>
        <w:pStyle w:val="Normal"/>
        <w:rPr/>
      </w:pPr>
      <w:r>
        <w:rPr/>
        <w:br/>
      </w:r>
    </w:p>
    <w:p>
      <w:pPr>
        <w:pStyle w:val="Heading3"/>
        <w:rPr/>
      </w:pPr>
      <w:r>
        <w:rPr/>
        <w:t>UC-207 - Recommend FIFO Batches</w:t>
      </w:r>
    </w:p>
    <w:p>
      <w:pPr>
        <w:pStyle w:val="ListBullet"/>
        <w:numPr>
          <w:ilvl w:val="0"/>
          <w:numId w:val="1"/>
        </w:numPr>
        <w:rPr/>
      </w:pPr>
      <w:r>
        <w:rPr/>
        <w:t>**Primary actor:** Inventory Controller</w:t>
      </w:r>
    </w:p>
    <w:p>
      <w:pPr>
        <w:pStyle w:val="ListBullet"/>
        <w:numPr>
          <w:ilvl w:val="0"/>
          <w:numId w:val="1"/>
        </w:numPr>
        <w:rPr/>
      </w:pPr>
      <w:r>
        <w:rPr/>
        <w:t>**Goal:** Select batches according to FIFO</w:t>
      </w:r>
    </w:p>
    <w:p>
      <w:pPr>
        <w:pStyle w:val="ListBullet"/>
        <w:numPr>
          <w:ilvl w:val="0"/>
          <w:numId w:val="1"/>
        </w:numPr>
        <w:rPr/>
      </w:pPr>
      <w:r>
        <w:rPr/>
        <w:t>**Trigger:** Staff selects FIFO for a goods issue</w:t>
      </w:r>
    </w:p>
    <w:p>
      <w:pPr>
        <w:pStyle w:val="ListBullet"/>
        <w:numPr>
          <w:ilvl w:val="0"/>
          <w:numId w:val="1"/>
        </w:numPr>
        <w:rPr/>
      </w:pPr>
      <w:r>
        <w:rPr/>
        <w:t>**Frequency:** High (daily)</w:t>
      </w:r>
    </w:p>
    <w:p>
      <w:pPr>
        <w:pStyle w:val="ListBullet"/>
        <w:numPr>
          <w:ilvl w:val="0"/>
          <w:numId w:val="1"/>
        </w:numPr>
        <w:rPr/>
      </w:pPr>
      <w:r>
        <w:rPr/>
        <w:t>**Preconditions:** A SKU has eligible inventory across one or more batches.</w:t>
      </w:r>
    </w:p>
    <w:p>
      <w:pPr>
        <w:pStyle w:val="Normal"/>
        <w:rPr/>
      </w:pPr>
      <w:r>
        <w:rPr>
          <w:b/>
        </w:rPr>
        <w:t>Use Case Diagram (PlantUML, auto-generated)</w:t>
      </w:r>
    </w:p>
    <w:p>
      <w:pPr>
        <w:pStyle w:val="Normal"/>
        <w:keepLines/>
        <w:spacing w:before="40" w:after="40"/>
        <w:jc w:val="center"/>
        <w:rPr/>
      </w:pPr>
      <w:r>
        <w:rPr/>
        <w:drawing>
          <wp:inline distT="0" distB="0" distL="0" distR="0">
            <wp:extent cx="5212080" cy="119697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212080" cy="1196975"/>
                    </a:xfrm>
                    <a:prstGeom prst="rect">
                      <a:avLst/>
                    </a:prstGeom>
                  </pic:spPr>
                </pic:pic>
              </a:graphicData>
            </a:graphic>
          </wp:inline>
        </w:drawing>
      </w:r>
    </w:p>
    <w:p>
      <w:pPr>
        <w:pStyle w:val="Normal"/>
        <w:rPr/>
      </w:pPr>
      <w:r>
        <w:rPr>
          <w:b/>
        </w:rPr>
        <w:t>Main Flow</w:t>
      </w:r>
    </w:p>
    <w:p>
      <w:pPr>
        <w:pStyle w:val="ListNumber"/>
        <w:numPr>
          <w:ilvl w:val="0"/>
          <w:numId w:val="4"/>
        </w:numPr>
        <w:rPr/>
      </w:pPr>
      <w:r>
        <w:rPr/>
        <w:t>1. Open Goods Issuing.</w:t>
      </w:r>
    </w:p>
    <w:p>
      <w:pPr>
        <w:pStyle w:val="ListNumber"/>
        <w:numPr>
          <w:ilvl w:val="0"/>
          <w:numId w:val="4"/>
        </w:numPr>
        <w:rPr/>
      </w:pPr>
      <w:r>
        <w:rPr/>
        <w:t>2. Select FIFO and enter the required quantity.</w:t>
      </w:r>
    </w:p>
    <w:p>
      <w:pPr>
        <w:pStyle w:val="ListNumber"/>
        <w:numPr>
          <w:ilvl w:val="0"/>
          <w:numId w:val="4"/>
        </w:numPr>
        <w:rPr/>
      </w:pPr>
      <w:r>
        <w:rPr/>
        <w:t>3. Review recommended batches and allocation.</w:t>
      </w:r>
    </w:p>
    <w:p>
      <w:pPr>
        <w:pStyle w:val="ListNumber"/>
        <w:numPr>
          <w:ilvl w:val="0"/>
          <w:numId w:val="4"/>
        </w:numPr>
        <w:rPr/>
      </w:pPr>
      <w:r>
        <w:rPr/>
        <w:t>4. Confirm the selection.</w:t>
      </w:r>
    </w:p>
    <w:p>
      <w:pPr>
        <w:pStyle w:val="Normal"/>
        <w:rPr/>
      </w:pPr>
      <w:r>
        <w:rPr>
          <w:b/>
        </w:rPr>
        <w:t>Alternative Flows:</w:t>
      </w:r>
      <w:r>
        <w:rPr/>
        <w:t xml:space="preserve"> Not enough eligible stock → no allocation; show an error.</w:t>
      </w:r>
    </w:p>
    <w:p>
      <w:pPr>
        <w:pStyle w:val="Normal"/>
        <w:rPr/>
      </w:pPr>
      <w:r>
        <w:rPr>
          <w:b/>
        </w:rPr>
        <w:t>Postconditions:</w:t>
      </w:r>
      <w:r>
        <w:rPr/>
        <w:t xml:space="preserve"> Eligible batches are recommended in receiving-date order.</w:t>
      </w:r>
    </w:p>
    <w:p>
      <w:pPr>
        <w:pStyle w:val="Normal"/>
        <w:rPr/>
      </w:pPr>
      <w:r>
        <w:rPr>
          <w:b/>
        </w:rPr>
        <w:t>Related requirements:</w:t>
      </w:r>
      <w:r>
        <w:rPr/>
        <w:t xml:space="preserve"> FR-213, FR-214</w:t>
      </w:r>
    </w:p>
    <w:p>
      <w:pPr>
        <w:pStyle w:val="Normal"/>
        <w:rPr/>
      </w:pPr>
      <w:r>
        <w:rPr/>
        <w:br/>
      </w:r>
    </w:p>
    <w:p>
      <w:pPr>
        <w:pStyle w:val="Heading3"/>
        <w:rPr/>
      </w:pPr>
      <w:r>
        <w:rPr/>
        <w:t>UC-208 - Recommend FEFO Batches</w:t>
      </w:r>
    </w:p>
    <w:p>
      <w:pPr>
        <w:pStyle w:val="ListBullet"/>
        <w:numPr>
          <w:ilvl w:val="0"/>
          <w:numId w:val="1"/>
        </w:numPr>
        <w:rPr/>
      </w:pPr>
      <w:r>
        <w:rPr/>
        <w:t>**Primary actor:** Inventory Controller</w:t>
      </w:r>
    </w:p>
    <w:p>
      <w:pPr>
        <w:pStyle w:val="ListBullet"/>
        <w:numPr>
          <w:ilvl w:val="0"/>
          <w:numId w:val="1"/>
        </w:numPr>
        <w:rPr/>
      </w:pPr>
      <w:r>
        <w:rPr/>
        <w:t>**Goal:** Select batches according to FEFO</w:t>
      </w:r>
    </w:p>
    <w:p>
      <w:pPr>
        <w:pStyle w:val="ListBullet"/>
        <w:numPr>
          <w:ilvl w:val="0"/>
          <w:numId w:val="1"/>
        </w:numPr>
        <w:rPr/>
      </w:pPr>
      <w:r>
        <w:rPr/>
        <w:t>**Trigger:** Staff selects FEFO for a goods issue</w:t>
      </w:r>
    </w:p>
    <w:p>
      <w:pPr>
        <w:pStyle w:val="ListBullet"/>
        <w:numPr>
          <w:ilvl w:val="0"/>
          <w:numId w:val="1"/>
        </w:numPr>
        <w:rPr/>
      </w:pPr>
      <w:r>
        <w:rPr/>
        <w:t>**Frequency:** High (daily)</w:t>
      </w:r>
    </w:p>
    <w:p>
      <w:pPr>
        <w:pStyle w:val="ListBullet"/>
        <w:numPr>
          <w:ilvl w:val="0"/>
          <w:numId w:val="1"/>
        </w:numPr>
        <w:rPr/>
      </w:pPr>
      <w:r>
        <w:rPr/>
        <w:t>**Preconditions:** An expiry-controlled SKU has batches with known expiry dates.</w:t>
      </w:r>
    </w:p>
    <w:p>
      <w:pPr>
        <w:pStyle w:val="Normal"/>
        <w:rPr/>
      </w:pPr>
      <w:r>
        <w:rPr>
          <w:b/>
        </w:rPr>
        <w:t>Use Case Diagram (PlantUML, auto-generated)</w:t>
      </w:r>
    </w:p>
    <w:p>
      <w:pPr>
        <w:pStyle w:val="Normal"/>
        <w:keepLines/>
        <w:spacing w:before="40" w:after="40"/>
        <w:jc w:val="center"/>
        <w:rPr/>
      </w:pPr>
      <w:r>
        <w:rPr/>
        <w:drawing>
          <wp:inline distT="0" distB="0" distL="0" distR="0">
            <wp:extent cx="5212080" cy="119697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212080" cy="1196975"/>
                    </a:xfrm>
                    <a:prstGeom prst="rect">
                      <a:avLst/>
                    </a:prstGeom>
                  </pic:spPr>
                </pic:pic>
              </a:graphicData>
            </a:graphic>
          </wp:inline>
        </w:drawing>
      </w:r>
    </w:p>
    <w:p>
      <w:pPr>
        <w:pStyle w:val="Normal"/>
        <w:rPr/>
      </w:pPr>
      <w:r>
        <w:rPr>
          <w:b/>
        </w:rPr>
        <w:t>Main Flow</w:t>
      </w:r>
    </w:p>
    <w:p>
      <w:pPr>
        <w:pStyle w:val="ListNumber"/>
        <w:numPr>
          <w:ilvl w:val="0"/>
          <w:numId w:val="4"/>
        </w:numPr>
        <w:rPr/>
      </w:pPr>
      <w:r>
        <w:rPr/>
        <w:t>1. Open Goods Issuing.</w:t>
      </w:r>
    </w:p>
    <w:p>
      <w:pPr>
        <w:pStyle w:val="ListNumber"/>
        <w:numPr>
          <w:ilvl w:val="0"/>
          <w:numId w:val="4"/>
        </w:numPr>
        <w:rPr/>
      </w:pPr>
      <w:r>
        <w:rPr/>
        <w:t>2. Select FEFO and enter the required quantity.</w:t>
      </w:r>
    </w:p>
    <w:p>
      <w:pPr>
        <w:pStyle w:val="ListNumber"/>
        <w:numPr>
          <w:ilvl w:val="0"/>
          <w:numId w:val="4"/>
        </w:numPr>
        <w:rPr/>
      </w:pPr>
      <w:r>
        <w:rPr/>
        <w:t>3. Review the batches ordered by expiry date.</w:t>
      </w:r>
    </w:p>
    <w:p>
      <w:pPr>
        <w:pStyle w:val="ListNumber"/>
        <w:numPr>
          <w:ilvl w:val="0"/>
          <w:numId w:val="4"/>
        </w:numPr>
        <w:rPr/>
      </w:pPr>
      <w:r>
        <w:rPr/>
        <w:t>4. Select the recommended batches.</w:t>
      </w:r>
    </w:p>
    <w:p>
      <w:pPr>
        <w:pStyle w:val="Normal"/>
        <w:rPr/>
      </w:pPr>
      <w:r>
        <w:rPr>
          <w:b/>
        </w:rPr>
        <w:t>Alternative Flows:</w:t>
      </w:r>
      <w:r>
        <w:rPr/>
        <w:t xml:space="preserve"> Expired batch, missing expiry or insufficient eligible stock → skip/reject.</w:t>
      </w:r>
    </w:p>
    <w:p>
      <w:pPr>
        <w:pStyle w:val="Normal"/>
        <w:rPr/>
      </w:pPr>
      <w:r>
        <w:rPr>
          <w:b/>
        </w:rPr>
        <w:t>Postconditions:</w:t>
      </w:r>
      <w:r>
        <w:rPr/>
        <w:t xml:space="preserve"> Eligible batches are recommended in expiry-date order.</w:t>
      </w:r>
    </w:p>
    <w:p>
      <w:pPr>
        <w:pStyle w:val="Normal"/>
        <w:rPr/>
      </w:pPr>
      <w:r>
        <w:rPr>
          <w:b/>
        </w:rPr>
        <w:t>Related requirements:</w:t>
      </w:r>
      <w:r>
        <w:rPr/>
        <w:t xml:space="preserve"> FR-215, FR-216</w:t>
      </w:r>
    </w:p>
    <w:p>
      <w:pPr>
        <w:pStyle w:val="Normal"/>
        <w:rPr/>
      </w:pPr>
      <w:r>
        <w:rPr/>
        <w:br/>
      </w:r>
    </w:p>
    <w:p>
      <w:pPr>
        <w:pStyle w:val="Heading3"/>
        <w:rPr/>
      </w:pPr>
      <w:r>
        <w:rPr/>
        <w:t>UC-301 - Initialize &amp; Query Real-Time Stock Balances</w:t>
      </w:r>
    </w:p>
    <w:p>
      <w:pPr>
        <w:pStyle w:val="ListBullet"/>
        <w:numPr>
          <w:ilvl w:val="0"/>
          <w:numId w:val="1"/>
        </w:numPr>
        <w:rPr/>
      </w:pPr>
      <w:r>
        <w:rPr/>
        <w:t>**Primary actor:** Order Service</w:t>
      </w:r>
    </w:p>
    <w:p>
      <w:pPr>
        <w:pStyle w:val="ListBullet"/>
        <w:numPr>
          <w:ilvl w:val="0"/>
          <w:numId w:val="1"/>
        </w:numPr>
        <w:rPr/>
      </w:pPr>
      <w:r>
        <w:rPr/>
        <w:t>**Goal:** Initialize and retrieve real-time On-hand, Allocated, Locked, and ATP quantities for a SKU at a bin location.</w:t>
      </w:r>
    </w:p>
    <w:p>
      <w:pPr>
        <w:pStyle w:val="ListBullet"/>
        <w:numPr>
          <w:ilvl w:val="0"/>
          <w:numId w:val="1"/>
        </w:numPr>
        <w:rPr/>
      </w:pPr>
      <w:r>
        <w:rPr/>
        <w:t>**Trigger:** Checkout or inventory inquiry request</w:t>
      </w:r>
    </w:p>
    <w:p>
      <w:pPr>
        <w:pStyle w:val="ListBullet"/>
        <w:numPr>
          <w:ilvl w:val="0"/>
          <w:numId w:val="1"/>
        </w:numPr>
        <w:rPr/>
      </w:pPr>
      <w:r>
        <w:rPr/>
        <w:t>**Frequency:** Very high (continuous)</w:t>
      </w:r>
    </w:p>
    <w:p>
      <w:pPr>
        <w:pStyle w:val="ListBullet"/>
        <w:numPr>
          <w:ilvl w:val="0"/>
          <w:numId w:val="1"/>
        </w:numPr>
        <w:rPr/>
      </w:pPr>
      <w:r>
        <w:rPr/>
        <w:t>**Preconditions:** SKU and warehouse bin location exist in master data.</w:t>
      </w:r>
    </w:p>
    <w:p>
      <w:pPr>
        <w:pStyle w:val="Normal"/>
        <w:rPr/>
      </w:pPr>
      <w:r>
        <w:rPr>
          <w:b/>
        </w:rPr>
        <w:t>Use Case Diagram (PlantUML, auto-generated)</w:t>
      </w:r>
    </w:p>
    <w:p>
      <w:pPr>
        <w:pStyle w:val="Normal"/>
        <w:keepLines/>
        <w:spacing w:before="40" w:after="40"/>
        <w:jc w:val="center"/>
        <w:rPr/>
      </w:pPr>
      <w:r>
        <w:rPr/>
        <w:drawing>
          <wp:inline distT="0" distB="0" distL="0" distR="0">
            <wp:extent cx="5212080" cy="137731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212080" cy="1377315"/>
                    </a:xfrm>
                    <a:prstGeom prst="rect">
                      <a:avLst/>
                    </a:prstGeom>
                  </pic:spPr>
                </pic:pic>
              </a:graphicData>
            </a:graphic>
          </wp:inline>
        </w:drawing>
      </w:r>
    </w:p>
    <w:p>
      <w:pPr>
        <w:pStyle w:val="Normal"/>
        <w:rPr/>
      </w:pPr>
      <w:r>
        <w:rPr>
          <w:b/>
        </w:rPr>
        <w:t>Main Flow</w:t>
      </w:r>
    </w:p>
    <w:p>
      <w:pPr>
        <w:pStyle w:val="ListNumber"/>
        <w:numPr>
          <w:ilvl w:val="0"/>
          <w:numId w:val="4"/>
        </w:numPr>
        <w:rPr/>
      </w:pPr>
      <w:r>
        <w:rPr/>
        <w:t>Order Service sends stock initialization or balance query request</w:t>
      </w:r>
    </w:p>
    <w:p>
      <w:pPr>
        <w:pStyle w:val="ListNumber"/>
        <w:numPr>
          <w:ilvl w:val="0"/>
          <w:numId w:val="4"/>
        </w:numPr>
        <w:rPr/>
      </w:pPr>
      <w:r>
        <w:rPr/>
        <w:t>System retrieves on_hand, allocated, and locked quantities</w:t>
      </w:r>
    </w:p>
    <w:p>
      <w:pPr>
        <w:pStyle w:val="ListNumber"/>
        <w:numPr>
          <w:ilvl w:val="0"/>
          <w:numId w:val="4"/>
        </w:numPr>
        <w:rPr/>
      </w:pPr>
      <w:r>
        <w:rPr/>
        <w:t>System computes real-time ATP</w:t>
      </w:r>
    </w:p>
    <w:p>
      <w:pPr>
        <w:pStyle w:val="ListNumber"/>
        <w:numPr>
          <w:ilvl w:val="0"/>
          <w:numId w:val="4"/>
        </w:numPr>
        <w:rPr/>
      </w:pPr>
      <w:r>
        <w:rPr/>
        <w:t>System returns stock balance payload</w:t>
      </w:r>
    </w:p>
    <w:p>
      <w:pPr>
        <w:pStyle w:val="Normal"/>
        <w:rPr/>
      </w:pPr>
      <w:r>
        <w:rPr>
          <w:b/>
        </w:rPr>
        <w:t>Alternative Flows:</w:t>
      </w:r>
      <w:r>
        <w:rPr/>
        <w:t xml:space="preserve"> If SKU or bin does not exist, system returns KeyNotFoundError</w:t>
      </w:r>
    </w:p>
    <w:p>
      <w:pPr>
        <w:pStyle w:val="Normal"/>
        <w:rPr/>
      </w:pPr>
      <w:r>
        <w:rPr>
          <w:b/>
        </w:rPr>
        <w:t>Postconditions:</w:t>
      </w:r>
      <w:r>
        <w:rPr/>
        <w:t xml:space="preserve"> Real-time stock balance is initialized or returned accurately.</w:t>
      </w:r>
    </w:p>
    <w:p>
      <w:pPr>
        <w:pStyle w:val="Normal"/>
        <w:rPr/>
      </w:pPr>
      <w:r>
        <w:rPr>
          <w:b/>
        </w:rPr>
        <w:t>Related requirements:</w:t>
      </w:r>
      <w:r>
        <w:rPr/>
        <w:t xml:space="preserve"> FR-301</w:t>
      </w:r>
    </w:p>
    <w:p>
      <w:pPr>
        <w:pStyle w:val="Normal"/>
        <w:rPr/>
      </w:pPr>
      <w:r>
        <w:rPr/>
        <w:br/>
      </w:r>
    </w:p>
    <w:p>
      <w:pPr>
        <w:pStyle w:val="Heading3"/>
        <w:rPr/>
      </w:pPr>
      <w:r>
        <w:rPr/>
        <w:t>UC-302 - Reserve Order Stock &amp; Deduct ATP</w:t>
      </w:r>
    </w:p>
    <w:p>
      <w:pPr>
        <w:pStyle w:val="ListBullet"/>
        <w:numPr>
          <w:ilvl w:val="0"/>
          <w:numId w:val="1"/>
        </w:numPr>
        <w:rPr/>
      </w:pPr>
      <w:r>
        <w:rPr/>
        <w:t>**Primary actor:** Order Service</w:t>
      </w:r>
    </w:p>
    <w:p>
      <w:pPr>
        <w:pStyle w:val="ListBullet"/>
        <w:numPr>
          <w:ilvl w:val="0"/>
          <w:numId w:val="1"/>
        </w:numPr>
        <w:rPr/>
      </w:pPr>
      <w:r>
        <w:rPr/>
        <w:t>**Goal:** Reserve available stock for an incoming customer order and deduct ATP immediately.</w:t>
      </w:r>
    </w:p>
    <w:p>
      <w:pPr>
        <w:pStyle w:val="ListBullet"/>
        <w:numPr>
          <w:ilvl w:val="0"/>
          <w:numId w:val="1"/>
        </w:numPr>
        <w:rPr/>
      </w:pPr>
      <w:r>
        <w:rPr/>
        <w:t>**Trigger:** Customer places an order</w:t>
      </w:r>
    </w:p>
    <w:p>
      <w:pPr>
        <w:pStyle w:val="ListBullet"/>
        <w:numPr>
          <w:ilvl w:val="0"/>
          <w:numId w:val="1"/>
        </w:numPr>
        <w:rPr/>
      </w:pPr>
      <w:r>
        <w:rPr/>
        <w:t>**Frequency:** High (daily)</w:t>
      </w:r>
    </w:p>
    <w:p>
      <w:pPr>
        <w:pStyle w:val="ListBullet"/>
        <w:numPr>
          <w:ilvl w:val="0"/>
          <w:numId w:val="1"/>
        </w:numPr>
        <w:rPr/>
      </w:pPr>
      <w:r>
        <w:rPr/>
        <w:t>**Preconditions:** SKU is initialized at the bin location with real-time ATP.</w:t>
      </w:r>
    </w:p>
    <w:p>
      <w:pPr>
        <w:pStyle w:val="Normal"/>
        <w:rPr/>
      </w:pPr>
      <w:r>
        <w:rPr>
          <w:b/>
        </w:rPr>
        <w:t>Use Case Diagram (PlantUML, auto-generated)</w:t>
      </w:r>
    </w:p>
    <w:p>
      <w:pPr>
        <w:pStyle w:val="Normal"/>
        <w:keepLines/>
        <w:spacing w:before="40" w:after="40"/>
        <w:jc w:val="center"/>
        <w:rPr/>
      </w:pPr>
      <w:r>
        <w:rPr/>
        <w:drawing>
          <wp:inline distT="0" distB="0" distL="0" distR="0">
            <wp:extent cx="5212080" cy="140779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212080" cy="1407795"/>
                    </a:xfrm>
                    <a:prstGeom prst="rect">
                      <a:avLst/>
                    </a:prstGeom>
                  </pic:spPr>
                </pic:pic>
              </a:graphicData>
            </a:graphic>
          </wp:inline>
        </w:drawing>
      </w:r>
    </w:p>
    <w:p>
      <w:pPr>
        <w:pStyle w:val="Normal"/>
        <w:rPr/>
      </w:pPr>
      <w:r>
        <w:rPr>
          <w:b/>
        </w:rPr>
        <w:t>Main Flow</w:t>
      </w:r>
    </w:p>
    <w:p>
      <w:pPr>
        <w:pStyle w:val="ListNumber"/>
        <w:numPr>
          <w:ilvl w:val="0"/>
          <w:numId w:val="4"/>
        </w:numPr>
        <w:rPr/>
      </w:pPr>
      <w:r>
        <w:rPr/>
        <w:t>Order Service submits reservation request with requested_qty</w:t>
      </w:r>
    </w:p>
    <w:p>
      <w:pPr>
        <w:pStyle w:val="ListNumber"/>
        <w:numPr>
          <w:ilvl w:val="0"/>
          <w:numId w:val="4"/>
        </w:numPr>
        <w:rPr/>
      </w:pPr>
      <w:r>
        <w:rPr/>
        <w:t>System verifies ATP &gt;= requested_qty</w:t>
      </w:r>
    </w:p>
    <w:p>
      <w:pPr>
        <w:pStyle w:val="ListNumber"/>
        <w:numPr>
          <w:ilvl w:val="0"/>
          <w:numId w:val="4"/>
        </w:numPr>
        <w:rPr/>
      </w:pPr>
      <w:r>
        <w:rPr/>
        <w:t>System increases allocated by requested_qty</w:t>
      </w:r>
    </w:p>
    <w:p>
      <w:pPr>
        <w:pStyle w:val="ListNumber"/>
        <w:numPr>
          <w:ilvl w:val="0"/>
          <w:numId w:val="4"/>
        </w:numPr>
        <w:rPr/>
      </w:pPr>
      <w:r>
        <w:rPr/>
        <w:t>System recalculates and deducts ATP while keeping on_hand unchanged</w:t>
      </w:r>
    </w:p>
    <w:p>
      <w:pPr>
        <w:pStyle w:val="Normal"/>
        <w:rPr/>
      </w:pPr>
      <w:r>
        <w:rPr>
          <w:b/>
        </w:rPr>
        <w:t>Alternative Flows:</w:t>
      </w:r>
      <w:r>
        <w:rPr/>
        <w:t xml:space="preserve"> If ATP &lt; requested_qty, system rejects reservation and raises InsufficientStockError</w:t>
      </w:r>
    </w:p>
    <w:p>
      <w:pPr>
        <w:pStyle w:val="Normal"/>
        <w:rPr/>
      </w:pPr>
      <w:r>
        <w:rPr>
          <w:b/>
        </w:rPr>
        <w:t>Postconditions:</w:t>
      </w:r>
      <w:r>
        <w:rPr/>
        <w:t xml:space="preserve"> Allocated quantity increases and ATP decreases accordingly.</w:t>
      </w:r>
    </w:p>
    <w:p>
      <w:pPr>
        <w:pStyle w:val="Normal"/>
        <w:rPr/>
      </w:pPr>
      <w:r>
        <w:rPr>
          <w:b/>
        </w:rPr>
        <w:t>Related requirements:</w:t>
      </w:r>
      <w:r>
        <w:rPr/>
        <w:t xml:space="preserve"> FR-302</w:t>
      </w:r>
    </w:p>
    <w:p>
      <w:pPr>
        <w:pStyle w:val="Normal"/>
        <w:rPr/>
      </w:pPr>
      <w:r>
        <w:rPr/>
        <w:br/>
      </w:r>
    </w:p>
    <w:p>
      <w:pPr>
        <w:pStyle w:val="Heading3"/>
        <w:rPr/>
      </w:pPr>
      <w:r>
        <w:rPr/>
        <w:t>UC-303 - Execute Reason-Based Stock Adjustment</w:t>
      </w:r>
    </w:p>
    <w:p>
      <w:pPr>
        <w:pStyle w:val="ListBullet"/>
        <w:numPr>
          <w:ilvl w:val="0"/>
          <w:numId w:val="1"/>
        </w:numPr>
        <w:rPr/>
      </w:pPr>
      <w:r>
        <w:rPr/>
        <w:t>**Primary actor:** Inventory Controller</w:t>
      </w:r>
    </w:p>
    <w:p>
      <w:pPr>
        <w:pStyle w:val="ListBullet"/>
        <w:numPr>
          <w:ilvl w:val="0"/>
          <w:numId w:val="1"/>
        </w:numPr>
        <w:rPr/>
      </w:pPr>
      <w:r>
        <w:rPr/>
        <w:t>**Goal:** Manually increase or decrease on-hand stock with a mandatory business reason code.</w:t>
      </w:r>
    </w:p>
    <w:p>
      <w:pPr>
        <w:pStyle w:val="ListBullet"/>
        <w:numPr>
          <w:ilvl w:val="0"/>
          <w:numId w:val="1"/>
        </w:numPr>
        <w:rPr/>
      </w:pPr>
      <w:r>
        <w:rPr/>
        <w:t>**Trigger:** Physical damage, expiry, or stock discrepancy found</w:t>
      </w:r>
    </w:p>
    <w:p>
      <w:pPr>
        <w:pStyle w:val="ListBullet"/>
        <w:numPr>
          <w:ilvl w:val="0"/>
          <w:numId w:val="1"/>
        </w:numPr>
        <w:rPr/>
      </w:pPr>
      <w:r>
        <w:rPr/>
        <w:t>**Frequency:** Medium (daily)</w:t>
      </w:r>
    </w:p>
    <w:p>
      <w:pPr>
        <w:pStyle w:val="ListBullet"/>
        <w:numPr>
          <w:ilvl w:val="0"/>
          <w:numId w:val="1"/>
        </w:numPr>
        <w:rPr/>
      </w:pPr>
      <w:r>
        <w:rPr/>
        <w:t>**Preconditions:** Inventory Controller is authenticated; SKU exists in bin.</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7317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212080" cy="1273175"/>
                    </a:xfrm>
                    <a:prstGeom prst="rect">
                      <a:avLst/>
                    </a:prstGeom>
                  </pic:spPr>
                </pic:pic>
              </a:graphicData>
            </a:graphic>
          </wp:inline>
        </w:drawing>
      </w:r>
    </w:p>
    <w:p>
      <w:pPr>
        <w:pStyle w:val="Normal"/>
        <w:rPr/>
      </w:pPr>
      <w:r>
        <w:rPr>
          <w:b/>
        </w:rPr>
        <w:t>Main Flow</w:t>
      </w:r>
    </w:p>
    <w:p>
      <w:pPr>
        <w:pStyle w:val="ListNumber"/>
        <w:numPr>
          <w:ilvl w:val="0"/>
          <w:numId w:val="4"/>
        </w:numPr>
        <w:rPr/>
      </w:pPr>
      <w:r>
        <w:rPr/>
        <w:t>Controller submits adjustment with sku, qty_delta, and reason_code</w:t>
      </w:r>
    </w:p>
    <w:p>
      <w:pPr>
        <w:pStyle w:val="ListNumber"/>
        <w:numPr>
          <w:ilvl w:val="0"/>
          <w:numId w:val="4"/>
        </w:numPr>
        <w:rPr/>
      </w:pPr>
      <w:r>
        <w:rPr/>
        <w:t>System validates reason_code (DAMAGED, EXPIRED, LOST, FOUND, CYCLE_COUNT_SYNC)</w:t>
      </w:r>
    </w:p>
    <w:p>
      <w:pPr>
        <w:pStyle w:val="ListNumber"/>
        <w:numPr>
          <w:ilvl w:val="0"/>
          <w:numId w:val="4"/>
        </w:numPr>
        <w:rPr/>
      </w:pPr>
      <w:r>
        <w:rPr/>
        <w:t>System verifies resulting on_hand &gt;= 0 and ATP &gt;= 0</w:t>
      </w:r>
    </w:p>
    <w:p>
      <w:pPr>
        <w:pStyle w:val="ListNumber"/>
        <w:numPr>
          <w:ilvl w:val="0"/>
          <w:numId w:val="4"/>
        </w:numPr>
        <w:rPr/>
      </w:pPr>
      <w:r>
        <w:rPr/>
        <w:t>System updates on_hand and recalculates ATP</w:t>
      </w:r>
    </w:p>
    <w:p>
      <w:pPr>
        <w:pStyle w:val="Normal"/>
        <w:rPr/>
      </w:pPr>
      <w:r>
        <w:rPr>
          <w:b/>
        </w:rPr>
        <w:t>Alternative Flows:</w:t>
      </w:r>
      <w:r>
        <w:rPr/>
        <w:t xml:space="preserve"> If adjustment results in negative on_hand or invalid reason_code, system rejects with NegativeStockError</w:t>
      </w:r>
    </w:p>
    <w:p>
      <w:pPr>
        <w:pStyle w:val="Normal"/>
        <w:rPr/>
      </w:pPr>
      <w:r>
        <w:rPr>
          <w:b/>
        </w:rPr>
        <w:t>Postconditions:</w:t>
      </w:r>
      <w:r>
        <w:rPr/>
        <w:t xml:space="preserve"> On-hand and ATP balances are updated accurately.</w:t>
      </w:r>
    </w:p>
    <w:p>
      <w:pPr>
        <w:pStyle w:val="Normal"/>
        <w:rPr/>
      </w:pPr>
      <w:r>
        <w:rPr>
          <w:b/>
        </w:rPr>
        <w:t>Related requirements:</w:t>
      </w:r>
      <w:r>
        <w:rPr/>
        <w:t xml:space="preserve"> FR-303</w:t>
      </w:r>
    </w:p>
    <w:p>
      <w:pPr>
        <w:pStyle w:val="Normal"/>
        <w:rPr/>
      </w:pPr>
      <w:r>
        <w:rPr/>
        <w:br/>
      </w:r>
    </w:p>
    <w:p>
      <w:pPr>
        <w:pStyle w:val="Heading3"/>
        <w:rPr/>
      </w:pPr>
      <w:r>
        <w:rPr/>
        <w:t>UC-304 - Verify Idempotent Adjustment Request</w:t>
      </w:r>
    </w:p>
    <w:p>
      <w:pPr>
        <w:pStyle w:val="ListBullet"/>
        <w:numPr>
          <w:ilvl w:val="0"/>
          <w:numId w:val="1"/>
        </w:numPr>
        <w:rPr/>
      </w:pPr>
      <w:r>
        <w:rPr/>
        <w:t>**Primary actor:** Inventory Controller</w:t>
      </w:r>
    </w:p>
    <w:p>
      <w:pPr>
        <w:pStyle w:val="ListBullet"/>
        <w:numPr>
          <w:ilvl w:val="0"/>
          <w:numId w:val="1"/>
        </w:numPr>
        <w:rPr/>
      </w:pPr>
      <w:r>
        <w:rPr/>
        <w:t>**Goal:** Prevent duplicate stock adjustments when network retries replay the same request.</w:t>
      </w:r>
    </w:p>
    <w:p>
      <w:pPr>
        <w:pStyle w:val="ListBullet"/>
        <w:numPr>
          <w:ilvl w:val="0"/>
          <w:numId w:val="1"/>
        </w:numPr>
        <w:rPr/>
      </w:pPr>
      <w:r>
        <w:rPr/>
        <w:t>**Trigger:** Duplicate HTTP submission or network retry</w:t>
      </w:r>
    </w:p>
    <w:p>
      <w:pPr>
        <w:pStyle w:val="ListBullet"/>
        <w:numPr>
          <w:ilvl w:val="0"/>
          <w:numId w:val="1"/>
        </w:numPr>
        <w:rPr/>
      </w:pPr>
      <w:r>
        <w:rPr/>
        <w:t>**Frequency:** Medium</w:t>
      </w:r>
    </w:p>
    <w:p>
      <w:pPr>
        <w:pStyle w:val="ListBullet"/>
        <w:numPr>
          <w:ilvl w:val="0"/>
          <w:numId w:val="1"/>
        </w:numPr>
        <w:rPr/>
      </w:pPr>
      <w:r>
        <w:rPr/>
        <w:t>**Preconditions:** Adjustment request carries a unique idempotency_key.</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9603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212080" cy="1296035"/>
                    </a:xfrm>
                    <a:prstGeom prst="rect">
                      <a:avLst/>
                    </a:prstGeom>
                  </pic:spPr>
                </pic:pic>
              </a:graphicData>
            </a:graphic>
          </wp:inline>
        </w:drawing>
      </w:r>
    </w:p>
    <w:p>
      <w:pPr>
        <w:pStyle w:val="Normal"/>
        <w:rPr/>
      </w:pPr>
      <w:r>
        <w:rPr>
          <w:b/>
        </w:rPr>
        <w:t>Main Flow</w:t>
      </w:r>
    </w:p>
    <w:p>
      <w:pPr>
        <w:pStyle w:val="ListNumber"/>
        <w:numPr>
          <w:ilvl w:val="0"/>
          <w:numId w:val="4"/>
        </w:numPr>
        <w:rPr/>
      </w:pPr>
      <w:r>
        <w:rPr/>
        <w:t>Actor submits stock adjustment with idempotency_key</w:t>
      </w:r>
    </w:p>
    <w:p>
      <w:pPr>
        <w:pStyle w:val="ListNumber"/>
        <w:numPr>
          <w:ilvl w:val="0"/>
          <w:numId w:val="4"/>
        </w:numPr>
        <w:rPr/>
      </w:pPr>
      <w:r>
        <w:rPr/>
        <w:t>System checks idempotency cache for existing key</w:t>
      </w:r>
    </w:p>
    <w:p>
      <w:pPr>
        <w:pStyle w:val="ListNumber"/>
        <w:numPr>
          <w:ilvl w:val="0"/>
          <w:numId w:val="4"/>
        </w:numPr>
        <w:rPr/>
      </w:pPr>
      <w:r>
        <w:rPr/>
        <w:t>System processes new adjustment and caches response with TTL</w:t>
      </w:r>
    </w:p>
    <w:p>
      <w:pPr>
        <w:pStyle w:val="ListNumber"/>
        <w:numPr>
          <w:ilvl w:val="0"/>
          <w:numId w:val="4"/>
        </w:numPr>
        <w:rPr/>
      </w:pPr>
      <w:r>
        <w:rPr/>
        <w:t>System returns transaction result</w:t>
      </w:r>
    </w:p>
    <w:p>
      <w:pPr>
        <w:pStyle w:val="Normal"/>
        <w:rPr/>
      </w:pPr>
      <w:r>
        <w:rPr>
          <w:b/>
        </w:rPr>
        <w:t>Alternative Flows:</w:t>
      </w:r>
      <w:r>
        <w:rPr/>
        <w:t xml:space="preserve"> If idempotency_key already exists with identical payload, system returns cached transaction (is_replay=True) without double-counting</w:t>
      </w:r>
    </w:p>
    <w:p>
      <w:pPr>
        <w:pStyle w:val="Normal"/>
        <w:rPr/>
      </w:pPr>
      <w:r>
        <w:rPr>
          <w:b/>
        </w:rPr>
        <w:t>Postconditions:</w:t>
      </w:r>
      <w:r>
        <w:rPr/>
        <w:t xml:space="preserve"> Adjustment is applied exactly once regardless of network retries.</w:t>
      </w:r>
    </w:p>
    <w:p>
      <w:pPr>
        <w:pStyle w:val="Normal"/>
        <w:rPr/>
      </w:pPr>
      <w:r>
        <w:rPr>
          <w:b/>
        </w:rPr>
        <w:t>Related requirements:</w:t>
      </w:r>
      <w:r>
        <w:rPr/>
        <w:t xml:space="preserve"> FR-304</w:t>
      </w:r>
    </w:p>
    <w:p>
      <w:pPr>
        <w:pStyle w:val="Normal"/>
        <w:rPr/>
      </w:pPr>
      <w:r>
        <w:rPr/>
        <w:br/>
      </w:r>
    </w:p>
    <w:p>
      <w:pPr>
        <w:pStyle w:val="Heading3"/>
        <w:rPr/>
      </w:pPr>
      <w:r>
        <w:rPr/>
        <w:t>UC-305 - Record &amp; Inspect Immutable Transaction Ledger</w:t>
      </w:r>
    </w:p>
    <w:p>
      <w:pPr>
        <w:pStyle w:val="ListBullet"/>
        <w:numPr>
          <w:ilvl w:val="0"/>
          <w:numId w:val="1"/>
        </w:numPr>
        <w:rPr/>
      </w:pPr>
      <w:r>
        <w:rPr/>
        <w:t>**Primary actor:** Inventory Controller</w:t>
      </w:r>
    </w:p>
    <w:p>
      <w:pPr>
        <w:pStyle w:val="ListBullet"/>
        <w:numPr>
          <w:ilvl w:val="0"/>
          <w:numId w:val="1"/>
        </w:numPr>
        <w:rPr/>
      </w:pPr>
      <w:r>
        <w:rPr/>
        <w:t>**Goal:** Permanently log every stock adjustment in an append-only audit ledger.</w:t>
      </w:r>
    </w:p>
    <w:p>
      <w:pPr>
        <w:pStyle w:val="ListBullet"/>
        <w:numPr>
          <w:ilvl w:val="0"/>
          <w:numId w:val="1"/>
        </w:numPr>
        <w:rPr/>
      </w:pPr>
      <w:r>
        <w:rPr/>
        <w:t>**Trigger:** Completion of any stock adjustment</w:t>
      </w:r>
    </w:p>
    <w:p>
      <w:pPr>
        <w:pStyle w:val="ListBullet"/>
        <w:numPr>
          <w:ilvl w:val="0"/>
          <w:numId w:val="1"/>
        </w:numPr>
        <w:rPr/>
      </w:pPr>
      <w:r>
        <w:rPr/>
        <w:t>**Frequency:** High (per transaction)</w:t>
      </w:r>
    </w:p>
    <w:p>
      <w:pPr>
        <w:pStyle w:val="ListBullet"/>
        <w:numPr>
          <w:ilvl w:val="0"/>
          <w:numId w:val="1"/>
        </w:numPr>
        <w:rPr/>
      </w:pPr>
      <w:r>
        <w:rPr/>
        <w:t>**Preconditions:** A valid stock adjustment transaction has been executed.</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7127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212080" cy="1271270"/>
                    </a:xfrm>
                    <a:prstGeom prst="rect">
                      <a:avLst/>
                    </a:prstGeom>
                  </pic:spPr>
                </pic:pic>
              </a:graphicData>
            </a:graphic>
          </wp:inline>
        </w:drawing>
      </w:r>
    </w:p>
    <w:p>
      <w:pPr>
        <w:pStyle w:val="Normal"/>
        <w:rPr/>
      </w:pPr>
      <w:r>
        <w:rPr>
          <w:b/>
        </w:rPr>
        <w:t>Main Flow</w:t>
      </w:r>
    </w:p>
    <w:p>
      <w:pPr>
        <w:pStyle w:val="ListNumber"/>
        <w:numPr>
          <w:ilvl w:val="0"/>
          <w:numId w:val="4"/>
        </w:numPr>
        <w:rPr/>
      </w:pPr>
      <w:r>
        <w:rPr/>
        <w:t>System captures tx_id, sku, qty_delta, reason_code, on_hand_before, on_hand_after, and atp_after</w:t>
      </w:r>
    </w:p>
    <w:p>
      <w:pPr>
        <w:pStyle w:val="ListNumber"/>
        <w:numPr>
          <w:ilvl w:val="0"/>
          <w:numId w:val="4"/>
        </w:numPr>
        <w:rPr/>
      </w:pPr>
      <w:r>
        <w:rPr/>
        <w:t>System appends immutable record to transaction ledger</w:t>
      </w:r>
    </w:p>
    <w:p>
      <w:pPr>
        <w:pStyle w:val="ListNumber"/>
        <w:numPr>
          <w:ilvl w:val="0"/>
          <w:numId w:val="4"/>
        </w:numPr>
        <w:rPr/>
      </w:pPr>
      <w:r>
        <w:rPr/>
        <w:t>Auditor or Controller queries historical ledger entries</w:t>
      </w:r>
    </w:p>
    <w:p>
      <w:pPr>
        <w:pStyle w:val="Normal"/>
        <w:rPr/>
      </w:pPr>
      <w:r>
        <w:rPr>
          <w:b/>
        </w:rPr>
        <w:t>Alternative Flows:</w:t>
      </w:r>
      <w:r>
        <w:rPr/>
        <w:t xml:space="preserve"> If any actor attempts UPDATE or DELETE on existing ledger records, system blocks with ImmutableLedgerError</w:t>
      </w:r>
    </w:p>
    <w:p>
      <w:pPr>
        <w:pStyle w:val="Normal"/>
        <w:rPr/>
      </w:pPr>
      <w:r>
        <w:rPr>
          <w:b/>
        </w:rPr>
        <w:t>Postconditions:</w:t>
      </w:r>
      <w:r>
        <w:rPr/>
        <w:t xml:space="preserve"> Immutable audit trail entry is persisted permanently.</w:t>
      </w:r>
    </w:p>
    <w:p>
      <w:pPr>
        <w:pStyle w:val="Normal"/>
        <w:rPr/>
      </w:pPr>
      <w:r>
        <w:rPr>
          <w:b/>
        </w:rPr>
        <w:t>Related requirements:</w:t>
      </w:r>
      <w:r>
        <w:rPr/>
        <w:t xml:space="preserve"> FR-305</w:t>
      </w:r>
    </w:p>
    <w:p>
      <w:pPr>
        <w:pStyle w:val="Normal"/>
        <w:rPr/>
      </w:pPr>
      <w:r>
        <w:rPr/>
        <w:br/>
      </w:r>
    </w:p>
    <w:p>
      <w:pPr>
        <w:pStyle w:val="Heading3"/>
        <w:rPr/>
      </w:pPr>
      <w:r>
        <w:rPr/>
        <w:t>UC-306 - Generate Blind Cycle Count Sheet</w:t>
      </w:r>
    </w:p>
    <w:p>
      <w:pPr>
        <w:pStyle w:val="ListBullet"/>
        <w:numPr>
          <w:ilvl w:val="0"/>
          <w:numId w:val="1"/>
        </w:numPr>
        <w:rPr/>
      </w:pPr>
      <w:r>
        <w:rPr/>
        <w:t>**Primary actor:** Inventory Controller</w:t>
      </w:r>
    </w:p>
    <w:p>
      <w:pPr>
        <w:pStyle w:val="ListBullet"/>
        <w:numPr>
          <w:ilvl w:val="0"/>
          <w:numId w:val="1"/>
        </w:numPr>
        <w:rPr/>
      </w:pPr>
      <w:r>
        <w:rPr/>
        <w:t>**Goal:** Initiate a cycle count session and generate a blind count sheet that masks system quantities.</w:t>
      </w:r>
    </w:p>
    <w:p>
      <w:pPr>
        <w:pStyle w:val="ListBullet"/>
        <w:numPr>
          <w:ilvl w:val="0"/>
          <w:numId w:val="1"/>
        </w:numPr>
        <w:rPr/>
      </w:pPr>
      <w:r>
        <w:rPr/>
        <w:t>**Trigger:** Scheduled periodic inventory audit</w:t>
      </w:r>
    </w:p>
    <w:p>
      <w:pPr>
        <w:pStyle w:val="ListBullet"/>
        <w:numPr>
          <w:ilvl w:val="0"/>
          <w:numId w:val="1"/>
        </w:numPr>
        <w:rPr/>
      </w:pPr>
      <w:r>
        <w:rPr/>
        <w:t>**Frequency:** Medium (weekly)</w:t>
      </w:r>
    </w:p>
    <w:p>
      <w:pPr>
        <w:pStyle w:val="ListBullet"/>
        <w:numPr>
          <w:ilvl w:val="0"/>
          <w:numId w:val="1"/>
        </w:numPr>
        <w:rPr/>
      </w:pPr>
      <w:r>
        <w:rPr/>
        <w:t>**Preconditions:** SKU has active inventory in the target bin location.</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9349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5212080" cy="1293495"/>
                    </a:xfrm>
                    <a:prstGeom prst="rect">
                      <a:avLst/>
                    </a:prstGeom>
                  </pic:spPr>
                </pic:pic>
              </a:graphicData>
            </a:graphic>
          </wp:inline>
        </w:drawing>
      </w:r>
    </w:p>
    <w:p>
      <w:pPr>
        <w:pStyle w:val="Normal"/>
        <w:rPr/>
      </w:pPr>
      <w:r>
        <w:rPr>
          <w:b/>
        </w:rPr>
        <w:t>Main Flow</w:t>
      </w:r>
    </w:p>
    <w:p>
      <w:pPr>
        <w:pStyle w:val="ListNumber"/>
        <w:numPr>
          <w:ilvl w:val="0"/>
          <w:numId w:val="4"/>
        </w:numPr>
        <w:rPr/>
      </w:pPr>
      <w:r>
        <w:rPr/>
        <w:t>Controller initiates blind cycle count session for SKU and bin</w:t>
      </w:r>
    </w:p>
    <w:p>
      <w:pPr>
        <w:pStyle w:val="ListNumber"/>
        <w:numPr>
          <w:ilvl w:val="0"/>
          <w:numId w:val="4"/>
        </w:numPr>
        <w:rPr/>
      </w:pPr>
      <w:r>
        <w:rPr/>
        <w:t>System snapshots current on_hand as snapshot_expected_qty</w:t>
      </w:r>
    </w:p>
    <w:p>
      <w:pPr>
        <w:pStyle w:val="ListNumber"/>
        <w:numPr>
          <w:ilvl w:val="0"/>
          <w:numId w:val="4"/>
        </w:numPr>
        <w:rPr/>
      </w:pPr>
      <w:r>
        <w:rPr/>
        <w:t>Warehouse Clerk requests count sheet</w:t>
      </w:r>
    </w:p>
    <w:p>
      <w:pPr>
        <w:pStyle w:val="ListNumber"/>
        <w:numPr>
          <w:ilvl w:val="0"/>
          <w:numId w:val="4"/>
        </w:numPr>
        <w:rPr/>
      </w:pPr>
      <w:r>
        <w:rPr/>
        <w:t>System strips snapshot_expected_qty and returns blind sheet</w:t>
      </w:r>
    </w:p>
    <w:p>
      <w:pPr>
        <w:pStyle w:val="Normal"/>
        <w:rPr/>
      </w:pPr>
      <w:r>
        <w:rPr>
          <w:b/>
        </w:rPr>
        <w:t>Alternative Flows:</w:t>
      </w:r>
      <w:r>
        <w:rPr/>
        <w:t xml:space="preserve"> If unauthorized clerk requests expected quantity field, API serializer strips all restricted bytes</w:t>
      </w:r>
    </w:p>
    <w:p>
      <w:pPr>
        <w:pStyle w:val="Normal"/>
        <w:rPr/>
      </w:pPr>
      <w:r>
        <w:rPr>
          <w:b/>
        </w:rPr>
        <w:t>Postconditions:</w:t>
      </w:r>
      <w:r>
        <w:rPr/>
        <w:t xml:space="preserve"> Blind count session is created and expected quantity is hidden from clerk.</w:t>
      </w:r>
    </w:p>
    <w:p>
      <w:pPr>
        <w:pStyle w:val="Normal"/>
        <w:rPr/>
      </w:pPr>
      <w:r>
        <w:rPr>
          <w:b/>
        </w:rPr>
        <w:t>Related requirements:</w:t>
      </w:r>
      <w:r>
        <w:rPr/>
        <w:t xml:space="preserve"> FR-306</w:t>
      </w:r>
    </w:p>
    <w:p>
      <w:pPr>
        <w:pStyle w:val="Normal"/>
        <w:rPr/>
      </w:pPr>
      <w:r>
        <w:rPr/>
        <w:br/>
      </w:r>
    </w:p>
    <w:p>
      <w:pPr>
        <w:pStyle w:val="Heading3"/>
        <w:rPr/>
      </w:pPr>
      <w:r>
        <w:rPr/>
        <w:t>UC-307 - Submit Physical Count &amp; Compute Discrepancy</w:t>
      </w:r>
    </w:p>
    <w:p>
      <w:pPr>
        <w:pStyle w:val="ListBullet"/>
        <w:numPr>
          <w:ilvl w:val="0"/>
          <w:numId w:val="1"/>
        </w:numPr>
        <w:rPr/>
      </w:pPr>
      <w:r>
        <w:rPr/>
        <w:t>**Primary actor:** Warehouse Staff</w:t>
      </w:r>
    </w:p>
    <w:p>
      <w:pPr>
        <w:pStyle w:val="ListBullet"/>
        <w:numPr>
          <w:ilvl w:val="0"/>
          <w:numId w:val="1"/>
        </w:numPr>
        <w:rPr/>
      </w:pPr>
      <w:r>
        <w:rPr/>
        <w:t>**Goal:** Submit physical counted quantity and automatically compute count variance.</w:t>
      </w:r>
    </w:p>
    <w:p>
      <w:pPr>
        <w:pStyle w:val="ListBullet"/>
        <w:numPr>
          <w:ilvl w:val="0"/>
          <w:numId w:val="1"/>
        </w:numPr>
        <w:rPr/>
      </w:pPr>
      <w:r>
        <w:rPr/>
        <w:t>**Trigger:** Clerk finishes physical bin count</w:t>
      </w:r>
    </w:p>
    <w:p>
      <w:pPr>
        <w:pStyle w:val="ListBullet"/>
        <w:numPr>
          <w:ilvl w:val="0"/>
          <w:numId w:val="1"/>
        </w:numPr>
        <w:rPr/>
      </w:pPr>
      <w:r>
        <w:rPr/>
        <w:t>**Frequency:** Medium (weekly)</w:t>
      </w:r>
    </w:p>
    <w:p>
      <w:pPr>
        <w:pStyle w:val="ListBullet"/>
        <w:numPr>
          <w:ilvl w:val="0"/>
          <w:numId w:val="1"/>
        </w:numPr>
        <w:rPr/>
      </w:pPr>
      <w:r>
        <w:rPr/>
        <w:t>**Preconditions:** Blind cycle count session is in_progress.</w:t>
      </w:r>
    </w:p>
    <w:p>
      <w:pPr>
        <w:pStyle w:val="Normal"/>
        <w:rPr/>
      </w:pPr>
      <w:r>
        <w:rPr>
          <w:b/>
        </w:rPr>
        <w:t>Use Case Diagram (PlantUML, auto-generated)</w:t>
      </w:r>
    </w:p>
    <w:p>
      <w:pPr>
        <w:pStyle w:val="Normal"/>
        <w:keepLines/>
        <w:spacing w:before="40" w:after="40"/>
        <w:jc w:val="center"/>
        <w:rPr/>
      </w:pPr>
      <w:r>
        <w:rPr/>
        <w:drawing>
          <wp:inline distT="0" distB="0" distL="0" distR="0">
            <wp:extent cx="5212080" cy="132715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5212080" cy="1327150"/>
                    </a:xfrm>
                    <a:prstGeom prst="rect">
                      <a:avLst/>
                    </a:prstGeom>
                  </pic:spPr>
                </pic:pic>
              </a:graphicData>
            </a:graphic>
          </wp:inline>
        </w:drawing>
      </w:r>
    </w:p>
    <w:p>
      <w:pPr>
        <w:pStyle w:val="Normal"/>
        <w:rPr/>
      </w:pPr>
      <w:r>
        <w:rPr>
          <w:b/>
        </w:rPr>
        <w:t>Main Flow</w:t>
      </w:r>
    </w:p>
    <w:p>
      <w:pPr>
        <w:pStyle w:val="ListNumber"/>
        <w:numPr>
          <w:ilvl w:val="0"/>
          <w:numId w:val="4"/>
        </w:numPr>
        <w:rPr/>
      </w:pPr>
      <w:r>
        <w:rPr/>
        <w:t>Warehouse Clerk physically counts items in bin</w:t>
      </w:r>
    </w:p>
    <w:p>
      <w:pPr>
        <w:pStyle w:val="ListNumber"/>
        <w:numPr>
          <w:ilvl w:val="0"/>
          <w:numId w:val="4"/>
        </w:numPr>
        <w:rPr/>
      </w:pPr>
      <w:r>
        <w:rPr/>
        <w:t>Clerk submits counted_qty &gt;= 0 for session_id</w:t>
      </w:r>
    </w:p>
    <w:p>
      <w:pPr>
        <w:pStyle w:val="ListNumber"/>
        <w:numPr>
          <w:ilvl w:val="0"/>
          <w:numId w:val="4"/>
        </w:numPr>
        <w:rPr/>
      </w:pPr>
      <w:r>
        <w:rPr/>
        <w:t>System retrieves hidden snapshot_expected_qty</w:t>
      </w:r>
    </w:p>
    <w:p>
      <w:pPr>
        <w:pStyle w:val="ListNumber"/>
        <w:numPr>
          <w:ilvl w:val="0"/>
          <w:numId w:val="4"/>
        </w:numPr>
        <w:rPr/>
      </w:pPr>
      <w:r>
        <w:rPr/>
        <w:t>System computes Variance = counted_qty - snapshot_expected_qty</w:t>
      </w:r>
    </w:p>
    <w:p>
      <w:pPr>
        <w:pStyle w:val="Normal"/>
        <w:rPr/>
      </w:pPr>
      <w:r>
        <w:rPr>
          <w:b/>
        </w:rPr>
        <w:t>Alternative Flows:</w:t>
      </w:r>
      <w:r>
        <w:rPr/>
        <w:t xml:space="preserve"> If counted_qty &lt; 0, system rejects submission with InvalidQuantityError</w:t>
      </w:r>
    </w:p>
    <w:p>
      <w:pPr>
        <w:pStyle w:val="Normal"/>
        <w:rPr/>
      </w:pPr>
      <w:r>
        <w:rPr>
          <w:b/>
        </w:rPr>
        <w:t>Postconditions:</w:t>
      </w:r>
      <w:r>
        <w:rPr/>
        <w:t xml:space="preserve"> Physical count and exact variance are recorded on the session.</w:t>
      </w:r>
    </w:p>
    <w:p>
      <w:pPr>
        <w:pStyle w:val="Normal"/>
        <w:rPr/>
      </w:pPr>
      <w:r>
        <w:rPr>
          <w:b/>
        </w:rPr>
        <w:t>Related requirements:</w:t>
      </w:r>
      <w:r>
        <w:rPr/>
        <w:t xml:space="preserve"> FR-307</w:t>
      </w:r>
    </w:p>
    <w:p>
      <w:pPr>
        <w:pStyle w:val="Normal"/>
        <w:rPr/>
      </w:pPr>
      <w:r>
        <w:rPr/>
        <w:br/>
      </w:r>
    </w:p>
    <w:p>
      <w:pPr>
        <w:pStyle w:val="Heading3"/>
        <w:rPr/>
      </w:pPr>
      <w:r>
        <w:rPr/>
        <w:t>UC-308 - Reconcile Count Variance by Threshold</w:t>
      </w:r>
    </w:p>
    <w:p>
      <w:pPr>
        <w:pStyle w:val="ListBullet"/>
        <w:numPr>
          <w:ilvl w:val="0"/>
          <w:numId w:val="1"/>
        </w:numPr>
        <w:rPr/>
      </w:pPr>
      <w:r>
        <w:rPr/>
        <w:t>**Primary actor:** Inventory Controller</w:t>
      </w:r>
    </w:p>
    <w:p>
      <w:pPr>
        <w:pStyle w:val="ListBullet"/>
        <w:numPr>
          <w:ilvl w:val="0"/>
          <w:numId w:val="1"/>
        </w:numPr>
        <w:rPr/>
      </w:pPr>
      <w:r>
        <w:rPr/>
        <w:t>**Goal:** Automatically reconcile minor count variances or hold major variances for supervisor review.</w:t>
      </w:r>
    </w:p>
    <w:p>
      <w:pPr>
        <w:pStyle w:val="ListBullet"/>
        <w:numPr>
          <w:ilvl w:val="0"/>
          <w:numId w:val="1"/>
        </w:numPr>
        <w:rPr/>
      </w:pPr>
      <w:r>
        <w:rPr/>
        <w:t>**Trigger:** Variance calculation completed</w:t>
      </w:r>
    </w:p>
    <w:p>
      <w:pPr>
        <w:pStyle w:val="ListBullet"/>
        <w:numPr>
          <w:ilvl w:val="0"/>
          <w:numId w:val="1"/>
        </w:numPr>
        <w:rPr/>
      </w:pPr>
      <w:r>
        <w:rPr/>
        <w:t>**Frequency:** Medium (weekly)</w:t>
      </w:r>
    </w:p>
    <w:p>
      <w:pPr>
        <w:pStyle w:val="ListBullet"/>
        <w:numPr>
          <w:ilvl w:val="0"/>
          <w:numId w:val="1"/>
        </w:numPr>
        <w:rPr/>
      </w:pPr>
      <w:r>
        <w:rPr/>
        <w:t>**Preconditions:** Physical count has been submitted and variance calculated.</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9857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5212080" cy="1298575"/>
                    </a:xfrm>
                    <a:prstGeom prst="rect">
                      <a:avLst/>
                    </a:prstGeom>
                  </pic:spPr>
                </pic:pic>
              </a:graphicData>
            </a:graphic>
          </wp:inline>
        </w:drawing>
      </w:r>
    </w:p>
    <w:p>
      <w:pPr>
        <w:pStyle w:val="Normal"/>
        <w:rPr/>
      </w:pPr>
      <w:r>
        <w:rPr>
          <w:b/>
        </w:rPr>
        <w:t>Main Flow</w:t>
      </w:r>
    </w:p>
    <w:p>
      <w:pPr>
        <w:pStyle w:val="ListNumber"/>
        <w:numPr>
          <w:ilvl w:val="0"/>
          <w:numId w:val="4"/>
        </w:numPr>
        <w:rPr/>
      </w:pPr>
      <w:r>
        <w:rPr/>
        <w:t>System evaluates absolute variance against configured threshold</w:t>
      </w:r>
    </w:p>
    <w:p>
      <w:pPr>
        <w:pStyle w:val="ListNumber"/>
        <w:numPr>
          <w:ilvl w:val="0"/>
          <w:numId w:val="4"/>
        </w:numPr>
        <w:rPr/>
      </w:pPr>
      <w:r>
        <w:rPr/>
        <w:t>If |Variance| &lt;= threshold, system auto-invokes stock adjustment and marks session completed</w:t>
      </w:r>
    </w:p>
    <w:p>
      <w:pPr>
        <w:pStyle w:val="ListNumber"/>
        <w:numPr>
          <w:ilvl w:val="0"/>
          <w:numId w:val="4"/>
        </w:numPr>
        <w:rPr/>
      </w:pPr>
      <w:r>
        <w:rPr/>
        <w:t>Supervisor reviews any held sessions</w:t>
      </w:r>
    </w:p>
    <w:p>
      <w:pPr>
        <w:pStyle w:val="Normal"/>
        <w:rPr/>
      </w:pPr>
      <w:r>
        <w:rPr>
          <w:b/>
        </w:rPr>
        <w:t>Alternative Flows:</w:t>
      </w:r>
      <w:r>
        <w:rPr/>
        <w:t xml:space="preserve"> If |Variance| &gt; threshold, system sets status to pending_approval and awaits supervisor approval or rejection</w:t>
      </w:r>
    </w:p>
    <w:p>
      <w:pPr>
        <w:pStyle w:val="Normal"/>
        <w:rPr/>
      </w:pPr>
      <w:r>
        <w:rPr>
          <w:b/>
        </w:rPr>
        <w:t>Postconditions:</w:t>
      </w:r>
      <w:r>
        <w:rPr/>
        <w:t xml:space="preserve"> Inventory balance is reconciled or held for supervisor sign-off.</w:t>
      </w:r>
    </w:p>
    <w:p>
      <w:pPr>
        <w:pStyle w:val="Normal"/>
        <w:rPr/>
      </w:pPr>
      <w:r>
        <w:rPr>
          <w:b/>
        </w:rPr>
        <w:t>Related requirements:</w:t>
      </w:r>
      <w:r>
        <w:rPr/>
        <w:t xml:space="preserve"> FR-308</w:t>
      </w:r>
    </w:p>
    <w:p>
      <w:pPr>
        <w:pStyle w:val="Normal"/>
        <w:rPr/>
      </w:pPr>
      <w:r>
        <w:rPr/>
        <w:br/>
      </w:r>
    </w:p>
    <w:p>
      <w:pPr>
        <w:pStyle w:val="Heading3"/>
        <w:rPr/>
      </w:pPr>
      <w:r>
        <w:rPr/>
        <w:t>UC-401 - Configure SKU Replenishment Policy</w:t>
      </w:r>
    </w:p>
    <w:p>
      <w:pPr>
        <w:pStyle w:val="ListBullet"/>
        <w:numPr>
          <w:ilvl w:val="0"/>
          <w:numId w:val="1"/>
        </w:numPr>
        <w:rPr/>
      </w:pPr>
      <w:r>
        <w:rPr/>
        <w:t>**Primary actor:** Inventory Controller</w:t>
      </w:r>
    </w:p>
    <w:p>
      <w:pPr>
        <w:pStyle w:val="ListBullet"/>
        <w:numPr>
          <w:ilvl w:val="0"/>
          <w:numId w:val="1"/>
        </w:numPr>
        <w:rPr/>
      </w:pPr>
      <w:r>
        <w:rPr/>
        <w:t>**Goal:** Set the ROP, safety stock, supplier lead time, MOQ and order multiple that the replenishment engine uses for a SKU.</w:t>
      </w:r>
    </w:p>
    <w:p>
      <w:pPr>
        <w:pStyle w:val="ListBullet"/>
        <w:numPr>
          <w:ilvl w:val="0"/>
          <w:numId w:val="1"/>
        </w:numPr>
        <w:rPr/>
      </w:pPr>
      <w:r>
        <w:rPr/>
        <w:t>**Trigger:** Controller changes a replenishment parameter during a periodic policy review.</w:t>
      </w:r>
    </w:p>
    <w:p>
      <w:pPr>
        <w:pStyle w:val="ListBullet"/>
        <w:numPr>
          <w:ilvl w:val="0"/>
          <w:numId w:val="1"/>
        </w:numPr>
        <w:rPr/>
      </w:pPr>
      <w:r>
        <w:rPr/>
        <w:t>**Frequency:** Quarterly per SKU, or whenever a supplier lead time changes.</w:t>
      </w:r>
    </w:p>
    <w:p>
      <w:pPr>
        <w:pStyle w:val="ListBullet"/>
        <w:numPr>
          <w:ilvl w:val="0"/>
          <w:numId w:val="1"/>
        </w:numPr>
        <w:rPr/>
      </w:pPr>
      <w:r>
        <w:rPr/>
        <w:t>**Preconditions:** The user is logged in with Inventory Controller privileges. The SKU and its primary supplier exist and are active in the catalog.</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9603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5212080" cy="1296035"/>
                    </a:xfrm>
                    <a:prstGeom prst="rect">
                      <a:avLst/>
                    </a:prstGeom>
                  </pic:spPr>
                </pic:pic>
              </a:graphicData>
            </a:graphic>
          </wp:inline>
        </w:drawing>
      </w:r>
    </w:p>
    <w:p>
      <w:pPr>
        <w:pStyle w:val="Normal"/>
        <w:rPr/>
      </w:pPr>
      <w:r>
        <w:rPr>
          <w:b/>
        </w:rPr>
        <w:t>Main Flow</w:t>
      </w:r>
    </w:p>
    <w:p>
      <w:pPr>
        <w:pStyle w:val="ListNumber"/>
        <w:numPr>
          <w:ilvl w:val="0"/>
          <w:numId w:val="4"/>
        </w:numPr>
        <w:rPr/>
      </w:pPr>
      <w:r>
        <w:rPr/>
        <w:t>1.The controller opens the replenishment policy screen and searches for SKU-WIDGET-01.</w:t>
      </w:r>
    </w:p>
    <w:p>
      <w:pPr>
        <w:pStyle w:val="Normal"/>
        <w:rPr/>
      </w:pPr>
      <w:r>
        <w:rPr/>
        <w:t>2.The system displays the current ROP, safety stock, lead time, MOQ and order multiple.</w:t>
      </w:r>
    </w:p>
    <w:p>
      <w:pPr>
        <w:pStyle w:val="Normal"/>
        <w:rPr/>
      </w:pPr>
      <w:r>
        <w:rPr/>
        <w:t>3.The controller edits the values (ROP 50, safety stock 30, lead time 7 days, MOQ 25, order multiple 25) and saves.</w:t>
      </w:r>
    </w:p>
    <w:p>
      <w:pPr>
        <w:pStyle w:val="Normal"/>
        <w:rPr/>
      </w:pPr>
      <w:r>
        <w:rPr/>
        <w:t>4.The system validates that ROP and safety stock are non-negative, lead time is at least one day, MOQ and order multiple are positive and the order multiple divides the MOQ.</w:t>
      </w:r>
    </w:p>
    <w:p>
      <w:pPr>
        <w:pStyle w:val="Normal"/>
        <w:rPr/>
      </w:pPr>
      <w:r>
        <w:rPr/>
        <w:t>5.The system stores the policy and refreshes the low-stock flag for the SKU on the next cycle or on demand.</w:t>
      </w:r>
    </w:p>
    <w:p>
      <w:pPr>
        <w:pStyle w:val="Normal"/>
        <w:rPr/>
      </w:pPr>
      <w:r>
        <w:rPr>
          <w:b/>
        </w:rPr>
        <w:t>Alternative Flows:</w:t>
      </w:r>
      <w:r>
        <w:rPr/>
        <w:t xml:space="preserve"> 3a. SKU has no supplier assigned: the system blocks saving and links to supplier assignment.</w:t>
      </w:r>
    </w:p>
    <w:p>
      <w:pPr>
        <w:pStyle w:val="Normal"/>
        <w:rPr/>
      </w:pPr>
      <w:r>
        <w:rPr/>
        <w:t>4a. A validation rule fails: the system highlights the offending field and stores nothing.</w:t>
      </w:r>
    </w:p>
    <w:p>
      <w:pPr>
        <w:pStyle w:val="Normal"/>
        <w:rPr/>
      </w:pPr>
      <w:r>
        <w:rPr/>
        <w:t>4b. MOQ is not a multiple of the order multiple: the system rounds the MOQ up and asks the controller to confirm.</w:t>
      </w:r>
    </w:p>
    <w:p>
      <w:pPr>
        <w:pStyle w:val="Normal"/>
        <w:rPr/>
      </w:pPr>
      <w:r>
        <w:rPr>
          <w:b/>
        </w:rPr>
        <w:t>Postconditions:</w:t>
      </w:r>
      <w:r>
        <w:rPr/>
        <w:t xml:space="preserve"> The SKU policy is stored and consumed by the next replenishment cycle and by the low-stock evaluation.</w:t>
      </w:r>
    </w:p>
    <w:p>
      <w:pPr>
        <w:pStyle w:val="Normal"/>
        <w:rPr/>
      </w:pPr>
      <w:r>
        <w:rPr>
          <w:b/>
        </w:rPr>
        <w:t>Related requirements:</w:t>
      </w:r>
      <w:r>
        <w:rPr/>
        <w:t xml:space="preserve"> FR-401</w:t>
      </w:r>
    </w:p>
    <w:p>
      <w:pPr>
        <w:pStyle w:val="Normal"/>
        <w:rPr/>
      </w:pPr>
      <w:r>
        <w:rPr/>
        <w:br/>
      </w:r>
    </w:p>
    <w:p>
      <w:pPr>
        <w:pStyle w:val="Heading3"/>
        <w:rPr/>
      </w:pPr>
      <w:r>
        <w:rPr/>
        <w:t>UC-402 - Monitor Low-Stock Alerts and Dashboard</w:t>
      </w:r>
    </w:p>
    <w:p>
      <w:pPr>
        <w:pStyle w:val="ListBullet"/>
        <w:numPr>
          <w:ilvl w:val="0"/>
          <w:numId w:val="1"/>
        </w:numPr>
        <w:rPr/>
      </w:pPr>
      <w:r>
        <w:rPr/>
        <w:t>**Primary actor:** Inventory Controller</w:t>
      </w:r>
    </w:p>
    <w:p>
      <w:pPr>
        <w:pStyle w:val="ListBullet"/>
        <w:numPr>
          <w:ilvl w:val="0"/>
          <w:numId w:val="1"/>
        </w:numPr>
        <w:rPr/>
      </w:pPr>
      <w:r>
        <w:rPr/>
        <w:t>**Goal:** See every SKU at or below its reorder point and decide whether to raise an order or dismiss the alert.</w:t>
      </w:r>
    </w:p>
    <w:p>
      <w:pPr>
        <w:pStyle w:val="ListBullet"/>
        <w:numPr>
          <w:ilvl w:val="0"/>
          <w:numId w:val="1"/>
        </w:numPr>
        <w:rPr/>
      </w:pPr>
      <w:r>
        <w:rPr/>
        <w:t>**Trigger:** Stock-out posting, a replenishment cycle execution, or dashboard access.</w:t>
      </w:r>
    </w:p>
    <w:p>
      <w:pPr>
        <w:pStyle w:val="ListBullet"/>
        <w:numPr>
          <w:ilvl w:val="0"/>
          <w:numId w:val="1"/>
        </w:numPr>
        <w:rPr/>
      </w:pPr>
      <w:r>
        <w:rPr/>
        <w:t>**Frequency:** Continuous monitoring; reviewed at least once per shift.</w:t>
      </w:r>
    </w:p>
    <w:p>
      <w:pPr>
        <w:pStyle w:val="ListBullet"/>
        <w:numPr>
          <w:ilvl w:val="0"/>
          <w:numId w:val="1"/>
        </w:numPr>
        <w:rPr/>
      </w:pPr>
      <w:r>
        <w:rPr/>
        <w:t>**Preconditions:** The user is logged in as Inventory Controller and active SKUs have a configured ROP.</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8460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5212080" cy="1284605"/>
                    </a:xfrm>
                    <a:prstGeom prst="rect">
                      <a:avLst/>
                    </a:prstGeom>
                  </pic:spPr>
                </pic:pic>
              </a:graphicData>
            </a:graphic>
          </wp:inline>
        </w:drawing>
      </w:r>
    </w:p>
    <w:p>
      <w:pPr>
        <w:pStyle w:val="Normal"/>
        <w:rPr/>
      </w:pPr>
      <w:r>
        <w:rPr>
          <w:b/>
        </w:rPr>
        <w:t>Main Flow</w:t>
      </w:r>
    </w:p>
    <w:p>
      <w:pPr>
        <w:pStyle w:val="ListNumber"/>
        <w:numPr>
          <w:ilvl w:val="0"/>
          <w:numId w:val="4"/>
        </w:numPr>
        <w:rPr/>
      </w:pPr>
      <w:r>
        <w:rPr/>
        <w:t>1.The controller opens the low-stock dashboard.</w:t>
      </w:r>
    </w:p>
    <w:p>
      <w:pPr>
        <w:pStyle w:val="Normal"/>
        <w:rPr/>
      </w:pPr>
      <w:r>
        <w:rPr/>
        <w:t>2.The system lists every active SKU whose available stock is at or below the ROP, with available quantity, ROP, shortage and open suggestion status.</w:t>
      </w:r>
    </w:p>
    <w:p>
      <w:pPr>
        <w:pStyle w:val="Normal"/>
        <w:rPr/>
      </w:pPr>
      <w:r>
        <w:rPr/>
        <w:t>3.The controller filters by supplier, category or shortage severity and opens a SKU row.</w:t>
      </w:r>
    </w:p>
    <w:p>
      <w:pPr>
        <w:pStyle w:val="Normal"/>
        <w:rPr/>
      </w:pPr>
      <w:r>
        <w:rPr/>
        <w:t>4.The system shows the stock ledger, reservations and the calculation basis of the suggestion.</w:t>
      </w:r>
    </w:p>
    <w:p>
      <w:pPr>
        <w:pStyle w:val="Normal"/>
        <w:rPr/>
      </w:pPr>
      <w:r>
        <w:rPr/>
        <w:t>5.The controller drills into the suggestion or dismisses the alert with a reason.</w:t>
      </w:r>
    </w:p>
    <w:p>
      <w:pPr>
        <w:pStyle w:val="Normal"/>
        <w:rPr/>
      </w:pPr>
      <w:r>
        <w:rPr>
          <w:b/>
        </w:rPr>
        <w:t>Alternative Flows:</w:t>
      </w:r>
      <w:r>
        <w:rPr/>
        <w:t xml:space="preserve"> 2a. No SKU is below its ROP: the dashboard shows an empty state with the last evaluation timestamp.</w:t>
      </w:r>
    </w:p>
    <w:p>
      <w:pPr>
        <w:pStyle w:val="Normal"/>
        <w:rPr/>
      </w:pPr>
      <w:r>
        <w:rPr/>
        <w:t>4a. Ledger data is older than the alert latency target: the system shows a staleness warning with the last refresh time.</w:t>
      </w:r>
    </w:p>
    <w:p>
      <w:pPr>
        <w:pStyle w:val="Normal"/>
        <w:rPr/>
      </w:pPr>
      <w:r>
        <w:rPr>
          <w:b/>
        </w:rPr>
        <w:t>Postconditions:</w:t>
      </w:r>
      <w:r>
        <w:rPr/>
        <w:t xml:space="preserve"> Every alert has an auditable decision - an open suggestion or a dismissal with a recorded reason.</w:t>
      </w:r>
    </w:p>
    <w:p>
      <w:pPr>
        <w:pStyle w:val="Normal"/>
        <w:rPr/>
      </w:pPr>
      <w:r>
        <w:rPr>
          <w:b/>
        </w:rPr>
        <w:t>Related requirements:</w:t>
      </w:r>
      <w:r>
        <w:rPr/>
        <w:t xml:space="preserve"> FR-402, FR-403</w:t>
      </w:r>
    </w:p>
    <w:p>
      <w:pPr>
        <w:pStyle w:val="Normal"/>
        <w:rPr/>
      </w:pPr>
      <w:r>
        <w:rPr/>
        <w:br/>
      </w:r>
    </w:p>
    <w:p>
      <w:pPr>
        <w:pStyle w:val="Heading3"/>
        <w:rPr/>
      </w:pPr>
      <w:r>
        <w:rPr/>
        <w:t>UC-403 - Execute Automated Replenishment Cycle</w:t>
      </w:r>
    </w:p>
    <w:p>
      <w:pPr>
        <w:pStyle w:val="ListBullet"/>
        <w:numPr>
          <w:ilvl w:val="0"/>
          <w:numId w:val="1"/>
        </w:numPr>
        <w:rPr/>
      </w:pPr>
      <w:r>
        <w:rPr/>
        <w:t>**Primary actor:** System Scheduler / Timer</w:t>
      </w:r>
    </w:p>
    <w:p>
      <w:pPr>
        <w:pStyle w:val="ListBullet"/>
        <w:numPr>
          <w:ilvl w:val="0"/>
          <w:numId w:val="1"/>
        </w:numPr>
        <w:rPr/>
      </w:pPr>
      <w:r>
        <w:rPr/>
        <w:t>**Goal:** Evaluate the whole active catalog, calculate suggested quantities and persist one suggestion per uncovered SKU at or below its ROP.</w:t>
      </w:r>
    </w:p>
    <w:p>
      <w:pPr>
        <w:pStyle w:val="ListBullet"/>
        <w:numPr>
          <w:ilvl w:val="0"/>
          <w:numId w:val="1"/>
        </w:numPr>
        <w:rPr/>
      </w:pPr>
      <w:r>
        <w:rPr/>
        <w:t>**Trigger:** Scheduled timer, or an on-demand run initiated by an Inventory Controller.</w:t>
      </w:r>
    </w:p>
    <w:p>
      <w:pPr>
        <w:pStyle w:val="ListBullet"/>
        <w:numPr>
          <w:ilvl w:val="0"/>
          <w:numId w:val="1"/>
        </w:numPr>
        <w:rPr/>
      </w:pPr>
      <w:r>
        <w:rPr/>
        <w:t>**Frequency:** Daily by default; on demand after bulk stock movements.</w:t>
      </w:r>
    </w:p>
    <w:p>
      <w:pPr>
        <w:pStyle w:val="ListBullet"/>
        <w:numPr>
          <w:ilvl w:val="0"/>
          <w:numId w:val="1"/>
        </w:numPr>
        <w:rPr/>
      </w:pPr>
      <w:r>
        <w:rPr/>
        <w:t>**Preconditions:** The scheduler service is running, SKUs have replenishment policies and at least one active supplier exists.</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1539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5212080" cy="1215390"/>
                    </a:xfrm>
                    <a:prstGeom prst="rect">
                      <a:avLst/>
                    </a:prstGeom>
                  </pic:spPr>
                </pic:pic>
              </a:graphicData>
            </a:graphic>
          </wp:inline>
        </w:drawing>
      </w:r>
    </w:p>
    <w:p>
      <w:pPr>
        <w:pStyle w:val="Normal"/>
        <w:rPr/>
      </w:pPr>
      <w:r>
        <w:rPr>
          <w:b/>
        </w:rPr>
        <w:t>Main Flow</w:t>
      </w:r>
    </w:p>
    <w:p>
      <w:pPr>
        <w:pStyle w:val="ListNumber"/>
        <w:numPr>
          <w:ilvl w:val="0"/>
          <w:numId w:val="4"/>
        </w:numPr>
        <w:rPr/>
      </w:pPr>
      <w:r>
        <w:rPr/>
        <w:t>1.The scheduler triggers the cycle at the configured time (default 01:00).</w:t>
      </w:r>
    </w:p>
    <w:p>
      <w:pPr>
        <w:pStyle w:val="Normal"/>
        <w:rPr/>
      </w:pPr>
      <w:r>
        <w:rPr/>
        <w:t>2.The system loads every active SKU with its policy, available stock, reservations and demand history.</w:t>
      </w:r>
    </w:p>
    <w:p>
      <w:pPr>
        <w:pStyle w:val="Normal"/>
        <w:rPr/>
      </w:pPr>
      <w:r>
        <w:rPr/>
        <w:t>3.The system computes the suggested quantity for each SKU at or below its ROP.</w:t>
      </w:r>
    </w:p>
    <w:p>
      <w:pPr>
        <w:pStyle w:val="Normal"/>
        <w:rPr/>
      </w:pPr>
      <w:r>
        <w:rPr/>
        <w:t>4.The system creates or refreshes one open suggestion per SKU and supplier, skipping SKUs already covered by an open suggestion or an incoming order.</w:t>
      </w:r>
    </w:p>
    <w:p>
      <w:pPr>
        <w:pStyle w:val="Normal"/>
        <w:rPr/>
      </w:pPr>
      <w:r>
        <w:rPr/>
        <w:t>5.The system writes an execution record with timestamps, SKUs evaluated and suggestions created.</w:t>
      </w:r>
    </w:p>
    <w:p>
      <w:pPr>
        <w:pStyle w:val="Normal"/>
        <w:rPr/>
      </w:pPr>
      <w:r>
        <w:rPr/>
        <w:t>6.The system publishes the counts to the dashboard and sends a summary notification to the controller.</w:t>
      </w:r>
    </w:p>
    <w:p>
      <w:pPr>
        <w:pStyle w:val="Normal"/>
        <w:rPr/>
      </w:pPr>
      <w:r>
        <w:rPr>
          <w:b/>
        </w:rPr>
        <w:t>Alternative Flows:</w:t>
      </w:r>
      <w:r>
        <w:rPr/>
        <w:t xml:space="preserve"> 1a. The scheduled window was missed: the system runs the cycle once at startup and marks the execution as RECOVERED.</w:t>
      </w:r>
    </w:p>
    <w:p>
      <w:pPr>
        <w:pStyle w:val="Normal"/>
        <w:rPr/>
      </w:pPr>
      <w:r>
        <w:rPr/>
        <w:t>2a. Demand history is missing: the system falls back to ROP minus available stock and flags the suggestion as FALLBACK.</w:t>
      </w:r>
    </w:p>
    <w:p>
      <w:pPr>
        <w:pStyle w:val="Normal"/>
        <w:rPr/>
      </w:pPr>
      <w:r>
        <w:rPr/>
        <w:t>3a. A SKU has no supplier: the system skips it and records a configuration error.</w:t>
      </w:r>
    </w:p>
    <w:p>
      <w:pPr>
        <w:pStyle w:val="Normal"/>
        <w:rPr/>
      </w:pPr>
      <w:r>
        <w:rPr/>
        <w:t>4a. The cycle is interrupted: it is marked FAILED, partial suggestions are kept and flagged for review.</w:t>
      </w:r>
    </w:p>
    <w:p>
      <w:pPr>
        <w:pStyle w:val="Normal"/>
        <w:rPr/>
      </w:pPr>
      <w:r>
        <w:rPr>
          <w:b/>
        </w:rPr>
        <w:t>Postconditions:</w:t>
      </w:r>
      <w:r>
        <w:rPr/>
        <w:t xml:space="preserve"> Open suggestions exist for every uncovered SKU at or below ROP and an execution record is stored.</w:t>
      </w:r>
    </w:p>
    <w:p>
      <w:pPr>
        <w:pStyle w:val="Normal"/>
        <w:rPr/>
      </w:pPr>
      <w:r>
        <w:rPr>
          <w:b/>
        </w:rPr>
        <w:t>Related requirements:</w:t>
      </w:r>
      <w:r>
        <w:rPr/>
        <w:t xml:space="preserve"> FR-403, FR-404</w:t>
      </w:r>
    </w:p>
    <w:p>
      <w:pPr>
        <w:pStyle w:val="Normal"/>
        <w:rPr/>
      </w:pPr>
      <w:r>
        <w:rPr/>
        <w:br/>
      </w:r>
    </w:p>
    <w:p>
      <w:pPr>
        <w:pStyle w:val="Heading3"/>
        <w:rPr/>
      </w:pPr>
      <w:r>
        <w:rPr/>
        <w:t>UC-404 - Review Reorder Suggestions and Create Purchase Orders</w:t>
      </w:r>
    </w:p>
    <w:p>
      <w:pPr>
        <w:pStyle w:val="ListBullet"/>
        <w:numPr>
          <w:ilvl w:val="0"/>
          <w:numId w:val="1"/>
        </w:numPr>
        <w:rPr/>
      </w:pPr>
      <w:r>
        <w:rPr/>
        <w:t>**Primary actor:** Inventory Controller</w:t>
      </w:r>
    </w:p>
    <w:p>
      <w:pPr>
        <w:pStyle w:val="ListBullet"/>
        <w:numPr>
          <w:ilvl w:val="0"/>
          <w:numId w:val="1"/>
        </w:numPr>
        <w:rPr/>
      </w:pPr>
      <w:r>
        <w:rPr/>
        <w:t>**Goal:** Turn accepted replenishment suggestions into draft purchase orders grouped by supplier.</w:t>
      </w:r>
    </w:p>
    <w:p>
      <w:pPr>
        <w:pStyle w:val="ListBullet"/>
        <w:numPr>
          <w:ilvl w:val="0"/>
          <w:numId w:val="1"/>
        </w:numPr>
        <w:rPr/>
      </w:pPr>
      <w:r>
        <w:rPr/>
        <w:t>**Trigger:** Suggestion review after the nightly replenishment cycle.</w:t>
      </w:r>
    </w:p>
    <w:p>
      <w:pPr>
        <w:pStyle w:val="ListBullet"/>
        <w:numPr>
          <w:ilvl w:val="0"/>
          <w:numId w:val="1"/>
        </w:numPr>
        <w:rPr/>
      </w:pPr>
      <w:r>
        <w:rPr/>
        <w:t>**Frequency:** Daily.</w:t>
      </w:r>
    </w:p>
    <w:p>
      <w:pPr>
        <w:pStyle w:val="ListBullet"/>
        <w:numPr>
          <w:ilvl w:val="0"/>
          <w:numId w:val="1"/>
        </w:numPr>
        <w:rPr/>
      </w:pPr>
      <w:r>
        <w:rPr/>
        <w:t>**Preconditions:** At least one open suggestion exists, the controller is logged in and supplier prices are on file.</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41425"/>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5212080" cy="1241425"/>
                    </a:xfrm>
                    <a:prstGeom prst="rect">
                      <a:avLst/>
                    </a:prstGeom>
                  </pic:spPr>
                </pic:pic>
              </a:graphicData>
            </a:graphic>
          </wp:inline>
        </w:drawing>
      </w:r>
    </w:p>
    <w:p>
      <w:pPr>
        <w:pStyle w:val="Normal"/>
        <w:rPr/>
      </w:pPr>
      <w:r>
        <w:rPr>
          <w:b/>
        </w:rPr>
        <w:t>Main Flow</w:t>
      </w:r>
    </w:p>
    <w:p>
      <w:pPr>
        <w:pStyle w:val="ListNumber"/>
        <w:numPr>
          <w:ilvl w:val="0"/>
          <w:numId w:val="4"/>
        </w:numPr>
        <w:rPr/>
      </w:pPr>
      <w:r>
        <w:rPr/>
        <w:t>1.The controller opens the suggestion queue grouped by supplier.</w:t>
      </w:r>
    </w:p>
    <w:p>
      <w:pPr>
        <w:pStyle w:val="Normal"/>
        <w:rPr/>
      </w:pPr>
      <w:r>
        <w:rPr/>
        <w:t>2.The system displays SKU, supplier, available stock, ROP, suggested quantity, inputs and unit price.</w:t>
      </w:r>
    </w:p>
    <w:p>
      <w:pPr>
        <w:pStyle w:val="Normal"/>
        <w:rPr/>
      </w:pPr>
      <w:r>
        <w:rPr/>
        <w:t>3.The controller selects the suggestions to order and, if needed, adjusts quantities (never below MOQ, always a multiple of the order multiple).</w:t>
      </w:r>
    </w:p>
    <w:p>
      <w:pPr>
        <w:pStyle w:val="Normal"/>
        <w:rPr/>
      </w:pPr>
      <w:r>
        <w:rPr/>
        <w:t>4.The controller chooses 'Create purchase orders'.</w:t>
      </w:r>
    </w:p>
    <w:p>
      <w:pPr>
        <w:pStyle w:val="Normal"/>
        <w:rPr/>
      </w:pPr>
      <w:r>
        <w:rPr/>
        <w:t>5.The system groups the selection by supplier, creates one draft purchase order per supplier with line items, unit price and expected delivery date, and links each suggestion to its order line.</w:t>
      </w:r>
    </w:p>
    <w:p>
      <w:pPr>
        <w:pStyle w:val="Normal"/>
        <w:rPr/>
      </w:pPr>
      <w:r>
        <w:rPr/>
        <w:t>6.The system recalculates the order totals and removes the converted suggestions from the open queue.</w:t>
      </w:r>
    </w:p>
    <w:p>
      <w:pPr>
        <w:pStyle w:val="Normal"/>
        <w:rPr/>
      </w:pPr>
      <w:r>
        <w:rPr>
          <w:b/>
        </w:rPr>
        <w:t>Alternative Flows:</w:t>
      </w:r>
      <w:r>
        <w:rPr/>
        <w:t xml:space="preserve"> 3a. Quantity below MOQ or not a multiple of the order multiple: rejected with an explicit error.</w:t>
      </w:r>
    </w:p>
    <w:p>
      <w:pPr>
        <w:pStyle w:val="Normal"/>
        <w:rPr/>
      </w:pPr>
      <w:r>
        <w:rPr/>
        <w:t>4a. A suggestion was already converted: the system excludes it and warns the controller.</w:t>
      </w:r>
    </w:p>
    <w:p>
      <w:pPr>
        <w:pStyle w:val="Normal"/>
        <w:rPr/>
      </w:pPr>
      <w:r>
        <w:rPr/>
        <w:t>5a. The supplier is inactive or has no price on file: conversion is blocked for that supplier and the suggestion stays open.</w:t>
      </w:r>
    </w:p>
    <w:p>
      <w:pPr>
        <w:pStyle w:val="Normal"/>
        <w:rPr/>
      </w:pPr>
      <w:r>
        <w:rPr>
          <w:b/>
        </w:rPr>
        <w:t>Postconditions:</w:t>
      </w:r>
      <w:r>
        <w:rPr/>
        <w:t xml:space="preserve"> Draft purchase orders exist, suggestions are linked and no longer appear in the open queue.</w:t>
      </w:r>
    </w:p>
    <w:p>
      <w:pPr>
        <w:pStyle w:val="Normal"/>
        <w:rPr/>
      </w:pPr>
      <w:r>
        <w:rPr>
          <w:b/>
        </w:rPr>
        <w:t>Related requirements:</w:t>
      </w:r>
      <w:r>
        <w:rPr/>
        <w:t xml:space="preserve"> FR-404, FR-405</w:t>
      </w:r>
    </w:p>
    <w:p>
      <w:pPr>
        <w:pStyle w:val="Normal"/>
        <w:rPr/>
      </w:pPr>
      <w:r>
        <w:rPr/>
        <w:br/>
      </w:r>
    </w:p>
    <w:p>
      <w:pPr>
        <w:pStyle w:val="Heading3"/>
        <w:rPr/>
      </w:pPr>
      <w:r>
        <w:rPr/>
        <w:t>UC-405 - Adjust or Dismiss a Reorder Suggestion</w:t>
      </w:r>
    </w:p>
    <w:p>
      <w:pPr>
        <w:pStyle w:val="ListBullet"/>
        <w:numPr>
          <w:ilvl w:val="0"/>
          <w:numId w:val="1"/>
        </w:numPr>
        <w:rPr/>
      </w:pPr>
      <w:r>
        <w:rPr/>
        <w:t>**Primary actor:** Inventory Controller</w:t>
      </w:r>
    </w:p>
    <w:p>
      <w:pPr>
        <w:pStyle w:val="ListBullet"/>
        <w:numPr>
          <w:ilvl w:val="0"/>
          <w:numId w:val="1"/>
        </w:numPr>
        <w:rPr/>
      </w:pPr>
      <w:r>
        <w:rPr/>
        <w:t>**Goal:** Override the engine's proposed quantity or dismiss an alert with a documented reason.</w:t>
      </w:r>
    </w:p>
    <w:p>
      <w:pPr>
        <w:pStyle w:val="ListBullet"/>
        <w:numPr>
          <w:ilvl w:val="0"/>
          <w:numId w:val="1"/>
        </w:numPr>
        <w:rPr/>
      </w:pPr>
      <w:r>
        <w:rPr/>
        <w:t>**Trigger:** A controller disagrees with a suggested quantity or knows that a shortage is already covered.</w:t>
      </w:r>
    </w:p>
    <w:p>
      <w:pPr>
        <w:pStyle w:val="ListBullet"/>
        <w:numPr>
          <w:ilvl w:val="0"/>
          <w:numId w:val="1"/>
        </w:numPr>
        <w:rPr/>
      </w:pPr>
      <w:r>
        <w:rPr/>
        <w:t>**Frequency:** Several times per week.</w:t>
      </w:r>
    </w:p>
    <w:p>
      <w:pPr>
        <w:pStyle w:val="ListBullet"/>
        <w:numPr>
          <w:ilvl w:val="0"/>
          <w:numId w:val="1"/>
        </w:numPr>
        <w:rPr/>
      </w:pPr>
      <w:r>
        <w:rPr/>
        <w:t>**Preconditions:** The controller is logged in and at least one suggestion is open.</w:t>
      </w:r>
    </w:p>
    <w:p>
      <w:pPr>
        <w:pStyle w:val="Normal"/>
        <w:rPr/>
      </w:pPr>
      <w:r>
        <w:rPr>
          <w:b/>
        </w:rPr>
        <w:t>Use Case Diagram (PlantUML, auto-generated)</w:t>
      </w:r>
    </w:p>
    <w:p>
      <w:pPr>
        <w:pStyle w:val="Normal"/>
        <w:keepLines/>
        <w:spacing w:before="40" w:after="40"/>
        <w:jc w:val="center"/>
        <w:rPr/>
      </w:pPr>
      <w:r>
        <w:rPr/>
        <w:drawing>
          <wp:inline distT="0" distB="0" distL="0" distR="0">
            <wp:extent cx="5212080" cy="128905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5212080" cy="1289050"/>
                    </a:xfrm>
                    <a:prstGeom prst="rect">
                      <a:avLst/>
                    </a:prstGeom>
                  </pic:spPr>
                </pic:pic>
              </a:graphicData>
            </a:graphic>
          </wp:inline>
        </w:drawing>
      </w:r>
    </w:p>
    <w:p>
      <w:pPr>
        <w:pStyle w:val="Normal"/>
        <w:rPr/>
      </w:pPr>
      <w:r>
        <w:rPr>
          <w:b/>
        </w:rPr>
        <w:t>Main Flow</w:t>
      </w:r>
    </w:p>
    <w:p>
      <w:pPr>
        <w:pStyle w:val="ListNumber"/>
        <w:numPr>
          <w:ilvl w:val="0"/>
          <w:numId w:val="4"/>
        </w:numPr>
        <w:rPr/>
      </w:pPr>
      <w:r>
        <w:rPr/>
        <w:t>1.The controller opens an open suggestion.</w:t>
      </w:r>
    </w:p>
    <w:p>
      <w:pPr>
        <w:pStyle w:val="Normal"/>
        <w:rPr/>
      </w:pPr>
      <w:r>
        <w:rPr/>
        <w:t>2.The controller enters a new quantity or chooses Dismiss.</w:t>
      </w:r>
    </w:p>
    <w:p>
      <w:pPr>
        <w:pStyle w:val="Normal"/>
        <w:rPr/>
      </w:pPr>
      <w:r>
        <w:rPr/>
        <w:t>3.The system validates the quantity against the MOQ and the order multiple, or requires a dismissal reason.</w:t>
      </w:r>
    </w:p>
    <w:p>
      <w:pPr>
        <w:pStyle w:val="Normal"/>
        <w:rPr/>
      </w:pPr>
      <w:r>
        <w:rPr/>
        <w:t>4.The system records the adjustment or dismissal and the actor.</w:t>
      </w:r>
    </w:p>
    <w:p>
      <w:pPr>
        <w:pStyle w:val="Normal"/>
        <w:rPr/>
      </w:pPr>
      <w:r>
        <w:rPr/>
        <w:t>5.The suggestion leaves the open queue (converted or dismissed) and the low-stock alert is updated accordingly.</w:t>
      </w:r>
    </w:p>
    <w:p>
      <w:pPr>
        <w:pStyle w:val="Normal"/>
        <w:rPr/>
      </w:pPr>
      <w:r>
        <w:rPr>
          <w:b/>
        </w:rPr>
        <w:t>Alternative Flows:</w:t>
      </w:r>
      <w:r>
        <w:rPr/>
        <w:t xml:space="preserve"> 2a. Quantity is below the MOQ: the system rejects the value and states the minimum.</w:t>
      </w:r>
    </w:p>
    <w:p>
      <w:pPr>
        <w:pStyle w:val="Normal"/>
        <w:rPr/>
      </w:pPr>
      <w:r>
        <w:rPr/>
        <w:t>2b. Quantity is not a multiple of the order multiple: the system rejects the value and lists the valid quantities.</w:t>
      </w:r>
    </w:p>
    <w:p>
      <w:pPr>
        <w:pStyle w:val="Normal"/>
        <w:rPr/>
      </w:pPr>
      <w:r>
        <w:rPr/>
        <w:t>2c. Dismissal without a reason: the system blocks the action.</w:t>
      </w:r>
    </w:p>
    <w:p>
      <w:pPr>
        <w:pStyle w:val="Normal"/>
        <w:rPr/>
      </w:pPr>
      <w:r>
        <w:rPr/>
        <w:t>3a. The suggestion was already converted: the system rejects the change and refreshes the queue.</w:t>
      </w:r>
    </w:p>
    <w:p>
      <w:pPr>
        <w:pStyle w:val="Normal"/>
        <w:rPr/>
      </w:pPr>
      <w:r>
        <w:rPr>
          <w:b/>
        </w:rPr>
        <w:t>Postconditions:</w:t>
      </w:r>
      <w:r>
        <w:rPr/>
        <w:t xml:space="preserve"> The suggestion is adjusted with a validated quantity, or dismissed with a recorded reason; the queue reflects the decision.</w:t>
      </w:r>
    </w:p>
    <w:p>
      <w:pPr>
        <w:pStyle w:val="Normal"/>
        <w:rPr/>
      </w:pPr>
      <w:r>
        <w:rPr>
          <w:b/>
        </w:rPr>
        <w:t>Related requirements:</w:t>
      </w:r>
      <w:r>
        <w:rPr/>
        <w:t xml:space="preserve"> FR-405</w:t>
      </w:r>
    </w:p>
    <w:p>
      <w:pPr>
        <w:pStyle w:val="Heading2"/>
        <w:rPr/>
      </w:pPr>
      <w:bookmarkStart w:id="53" w:name="__RefHeading___Toc16154_769278906"/>
      <w:bookmarkEnd w:id="53"/>
      <w:r>
        <w:rPr/>
        <w:t>6.4 Use Case Coverage Evaluation</w:t>
      </w:r>
    </w:p>
    <w:p>
      <w:pPr>
        <w:pStyle w:val="Normal"/>
        <w:rPr/>
      </w:pPr>
      <w:r>
        <w:rPr>
          <w:b/>
        </w:rPr>
        <w:t>28/28 (100.0%)</w:t>
      </w:r>
      <w:r>
        <w:rPr/>
        <w:t xml:space="preserve"> of use cases are linked to at least one requirement.</w:t>
      </w:r>
    </w:p>
    <w:p>
      <w:pPr>
        <w:pStyle w:val="Heading2"/>
        <w:rPr/>
      </w:pPr>
      <w:bookmarkStart w:id="54" w:name="__RefHeading___Toc16156_769278906"/>
      <w:bookmarkEnd w:id="54"/>
      <w:r>
        <w:rPr/>
        <w:t>6.5 Use Case Complexity and Effort Estimation</w:t>
      </w:r>
    </w:p>
    <w:p>
      <w:pPr>
        <w:pStyle w:val="Normal"/>
        <w:rPr/>
      </w:pPr>
      <w:r>
        <w:rPr/>
        <w:t>Complexity proxy: 0.5 person-day per main-flow step, plus 0.5 day if an alternative flow is documented (covers design, implementation and unit-level test of that use case):</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18"/>
        <w:gridCol w:w="4970"/>
        <w:gridCol w:w="1158"/>
        <w:gridCol w:w="2397"/>
      </w:tblGrid>
      <w:tr>
        <w:trPr>
          <w:tblHeader w:val="true"/>
        </w:trPr>
        <w:tc>
          <w:tcPr>
            <w:tcW w:w="1218"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Use Case ID</w:t>
            </w:r>
          </w:p>
        </w:tc>
        <w:tc>
          <w:tcPr>
            <w:tcW w:w="497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Main Flow Steps</w:t>
            </w:r>
          </w:p>
        </w:tc>
        <w:tc>
          <w:tcPr>
            <w:tcW w:w="1158"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Alt. Flows?</w:t>
            </w:r>
          </w:p>
        </w:tc>
        <w:tc>
          <w:tcPr>
            <w:tcW w:w="2397"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Estimated Effort (days)</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UC-101</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UC-102</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UC-103</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UC-104</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UC-105</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UC-106</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UC-107</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UC-201</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UC-202</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UC-203</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UC-204</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UC-205</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UC-206</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UC-207</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UC-208</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UC-301</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UC-302</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UC-303</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UC-304</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UC-305</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UC-306</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UC-307</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4</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2.5</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UC-308</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UC-401</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UC-402</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UC-403</w:t>
            </w:r>
          </w:p>
        </w:tc>
        <w:tc>
          <w:tcPr>
            <w:tcW w:w="497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UC-404</w:t>
            </w:r>
          </w:p>
        </w:tc>
        <w:tc>
          <w:tcPr>
            <w:tcW w:w="497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1218"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UC-405</w:t>
            </w:r>
          </w:p>
        </w:tc>
        <w:tc>
          <w:tcPr>
            <w:tcW w:w="4970"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1158"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397"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bl>
    <w:p>
      <w:pPr>
        <w:pStyle w:val="Normal"/>
        <w:rPr/>
      </w:pPr>
      <w:r>
        <w:rPr>
          <w:b/>
        </w:rPr>
        <w:t>Total estimated realization effort across all use cases: 50.5 person-days.</w:t>
      </w:r>
    </w:p>
    <w:p>
      <w:pPr>
        <w:pStyle w:val="Normal"/>
        <w:rPr/>
      </w:pPr>
      <w:r>
        <w:rPr/>
        <w:br/>
      </w:r>
    </w:p>
    <w:p>
      <w:pPr>
        <w:pStyle w:val="Heading1"/>
        <w:rPr/>
      </w:pPr>
      <w:bookmarkStart w:id="55" w:name="__RefHeading___Toc16158_769278906"/>
      <w:bookmarkEnd w:id="55"/>
      <w:r>
        <w:rPr/>
        <w:t>7. Chapter 7 - Modeling Techniques and Diagrammatic Notations</w:t>
      </w:r>
    </w:p>
    <w:p>
      <w:pPr>
        <w:pStyle w:val="Heading2"/>
        <w:rPr/>
      </w:pPr>
      <w:bookmarkStart w:id="56" w:name="__RefHeading___Toc16160_769278906"/>
      <w:bookmarkEnd w:id="56"/>
      <w:r>
        <w:rPr/>
        <w:t>7.1 Objectives</w:t>
      </w:r>
    </w:p>
    <w:p>
      <w:pPr>
        <w:pStyle w:val="ListBullet"/>
        <w:numPr>
          <w:ilvl w:val="0"/>
          <w:numId w:val="1"/>
        </w:numPr>
        <w:rPr/>
      </w:pPr>
      <w:r>
        <w:rPr/>
        <w:t>Generate use-case and requirements-dependency diagrams from the actor, use-case, and requirement data.</w:t>
      </w:r>
    </w:p>
    <w:p>
      <w:pPr>
        <w:pStyle w:val="ListBullet"/>
        <w:numPr>
          <w:ilvl w:val="0"/>
          <w:numId w:val="1"/>
        </w:numPr>
        <w:rPr/>
      </w:pPr>
      <w:r>
        <w:rPr/>
        <w:t>Add a cycle-count state machine and a system-wide DFD Level-1 to document lifecycle states and data exchanges.</w:t>
      </w:r>
    </w:p>
    <w:p>
      <w:pPr>
        <w:pStyle w:val="ListBullet"/>
        <w:numPr>
          <w:ilvl w:val="0"/>
          <w:numId w:val="1"/>
        </w:numPr>
        <w:rPr/>
      </w:pPr>
      <w:r>
        <w:rPr/>
        <w:t>Provide PlantUML and Graphviz source files so the diagrams can be rendered again after model changes.</w:t>
      </w:r>
    </w:p>
    <w:p>
      <w:pPr>
        <w:pStyle w:val="ListBullet"/>
        <w:numPr>
          <w:ilvl w:val="0"/>
          <w:numId w:val="1"/>
        </w:numPr>
        <w:rPr/>
      </w:pPr>
      <w:r>
        <w:rPr/>
        <w:t>Quantify model complexity and estimate the effort needed to maintain the diagrams.</w:t>
      </w:r>
    </w:p>
    <w:p>
      <w:pPr>
        <w:pStyle w:val="Heading2"/>
        <w:rPr/>
      </w:pPr>
      <w:bookmarkStart w:id="57" w:name="__RefHeading___Toc16162_769278906"/>
      <w:bookmarkEnd w:id="57"/>
      <w:r>
        <w:rPr/>
        <w:t>7.2 Use Case Diagram (PlantUML, auto-generated)</w:t>
      </w:r>
    </w:p>
    <w:p>
      <w:pPr>
        <w:pStyle w:val="Normal"/>
        <w:keepLines/>
        <w:spacing w:before="40" w:after="40"/>
        <w:jc w:val="center"/>
        <w:rPr/>
      </w:pPr>
      <w:r>
        <w:rPr/>
        <w:drawing>
          <wp:inline distT="0" distB="0" distL="0" distR="0">
            <wp:extent cx="5212080" cy="7502525"/>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0"/>
                    <a:stretch>
                      <a:fillRect/>
                    </a:stretch>
                  </pic:blipFill>
                  <pic:spPr bwMode="auto">
                    <a:xfrm>
                      <a:off x="0" y="0"/>
                      <a:ext cx="5212080" cy="7502525"/>
                    </a:xfrm>
                    <a:prstGeom prst="rect">
                      <a:avLst/>
                    </a:prstGeom>
                  </pic:spPr>
                </pic:pic>
              </a:graphicData>
            </a:graphic>
          </wp:inline>
        </w:drawing>
      </w:r>
      <w:r>
        <w:br w:type="page"/>
      </w:r>
    </w:p>
    <w:p>
      <w:pPr>
        <w:pStyle w:val="Normal"/>
        <w:keepLines/>
        <w:spacing w:before="0" w:after="40"/>
        <w:jc w:val="center"/>
        <w:rPr/>
      </w:pPr>
      <w:r>
        <w:rPr>
          <w:i/>
          <w:sz w:val="18"/>
        </w:rPr>
        <w:t>Diagram continued (2 of 3)</w:t>
        <w:br/>
      </w:r>
      <w:r>
        <w:rPr/>
        <w:drawing>
          <wp:inline distT="0" distB="0" distL="0" distR="0">
            <wp:extent cx="5212080" cy="750252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1"/>
                    <a:stretch>
                      <a:fillRect/>
                    </a:stretch>
                  </pic:blipFill>
                  <pic:spPr bwMode="auto">
                    <a:xfrm>
                      <a:off x="0" y="0"/>
                      <a:ext cx="5212080" cy="7502525"/>
                    </a:xfrm>
                    <a:prstGeom prst="rect">
                      <a:avLst/>
                    </a:prstGeom>
                  </pic:spPr>
                </pic:pic>
              </a:graphicData>
            </a:graphic>
          </wp:inline>
        </w:drawing>
      </w:r>
      <w:r>
        <w:br w:type="page"/>
      </w:r>
    </w:p>
    <w:p>
      <w:pPr>
        <w:pStyle w:val="Normal"/>
        <w:keepLines/>
        <w:spacing w:before="0" w:after="40"/>
        <w:jc w:val="center"/>
        <w:rPr/>
      </w:pPr>
      <w:r>
        <w:rPr>
          <w:i/>
          <w:sz w:val="18"/>
        </w:rPr>
        <w:t>Diagram continued (3 of 3)</w:t>
        <w:br/>
      </w:r>
      <w:r>
        <w:rPr/>
        <w:drawing>
          <wp:inline distT="0" distB="0" distL="0" distR="0">
            <wp:extent cx="5212080" cy="748665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2"/>
                    <a:stretch>
                      <a:fillRect/>
                    </a:stretch>
                  </pic:blipFill>
                  <pic:spPr bwMode="auto">
                    <a:xfrm>
                      <a:off x="0" y="0"/>
                      <a:ext cx="5212080" cy="7486650"/>
                    </a:xfrm>
                    <a:prstGeom prst="rect">
                      <a:avLst/>
                    </a:prstGeom>
                  </pic:spPr>
                </pic:pic>
              </a:graphicData>
            </a:graphic>
          </wp:inline>
        </w:drawing>
      </w:r>
    </w:p>
    <w:p>
      <w:pPr>
        <w:pStyle w:val="Heading2"/>
        <w:rPr/>
      </w:pPr>
      <w:r>
        <w:rPr/>
      </w:r>
    </w:p>
    <w:p>
      <w:pPr>
        <w:pStyle w:val="Heading2"/>
        <w:rPr/>
      </w:pPr>
      <w:r>
        <w:rPr/>
      </w:r>
      <w:r>
        <w:br w:type="page"/>
      </w:r>
    </w:p>
    <w:p>
      <w:pPr>
        <w:pStyle w:val="Heading2"/>
        <w:spacing w:before="0" w:after="80"/>
        <w:rPr/>
      </w:pPr>
      <w:bookmarkStart w:id="58" w:name="__RefHeading___Toc16164_769278906"/>
      <w:bookmarkEnd w:id="58"/>
      <w:r>
        <w:rPr/>
        <w:t>7.3 Requirements Dependency Diagram (PlantUML, auto-generated)</w:t>
      </w:r>
    </w:p>
    <w:p>
      <w:pPr>
        <w:pStyle w:val="Normal"/>
        <w:keepLines/>
        <w:spacing w:before="40" w:after="40"/>
        <w:jc w:val="center"/>
        <w:rPr>
          <w:i/>
          <w:i/>
          <w:sz w:val="18"/>
        </w:rPr>
      </w:pPr>
      <w:r>
        <w:rPr>
          <w:i/>
          <w:sz w:val="18"/>
        </w:rPr>
      </w:r>
    </w:p>
    <w:p>
      <w:pPr>
        <w:pStyle w:val="Normal"/>
        <w:spacing w:before="40" w:after="40"/>
        <w:jc w:val="center"/>
        <w:rPr>
          <w:i/>
          <w:i/>
          <w:sz w:val="18"/>
        </w:rPr>
      </w:pPr>
      <w:r>
        <w:rPr>
          <w:i/>
          <w:sz w:val="18"/>
        </w:rPr>
      </w:r>
    </w:p>
    <w:p>
      <w:pPr>
        <w:pStyle w:val="Normal"/>
        <w:spacing w:before="40" w:after="40"/>
        <w:jc w:val="center"/>
        <w:rPr>
          <w:i/>
          <w:i/>
          <w:sz w:val="18"/>
        </w:rPr>
      </w:pPr>
      <w:r>
        <w:rPr>
          <w:i/>
          <w:sz w:val="18"/>
        </w:rPr>
      </w:r>
    </w:p>
    <w:p>
      <w:pPr>
        <w:pStyle w:val="Normal"/>
        <w:spacing w:before="40" w:after="40"/>
        <w:jc w:val="center"/>
        <w:rPr>
          <w:i/>
          <w:i/>
          <w:sz w:val="18"/>
        </w:rPr>
      </w:pPr>
      <w:r>
        <w:rPr>
          <w:i/>
          <w:sz w:val="18"/>
        </w:rPr>
        <w:drawing>
          <wp:anchor behindDoc="0" distT="0" distB="0" distL="0" distR="0" simplePos="0" locked="0" layoutInCell="0" allowOverlap="1" relativeHeight="35">
            <wp:simplePos x="0" y="0"/>
            <wp:positionH relativeFrom="column">
              <wp:align>center</wp:align>
            </wp:positionH>
            <wp:positionV relativeFrom="paragraph">
              <wp:posOffset>62230</wp:posOffset>
            </wp:positionV>
            <wp:extent cx="6190615" cy="5805805"/>
            <wp:effectExtent l="0" t="0" r="0" b="0"/>
            <wp:wrapSquare wrapText="largest"/>
            <wp:docPr id="3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 descr=""/>
                    <pic:cNvPicPr>
                      <a:picLocks noChangeAspect="1" noChangeArrowheads="1"/>
                    </pic:cNvPicPr>
                  </pic:nvPicPr>
                  <pic:blipFill>
                    <a:blip r:embed="rId33"/>
                    <a:stretch>
                      <a:fillRect/>
                    </a:stretch>
                  </pic:blipFill>
                  <pic:spPr bwMode="auto">
                    <a:xfrm>
                      <a:off x="0" y="0"/>
                      <a:ext cx="6190615" cy="5805805"/>
                    </a:xfrm>
                    <a:prstGeom prst="rect">
                      <a:avLst/>
                    </a:prstGeom>
                  </pic:spPr>
                </pic:pic>
              </a:graphicData>
            </a:graphic>
          </wp:anchor>
        </w:drawing>
      </w:r>
    </w:p>
    <w:p>
      <w:pPr>
        <w:pStyle w:val="Normal"/>
        <w:spacing w:before="40" w:after="40"/>
        <w:jc w:val="center"/>
        <w:rPr>
          <w:i/>
          <w:i/>
          <w:sz w:val="18"/>
        </w:rPr>
      </w:pPr>
      <w:r>
        <w:rPr>
          <w:i/>
          <w:sz w:val="18"/>
        </w:rPr>
      </w:r>
    </w:p>
    <w:p>
      <w:pPr>
        <w:pStyle w:val="Normal"/>
        <w:spacing w:before="40" w:after="40"/>
        <w:jc w:val="center"/>
        <w:rPr>
          <w:i/>
          <w:i/>
          <w:sz w:val="18"/>
        </w:rPr>
      </w:pPr>
      <w:r>
        <w:rPr>
          <w:i/>
          <w:sz w:val="18"/>
        </w:rPr>
      </w:r>
    </w:p>
    <w:p>
      <w:pPr>
        <w:pStyle w:val="Normal"/>
        <w:spacing w:before="40" w:after="40"/>
        <w:jc w:val="center"/>
        <w:rPr>
          <w:i/>
          <w:i/>
          <w:sz w:val="18"/>
        </w:rPr>
      </w:pPr>
      <w:r>
        <w:rPr>
          <w:i/>
          <w:sz w:val="18"/>
        </w:rPr>
      </w:r>
    </w:p>
    <w:p>
      <w:pPr>
        <w:pStyle w:val="Normal"/>
        <w:spacing w:before="40" w:after="40"/>
        <w:jc w:val="center"/>
        <w:rPr>
          <w:i/>
          <w:i/>
          <w:sz w:val="18"/>
        </w:rPr>
      </w:pPr>
      <w:r>
        <w:rPr>
          <w:i/>
          <w:sz w:val="18"/>
        </w:rPr>
      </w:r>
    </w:p>
    <w:p>
      <w:pPr>
        <w:pStyle w:val="Normal"/>
        <w:spacing w:before="40" w:after="40"/>
        <w:jc w:val="center"/>
        <w:rPr>
          <w:i/>
          <w:i/>
          <w:sz w:val="18"/>
        </w:rPr>
      </w:pPr>
      <w:r>
        <w:rPr>
          <w:i/>
          <w:sz w:val="18"/>
        </w:rPr>
      </w:r>
      <w:r>
        <w:br w:type="page"/>
      </w:r>
    </w:p>
    <w:p>
      <w:pPr>
        <w:sectPr>
          <w:footerReference w:type="even" r:id="rId34"/>
          <w:footerReference w:type="default" r:id="rId35"/>
          <w:footerReference w:type="first" r:id="rId36"/>
          <w:type w:val="nextPage"/>
          <w:pgSz w:w="12240" w:h="15840"/>
          <w:pgMar w:left="1267" w:right="1224" w:gutter="0" w:header="0" w:top="1123" w:footer="504" w:bottom="1080"/>
          <w:pgNumType w:fmt="decimal"/>
          <w:formProt w:val="false"/>
          <w:titlePg/>
          <w:textDirection w:val="lrTb"/>
          <w:docGrid w:type="default" w:linePitch="360" w:charSpace="0"/>
        </w:sectPr>
        <w:pStyle w:val="Normal"/>
        <w:keepLines/>
        <w:spacing w:before="0" w:after="40"/>
        <w:jc w:val="center"/>
        <w:rPr/>
      </w:pPr>
      <w:r>
        <w:rPr>
          <w:i/>
          <w:sz w:val="18"/>
        </w:rPr>
        <w:t>Diagram continued (2 of 2)</w:t>
      </w:r>
    </w:p>
    <w:p>
      <w:pPr>
        <w:pStyle w:val="Heading2"/>
        <w:rPr/>
      </w:pPr>
      <w:bookmarkStart w:id="59" w:name="WrHMStateMachine"/>
      <w:r>
        <w:rPr/>
        <w:t>7.4 State Machine Diagram</w:t>
      </w:r>
      <w:bookmarkEnd w:id="59"/>
    </w:p>
    <w:p>
      <w:pPr>
        <w:pStyle w:val="Normal"/>
        <w:rPr/>
      </w:pPr>
      <w:r>
        <w:rPr/>
        <w:t>This state machine follows FR-306–FR-308 and UC-306–UC-308. A session begins with a blind count, records the submitted quantity and variance, then either reconciles automatically within the configured threshold or moves to pending_approval. UC-308 states that a supervisor approves or rejects held sessions but does not define the resulting inventory or session status; the model ends at that decision boundary.</w:t>
      </w:r>
    </w:p>
    <w:p>
      <w:pPr>
        <w:pStyle w:val="Normal"/>
        <w:jc w:val="center"/>
        <w:rPr/>
      </w:pPr>
      <w:r>
        <w:rPr/>
        <w:drawing>
          <wp:inline distT="0" distB="0" distL="0" distR="0">
            <wp:extent cx="6035040" cy="5057775"/>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
                    <pic:cNvPicPr>
                      <a:picLocks noChangeAspect="1" noChangeArrowheads="1"/>
                    </pic:cNvPicPr>
                  </pic:nvPicPr>
                  <pic:blipFill>
                    <a:blip r:embed="rId37"/>
                    <a:stretch>
                      <a:fillRect/>
                    </a:stretch>
                  </pic:blipFill>
                  <pic:spPr bwMode="auto">
                    <a:xfrm>
                      <a:off x="0" y="0"/>
                      <a:ext cx="6035040" cy="5057775"/>
                    </a:xfrm>
                    <a:prstGeom prst="rect">
                      <a:avLst/>
                    </a:prstGeom>
                  </pic:spPr>
                </pic:pic>
              </a:graphicData>
            </a:graphic>
          </wp:inline>
        </w:drawing>
      </w:r>
    </w:p>
    <w:p>
      <w:pPr>
        <w:pStyle w:val="Caption"/>
        <w:jc w:val="center"/>
        <w:rPr/>
      </w:pPr>
      <w:r>
        <w:rPr/>
        <w:t>Figure 7.4.1. Cycle-count session state machine.</w:t>
      </w:r>
    </w:p>
    <w:p>
      <w:pPr>
        <w:pStyle w:val="Normal"/>
        <w:rPr/>
      </w:pPr>
      <w:r>
        <w:rPr/>
      </w:r>
      <w:r>
        <w:br w:type="page"/>
      </w:r>
    </w:p>
    <w:p>
      <w:pPr>
        <w:pStyle w:val="Heading2"/>
        <w:spacing w:before="0" w:after="80"/>
        <w:rPr/>
      </w:pPr>
      <w:bookmarkStart w:id="60" w:name="WrHMDfdLevel1"/>
      <w:r>
        <w:rPr/>
        <w:t>7.5 DFD Level-1</w:t>
      </w:r>
      <w:bookmarkEnd w:id="60"/>
    </w:p>
    <w:p>
      <w:pPr>
        <w:pStyle w:val="Normal"/>
        <w:rPr/>
      </w:pPr>
      <w:r>
        <w:rPr/>
        <w:t>This system-wide DFD decomposes WrHM into four processes and shows its external entities, logical data stores, and labeled exchanges for access and master-data management, stock movements and cycle counts, replenishment, and reporting.</w:t>
      </w:r>
    </w:p>
    <w:p>
      <w:pPr>
        <w:pStyle w:val="Normal"/>
        <w:jc w:val="center"/>
        <w:rPr/>
      </w:pPr>
      <w:r>
        <w:rPr/>
        <w:drawing>
          <wp:inline distT="0" distB="0" distL="0" distR="0">
            <wp:extent cx="8778240" cy="562991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
                    <pic:cNvPicPr>
                      <a:picLocks noChangeAspect="1" noChangeArrowheads="1"/>
                    </pic:cNvPicPr>
                  </pic:nvPicPr>
                  <pic:blipFill>
                    <a:blip r:embed="rId38"/>
                    <a:stretch>
                      <a:fillRect/>
                    </a:stretch>
                  </pic:blipFill>
                  <pic:spPr bwMode="auto">
                    <a:xfrm>
                      <a:off x="0" y="0"/>
                      <a:ext cx="8778240" cy="5629910"/>
                    </a:xfrm>
                    <a:prstGeom prst="rect">
                      <a:avLst/>
                    </a:prstGeom>
                  </pic:spPr>
                </pic:pic>
              </a:graphicData>
            </a:graphic>
          </wp:inline>
        </w:drawing>
      </w:r>
    </w:p>
    <w:p>
      <w:pPr>
        <w:sectPr>
          <w:footerReference w:type="even" r:id="rId39"/>
          <w:footerReference w:type="default" r:id="rId40"/>
          <w:footerReference w:type="first" r:id="rId41"/>
          <w:type w:val="nextPage"/>
          <w:pgSz w:orient="landscape" w:w="15840" w:h="12240"/>
          <w:pgMar w:left="648" w:right="648" w:gutter="0" w:header="0" w:top="648" w:footer="504" w:bottom="648"/>
          <w:pgNumType w:fmt="decimal"/>
          <w:formProt w:val="false"/>
          <w:textDirection w:val="lrTb"/>
          <w:docGrid w:type="default" w:linePitch="360" w:charSpace="0"/>
        </w:sectPr>
        <w:pStyle w:val="Caption"/>
        <w:jc w:val="center"/>
        <w:rPr/>
      </w:pPr>
      <w:r>
        <w:rPr/>
        <w:t>Figure 7.5.1. System-wide DFD Level-1 for WrHM.</w:t>
      </w:r>
    </w:p>
    <w:p>
      <w:pPr>
        <w:pStyle w:val="Heading2"/>
        <w:spacing w:before="0" w:after="80"/>
        <w:rPr/>
      </w:pPr>
      <w:bookmarkStart w:id="61" w:name="__RefHeading___Toc16166_769278906"/>
      <w:bookmarkEnd w:id="61"/>
      <w:r>
        <w:rPr/>
        <w:t>7.6 Notation Guidance</w:t>
      </w:r>
    </w:p>
    <w:p>
      <w:pPr>
        <w:pStyle w:val="ListBullet"/>
        <w:numPr>
          <w:ilvl w:val="0"/>
          <w:numId w:val="1"/>
        </w:numPr>
        <w:rPr/>
      </w:pPr>
      <w:r>
        <w:rPr/>
        <w:t>Use-case diagrams capture actor-to-goal relationships using UML 2.5 notation.</w:t>
      </w:r>
    </w:p>
    <w:p>
      <w:pPr>
        <w:pStyle w:val="ListBullet"/>
        <w:numPr>
          <w:ilvl w:val="0"/>
          <w:numId w:val="1"/>
        </w:numPr>
        <w:rPr/>
      </w:pPr>
      <w:r>
        <w:rPr/>
        <w:t>Requirements-dependency diagrams use the documented simplified rectangle notation, colour-coded by MoSCoW priority.</w:t>
      </w:r>
    </w:p>
    <w:p>
      <w:pPr>
        <w:pStyle w:val="ListBullet"/>
        <w:numPr>
          <w:ilvl w:val="0"/>
          <w:numId w:val="1"/>
        </w:numPr>
        <w:rPr/>
      </w:pPr>
      <w:r>
        <w:rPr/>
        <w:t>The cycle-count state machine uses UML state notation. It covers FR-306–FR-308 and UC-306–UC-308; the outcome after supervisor approval or rejection is not specified in the SRS.</w:t>
      </w:r>
    </w:p>
    <w:p>
      <w:pPr>
        <w:pStyle w:val="ListBullet"/>
        <w:numPr>
          <w:ilvl w:val="0"/>
          <w:numId w:val="1"/>
        </w:numPr>
        <w:rPr/>
      </w:pPr>
      <w:r>
        <w:rPr/>
        <w:t>The DFD Level-1 uses numbered processes, external-entity boxes, double-line data-store symbols, and labeled directional data flows.</w:t>
      </w:r>
    </w:p>
    <w:p>
      <w:pPr>
        <w:pStyle w:val="ListBullet"/>
        <w:numPr>
          <w:ilvl w:val="0"/>
          <w:numId w:val="1"/>
        </w:numPr>
        <w:rPr/>
      </w:pPr>
      <w:r>
        <w:rPr/>
        <w:t>PlantUML and Graphviz source files are included with the SRS diagrams and can be rendered with their respective tools.</w:t>
      </w:r>
    </w:p>
    <w:p>
      <w:pPr>
        <w:pStyle w:val="Heading2"/>
        <w:rPr/>
      </w:pPr>
      <w:bookmarkStart w:id="62" w:name="__RefHeading___Toc16168_769278906"/>
      <w:bookmarkEnd w:id="62"/>
      <w:r>
        <w:rPr/>
        <w:t>7.7 Model Completeness Evaluation</w:t>
      </w:r>
    </w:p>
    <w:p>
      <w:pPr>
        <w:pStyle w:val="ListBullet"/>
        <w:numPr>
          <w:ilvl w:val="0"/>
          <w:numId w:val="1"/>
        </w:numPr>
        <w:rPr/>
      </w:pPr>
      <w:r>
        <w:rPr>
          <w:b/>
        </w:rPr>
        <w:t>28/28 (100.0%)</w:t>
      </w:r>
      <w:r>
        <w:rPr>
          <w:b w:val="false"/>
        </w:rPr>
        <w:t xml:space="preserve"> of use cases have their primary actor resolved in the diagram (unresolved actors indicate a naming mismatch between the actors and use_cases datasets).</w:t>
      </w:r>
    </w:p>
    <w:p>
      <w:pPr>
        <w:pStyle w:val="ListBullet"/>
        <w:numPr>
          <w:ilvl w:val="0"/>
          <w:numId w:val="1"/>
        </w:numPr>
        <w:rPr/>
      </w:pPr>
      <w:r>
        <w:rPr/>
        <w:t>The state machine covers the cycle-count states and transitions specified by FR-306–FR-308 and UC-306–UC-308, ending at the documented supervisor decision boundary.</w:t>
      </w:r>
    </w:p>
    <w:p>
      <w:pPr>
        <w:pStyle w:val="ListBullet"/>
        <w:numPr>
          <w:ilvl w:val="0"/>
          <w:numId w:val="1"/>
        </w:numPr>
        <w:rPr/>
      </w:pPr>
      <w:r>
        <w:rPr/>
        <w:t>The DFD Level-1 contains 7 external entities, 4 processes, 8 logical data stores, and 38 connectors representing 43 directional data flows.</w:t>
      </w:r>
    </w:p>
    <w:p>
      <w:pPr>
        <w:pStyle w:val="Heading2"/>
        <w:rPr/>
      </w:pPr>
      <w:bookmarkStart w:id="63" w:name="__RefHeading___Toc16170_769278906"/>
      <w:bookmarkEnd w:id="63"/>
      <w:r>
        <w:rPr/>
        <w:t>7.8 Model Complexity Metrics and Maintenance Effort Estimation</w:t>
      </w:r>
    </w:p>
    <w:tbl>
      <w:tblPr>
        <w:tblStyle w:val="LightShading-Accent1"/>
        <w:tblW w:w="97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49"/>
        <w:gridCol w:w="3249"/>
        <w:gridCol w:w="3249"/>
      </w:tblGrid>
      <w:tr>
        <w:trPr>
          <w:tblHeader w:val="true"/>
        </w:trPr>
        <w:tc>
          <w:tcPr>
            <w:tcW w:w="324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Diagram</w:t>
            </w:r>
          </w:p>
        </w:tc>
        <w:tc>
          <w:tcPr>
            <w:tcW w:w="324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Elements</w:t>
            </w:r>
          </w:p>
        </w:tc>
        <w:tc>
          <w:tcPr>
            <w:tcW w:w="324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Relationships</w:t>
            </w:r>
          </w:p>
        </w:tc>
      </w:tr>
      <w:tr>
        <w:trPr/>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Use Case Diagram</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36</w:t>
            </w:r>
          </w:p>
        </w:tc>
        <w:tc>
          <w:tcPr>
            <w:tcW w:w="324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28</w:t>
            </w:r>
          </w:p>
        </w:tc>
      </w:tr>
      <w:tr>
        <w:trPr/>
        <w:tc>
          <w:tcPr>
            <w:tcW w:w="3249"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Requirements Dependency Diagram</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36</w:t>
            </w:r>
          </w:p>
        </w:tc>
        <w:tc>
          <w:tcPr>
            <w:tcW w:w="324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37</w:t>
            </w:r>
          </w:p>
        </w:tc>
      </w:tr>
      <w:tr>
        <w:trPr/>
        <w:tc>
          <w:tcPr>
            <w:tcW w:w="3249" w:type="dxa"/>
            <w:tcBorders>
              <w:top w:val="nil"/>
              <w:bottom w:val="nil"/>
            </w:tcBorders>
            <w:shd w:color="auto" w:fill="D3DFEE" w:themeFill="accent1" w:themeFillTint="3f" w:val="clear"/>
          </w:tcPr>
          <w:p>
            <w:pPr>
              <w:pStyle w:val="Normal"/>
              <w:spacing w:before="0" w:after="120"/>
              <w:rPr>
                <w:b/>
                <w:bCs/>
                <w:color w:themeColor="accent1" w:themeShade="bf" w:val="auto"/>
              </w:rPr>
            </w:pPr>
            <w:r>
              <w:rPr>
                <w:b/>
                <w:bCs/>
                <w:color w:themeColor="accent1" w:themeShade="bf" w:val="auto"/>
              </w:rPr>
              <w:t>Cycle-count State Machine</w:t>
            </w:r>
          </w:p>
        </w:tc>
        <w:tc>
          <w:tcPr>
            <w:tcW w:w="3249" w:type="dxa"/>
            <w:tcBorders>
              <w:top w:val="nil"/>
              <w:bottom w:val="nil"/>
            </w:tcBorders>
            <w:shd w:color="auto" w:fill="D3DFEE" w:themeFill="accent1" w:themeFillTint="3f" w:val="clear"/>
          </w:tcPr>
          <w:p>
            <w:pPr>
              <w:pStyle w:val="Normal"/>
              <w:spacing w:before="0" w:after="120"/>
              <w:rPr>
                <w:color w:themeColor="accent1" w:themeShade="bf" w:val="auto"/>
              </w:rPr>
            </w:pPr>
            <w:r>
              <w:rPr>
                <w:color w:themeColor="accent1" w:themeShade="bf" w:val="auto"/>
              </w:rPr>
              <w:t>6</w:t>
            </w:r>
          </w:p>
        </w:tc>
        <w:tc>
          <w:tcPr>
            <w:tcW w:w="3249" w:type="dxa"/>
            <w:tcBorders>
              <w:top w:val="nil"/>
              <w:bottom w:val="nil"/>
            </w:tcBorders>
            <w:shd w:color="auto" w:fill="D3DFEE" w:themeFill="accent1" w:themeFillTint="3f" w:val="clear"/>
          </w:tcPr>
          <w:p>
            <w:pPr>
              <w:pStyle w:val="Normal"/>
              <w:spacing w:before="0" w:after="120"/>
              <w:rPr>
                <w:color w:themeColor="accent1" w:themeShade="bf" w:val="auto"/>
              </w:rPr>
            </w:pPr>
            <w:r>
              <w:rPr>
                <w:color w:themeColor="accent1" w:themeShade="bf" w:val="auto"/>
              </w:rPr>
              <w:t>6</w:t>
            </w:r>
          </w:p>
        </w:tc>
      </w:tr>
      <w:tr>
        <w:trPr/>
        <w:tc>
          <w:tcPr>
            <w:tcW w:w="3249" w:type="dxa"/>
            <w:tcBorders>
              <w:top w:val="nil"/>
            </w:tcBorders>
          </w:tcPr>
          <w:p>
            <w:pPr>
              <w:pStyle w:val="Normal"/>
              <w:spacing w:before="0" w:after="120"/>
              <w:rPr>
                <w:b/>
                <w:bCs/>
                <w:color w:themeColor="accent1" w:themeShade="bf" w:val="auto"/>
              </w:rPr>
            </w:pPr>
            <w:r>
              <w:rPr>
                <w:b/>
                <w:bCs/>
                <w:color w:themeColor="accent1" w:themeShade="bf" w:val="auto"/>
              </w:rPr>
              <w:t>DFD Level-1</w:t>
            </w:r>
          </w:p>
        </w:tc>
        <w:tc>
          <w:tcPr>
            <w:tcW w:w="3249" w:type="dxa"/>
            <w:tcBorders>
              <w:top w:val="nil"/>
            </w:tcBorders>
          </w:tcPr>
          <w:p>
            <w:pPr>
              <w:pStyle w:val="Normal"/>
              <w:spacing w:before="0" w:after="120"/>
              <w:rPr>
                <w:color w:themeColor="accent1" w:themeShade="bf" w:val="auto"/>
              </w:rPr>
            </w:pPr>
            <w:r>
              <w:rPr>
                <w:color w:themeColor="accent1" w:themeShade="bf" w:val="auto"/>
              </w:rPr>
              <w:t>19</w:t>
            </w:r>
          </w:p>
        </w:tc>
        <w:tc>
          <w:tcPr>
            <w:tcW w:w="3249" w:type="dxa"/>
            <w:tcBorders>
              <w:top w:val="nil"/>
            </w:tcBorders>
          </w:tcPr>
          <w:p>
            <w:pPr>
              <w:pStyle w:val="Normal"/>
              <w:spacing w:before="0" w:after="120"/>
              <w:rPr>
                <w:color w:themeColor="accent1" w:themeShade="bf" w:val="auto"/>
              </w:rPr>
            </w:pPr>
            <w:r>
              <w:rPr>
                <w:color w:themeColor="accent1" w:themeShade="bf" w:val="auto"/>
              </w:rPr>
              <w:t>43</w:t>
            </w:r>
          </w:p>
        </w:tc>
      </w:tr>
    </w:tbl>
    <w:p>
      <w:pPr>
        <w:pStyle w:val="Normal"/>
        <w:rPr/>
      </w:pPr>
      <w:r>
        <w:rPr/>
        <w:t>Across the use-case and dependency diagrams, the baseline remains 72 modeled elements and 65 relationships. The state machine adds 6 elements and 6 transitions; the DFD Level-1 adds 19 elements and 43 directed data flows. The updated total is 97 modeled elements and 114 relationships. At the illustrative rate of 0.1 person-day per element or relationship, estimated maintenance effort is 21.1 person-days.</w:t>
      </w:r>
    </w:p>
    <w:p>
      <w:pPr>
        <w:pStyle w:val="Normal"/>
        <w:rPr/>
      </w:pPr>
      <w:r>
        <w:rPr/>
      </w:r>
    </w:p>
    <w:p>
      <w:pPr>
        <w:pStyle w:val="Heading1"/>
        <w:rPr/>
      </w:pPr>
      <w:bookmarkStart w:id="64" w:name="__RefHeading___Toc16184_769278906"/>
      <w:bookmarkEnd w:id="64"/>
      <w:r>
        <w:rPr/>
        <w:t>8. Chapter 9 - Tool Support for Requirements Engineering</w:t>
      </w:r>
    </w:p>
    <w:p>
      <w:pPr>
        <w:pStyle w:val="Heading2"/>
        <w:rPr/>
      </w:pPr>
      <w:bookmarkStart w:id="65" w:name="__RefHeading___Toc16186_769278906"/>
      <w:bookmarkEnd w:id="65"/>
      <w:r>
        <w:rPr/>
        <w:t>8.1 Objectives</w:t>
      </w:r>
    </w:p>
    <w:p>
      <w:pPr>
        <w:pStyle w:val="ListBullet"/>
        <w:numPr>
          <w:ilvl w:val="0"/>
          <w:numId w:val="1"/>
        </w:numPr>
        <w:rPr/>
      </w:pPr>
      <w:r>
        <w:rPr/>
        <w:t>Catalogue the tools used to support requirements elicitation, management, and modeling.</w:t>
      </w:r>
    </w:p>
    <w:p>
      <w:pPr>
        <w:pStyle w:val="ListBullet"/>
        <w:numPr>
          <w:ilvl w:val="0"/>
          <w:numId w:val="1"/>
        </w:numPr>
        <w:rPr/>
      </w:pPr>
      <w:r>
        <w:rPr/>
        <w:t>Summarize tool coverage by category (RM tool, modeling tool, collaboration tool, etc.).</w:t>
      </w:r>
    </w:p>
    <w:p>
      <w:pPr>
        <w:pStyle w:val="ListBullet"/>
        <w:numPr>
          <w:ilvl w:val="0"/>
          <w:numId w:val="1"/>
        </w:numPr>
        <w:rPr/>
      </w:pPr>
      <w:r>
        <w:rPr/>
        <w:t>Highlight gaps where a requirements-engineering activity has no supporting tool.</w:t>
      </w:r>
    </w:p>
    <w:p>
      <w:pPr>
        <w:pStyle w:val="ListBullet"/>
        <w:numPr>
          <w:ilvl w:val="0"/>
          <w:numId w:val="1"/>
        </w:numPr>
        <w:rPr/>
      </w:pPr>
      <w:r>
        <w:rPr/>
        <w:t>Estimate the one-time onboarding effort for the current tool set.</w:t>
      </w:r>
    </w:p>
    <w:p>
      <w:pPr>
        <w:pStyle w:val="Heading2"/>
        <w:rPr/>
      </w:pPr>
      <w:bookmarkStart w:id="66" w:name="__RefHeading___Toc16188_769278906"/>
      <w:bookmarkEnd w:id="66"/>
      <w:r>
        <w:rPr/>
        <w:t>8.2 Tool Inventory (Information)</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1"/>
        <w:gridCol w:w="1583"/>
        <w:gridCol w:w="1439"/>
        <w:gridCol w:w="2087"/>
        <w:gridCol w:w="2093"/>
        <w:gridCol w:w="1750"/>
      </w:tblGrid>
      <w:tr>
        <w:trPr>
          <w:tblHeader w:val="true"/>
        </w:trPr>
        <w:tc>
          <w:tcPr>
            <w:tcW w:w="791"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158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Name</w:t>
            </w:r>
          </w:p>
        </w:tc>
        <w:tc>
          <w:tcPr>
            <w:tcW w:w="143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Category</w:t>
            </w:r>
          </w:p>
        </w:tc>
        <w:tc>
          <w:tcPr>
            <w:tcW w:w="2087"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Purpose</w:t>
            </w:r>
          </w:p>
        </w:tc>
        <w:tc>
          <w:tcPr>
            <w:tcW w:w="209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Strengths</w:t>
            </w:r>
          </w:p>
        </w:tc>
        <w:tc>
          <w:tcPr>
            <w:tcW w:w="1750"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Limitations</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TL-01</w:t>
            </w:r>
          </w:p>
        </w:tc>
        <w:tc>
          <w:tcPr>
            <w:tcW w:w="158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Python 3</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Language / runtime</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Implement the requirement toolkit, simulators and the prototype server (standard library: http.server, sqlite3, csv, unittest).</w:t>
            </w:r>
          </w:p>
        </w:tc>
        <w:tc>
          <w:tcPr>
            <w:tcW w:w="20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One language across tooling and prototype; no external runtime needed.</w:t>
            </w:r>
          </w:p>
        </w:tc>
        <w:tc>
          <w:tcPr>
            <w:tcW w:w="17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The standard-library HTTP server is basic and is not a production web framework.</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TL-02</w:t>
            </w:r>
          </w:p>
        </w:tc>
        <w:tc>
          <w:tcPr>
            <w:tcW w:w="158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SQLite</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Database (prototype)</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Store users, SKUs, inventory, suppliers, transactions and audit logs in the prototype.</w:t>
            </w:r>
          </w:p>
        </w:tc>
        <w:tc>
          <w:tcPr>
            <w:tcW w:w="20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Zero-configuration and file-based; ships with Python.</w:t>
            </w:r>
          </w:p>
        </w:tc>
        <w:tc>
          <w:tcPr>
            <w:tcW w:w="17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Single-writer; prototype-only, not intended for concurrent production load.</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TL-03</w:t>
            </w:r>
          </w:p>
        </w:tc>
        <w:tc>
          <w:tcPr>
            <w:tcW w:w="158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PostgreSQL</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Database (target)</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Planned production store for the same schema once the prototype is validated.</w:t>
            </w:r>
          </w:p>
        </w:tc>
        <w:tc>
          <w:tcPr>
            <w:tcW w:w="20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Strong concurrency, transactional integrity and mature tooling.</w:t>
            </w:r>
          </w:p>
        </w:tc>
        <w:tc>
          <w:tcPr>
            <w:tcW w:w="17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Requires a database server and driver; not used in the prototype.</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TL-04</w:t>
            </w:r>
          </w:p>
        </w:tc>
        <w:tc>
          <w:tcPr>
            <w:tcW w:w="158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HTML/CSS/JavaScript</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Frontend</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Browser UI for the stock list, dashboard and data-entry forms.</w:t>
            </w:r>
          </w:p>
        </w:tc>
        <w:tc>
          <w:tcPr>
            <w:tcW w:w="20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Universal and needs no build step.</w:t>
            </w:r>
          </w:p>
        </w:tc>
        <w:tc>
          <w:tcPr>
            <w:tcW w:w="17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Hand-written DOM code without a component framework.</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TL-05</w:t>
            </w:r>
          </w:p>
        </w:tc>
        <w:tc>
          <w:tcPr>
            <w:tcW w:w="158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matplotlib</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Charting</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Render the NFR simulation charts and coverage figures.</w:t>
            </w:r>
          </w:p>
        </w:tc>
        <w:tc>
          <w:tcPr>
            <w:tcW w:w="20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Integrates directly with the Python data pipeline.</w:t>
            </w:r>
          </w:p>
        </w:tc>
        <w:tc>
          <w:tcPr>
            <w:tcW w:w="17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Produces static images only; not interactive.</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TL-06</w:t>
            </w:r>
          </w:p>
        </w:tc>
        <w:tc>
          <w:tcPr>
            <w:tcW w:w="158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openpyxl</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Spreadsheet I/O</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Read and write WareHouse.xlsx so the workbook stays in sync with the CSV datasets.</w:t>
            </w:r>
          </w:p>
        </w:tc>
        <w:tc>
          <w:tcPr>
            <w:tcW w:w="20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Keeps the workbook and canonical CSVs consistent.</w:t>
            </w:r>
          </w:p>
        </w:tc>
        <w:tc>
          <w:tcPr>
            <w:tcW w:w="17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xlsx-specific and slower on very large workbooks.</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TL-07</w:t>
            </w:r>
          </w:p>
        </w:tc>
        <w:tc>
          <w:tcPr>
            <w:tcW w:w="158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unittest</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Testing</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Run the requirement-consistency and safety-scenario test suites.</w:t>
            </w:r>
          </w:p>
        </w:tc>
        <w:tc>
          <w:tcPr>
            <w:tcW w:w="20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Built into Python and runs headless in the pipeline.</w:t>
            </w:r>
          </w:p>
        </w:tc>
        <w:tc>
          <w:tcPr>
            <w:tcW w:w="17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Verbose output; no features beyond the standard library.</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TL-08</w:t>
            </w:r>
          </w:p>
        </w:tc>
        <w:tc>
          <w:tcPr>
            <w:tcW w:w="158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Git + GitHub</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Version control</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Track changes and submit the project.</w:t>
            </w:r>
          </w:p>
        </w:tc>
        <w:tc>
          <w:tcPr>
            <w:tcW w:w="20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Distributed, widely used and free hosting.</w:t>
            </w:r>
          </w:p>
        </w:tc>
        <w:tc>
          <w:tcPr>
            <w:tcW w:w="17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Merge conflicts must be resolved manually.</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TL-09</w:t>
            </w:r>
          </w:p>
        </w:tc>
        <w:tc>
          <w:tcPr>
            <w:tcW w:w="158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VS Code</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IDE</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Edit, run and debug the scripts and datasets.</w:t>
            </w:r>
          </w:p>
        </w:tc>
        <w:tc>
          <w:tcPr>
            <w:tcW w:w="20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Extensible with strong Python support.</w:t>
            </w:r>
          </w:p>
        </w:tc>
        <w:tc>
          <w:tcPr>
            <w:tcW w:w="17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Not required at runtime.</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TL-10</w:t>
            </w:r>
          </w:p>
        </w:tc>
        <w:tc>
          <w:tcPr>
            <w:tcW w:w="158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LaTeX (pdflatex)</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Typesetting</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Produce the final report and the SRS PDF.</w:t>
            </w:r>
          </w:p>
        </w:tc>
        <w:tc>
          <w:tcPr>
            <w:tcW w:w="20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Professional output with dynamic cross-references.</w:t>
            </w:r>
          </w:p>
        </w:tc>
        <w:tc>
          <w:tcPr>
            <w:tcW w:w="17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Steeper syntax and an extra toolchain to install.</w:t>
            </w:r>
          </w:p>
        </w:tc>
      </w:tr>
      <w:tr>
        <w:trPr/>
        <w:tc>
          <w:tcPr>
            <w:tcW w:w="791"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TL-11</w:t>
            </w:r>
          </w:p>
        </w:tc>
        <w:tc>
          <w:tcPr>
            <w:tcW w:w="158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Python requirements_toolkit</w:t>
            </w:r>
          </w:p>
        </w:tc>
        <w:tc>
          <w:tcPr>
            <w:tcW w:w="143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 tool</w:t>
            </w:r>
          </w:p>
        </w:tc>
        <w:tc>
          <w:tcPr>
            <w:tcW w:w="2087"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Generate requirements and coverage artifacts</w:t>
            </w:r>
          </w:p>
        </w:tc>
        <w:tc>
          <w:tcPr>
            <w:tcW w:w="209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Uses structured requirements data</w:t>
            </w:r>
          </w:p>
        </w:tc>
        <w:tc>
          <w:tcPr>
            <w:tcW w:w="1750"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Local tool; integration output should be reviewed.</w:t>
            </w:r>
          </w:p>
        </w:tc>
      </w:tr>
      <w:tr>
        <w:trPr/>
        <w:tc>
          <w:tcPr>
            <w:tcW w:w="791"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TL-12</w:t>
            </w:r>
          </w:p>
        </w:tc>
        <w:tc>
          <w:tcPr>
            <w:tcW w:w="158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Microsoft Excel</w:t>
            </w:r>
          </w:p>
        </w:tc>
        <w:tc>
          <w:tcPr>
            <w:tcW w:w="143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Documentation</w:t>
            </w:r>
          </w:p>
        </w:tc>
        <w:tc>
          <w:tcPr>
            <w:tcW w:w="2087"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Maintain FR, UC, test cases and traceability</w:t>
            </w:r>
          </w:p>
        </w:tc>
        <w:tc>
          <w:tcPr>
            <w:tcW w:w="209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Easy to share with group</w:t>
            </w:r>
          </w:p>
        </w:tc>
        <w:tc>
          <w:tcPr>
            <w:tcW w:w="1750"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Manual synchronization may cause mismatches.</w:t>
            </w:r>
          </w:p>
        </w:tc>
      </w:tr>
      <w:tr>
        <w:trPr/>
        <w:tc>
          <w:tcPr>
            <w:tcW w:w="791"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TL-13</w:t>
            </w:r>
          </w:p>
        </w:tc>
        <w:tc>
          <w:tcPr>
            <w:tcW w:w="1583"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VS Code / Python</w:t>
            </w:r>
          </w:p>
        </w:tc>
        <w:tc>
          <w:tcPr>
            <w:tcW w:w="1439"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Development</w:t>
            </w:r>
          </w:p>
        </w:tc>
        <w:tc>
          <w:tcPr>
            <w:tcW w:w="2087"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Run a local Module 2 demo and its unit tests</w:t>
            </w:r>
          </w:p>
        </w:tc>
        <w:tc>
          <w:tcPr>
            <w:tcW w:w="2093"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Quick local checks</w:t>
            </w:r>
          </w:p>
        </w:tc>
        <w:tc>
          <w:tcPr>
            <w:tcW w:w="1750"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Demo does not validate the integrated four-module system.</w:t>
            </w:r>
          </w:p>
        </w:tc>
      </w:tr>
    </w:tbl>
    <w:p>
      <w:pPr>
        <w:pStyle w:val="Heading2"/>
        <w:rPr/>
      </w:pPr>
      <w:bookmarkStart w:id="67" w:name="__RefHeading___Toc16190_769278906"/>
      <w:bookmarkEnd w:id="67"/>
      <w:r>
        <w:rPr/>
        <w:t>8.3 Tool Coverage by Category (Calculation)</w:t>
      </w:r>
    </w:p>
    <w:tbl>
      <w:tblPr>
        <w:tblStyle w:val="LightShading-Accent1"/>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trPr>
        <w:tc>
          <w:tcPr>
            <w:tcW w:w="487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Category</w:t>
            </w:r>
          </w:p>
        </w:tc>
        <w:tc>
          <w:tcPr>
            <w:tcW w:w="487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Count</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Language / runtime</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Database (prototype)</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Database (target)</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Frontend</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Charting</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Spreadsheet I/O</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Testing</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Version control</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IDE</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Typesetting</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RE tool</w:t>
            </w:r>
          </w:p>
        </w:tc>
        <w:tc>
          <w:tcPr>
            <w:tcW w:w="487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Documentation</w:t>
            </w:r>
          </w:p>
        </w:tc>
        <w:tc>
          <w:tcPr>
            <w:tcW w:w="487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r>
        <w:trPr/>
        <w:tc>
          <w:tcPr>
            <w:tcW w:w="4873"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Development</w:t>
            </w:r>
          </w:p>
        </w:tc>
        <w:tc>
          <w:tcPr>
            <w:tcW w:w="4872" w:type="dxa"/>
            <w:tcBorders>
              <w:top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r>
    </w:tbl>
    <w:p>
      <w:pPr>
        <w:pStyle w:val="Heading2"/>
        <w:rPr/>
      </w:pPr>
      <w:bookmarkStart w:id="68" w:name="__RefHeading___Toc16192_769278906"/>
      <w:bookmarkEnd w:id="68"/>
      <w:r>
        <w:rPr/>
        <w:t>8.4 Tooling Coverage Evaluation</w:t>
      </w:r>
    </w:p>
    <w:p>
      <w:pPr>
        <w:pStyle w:val="Normal"/>
        <w:rPr/>
      </w:pPr>
      <w:r>
        <w:rPr>
          <w:b/>
        </w:rPr>
        <w:t>Category gaps identified:</w:t>
      </w:r>
      <w:r>
        <w:rPr/>
        <w:t xml:space="preserve"> RM tool, Modeling tool, Collaboration tool, Traceability tool, Test management tool — consider adding tool support for these RE activities.</w:t>
      </w:r>
    </w:p>
    <w:p>
      <w:pPr>
        <w:pStyle w:val="Heading2"/>
        <w:rPr/>
      </w:pPr>
      <w:bookmarkStart w:id="69" w:name="__RefHeading___Toc16194_769278906"/>
      <w:bookmarkEnd w:id="69"/>
      <w:r>
        <w:rPr/>
        <w:t>8.5 Tool Onboarding Effort Estimation</w:t>
      </w:r>
    </w:p>
    <w:p>
      <w:pPr>
        <w:pStyle w:val="Normal"/>
        <w:rPr/>
      </w:pPr>
      <w:r>
        <w:rPr/>
        <w:t xml:space="preserve">Assuming </w:t>
      </w:r>
      <w:r>
        <w:rPr>
          <w:b/>
        </w:rPr>
        <w:t>2 person-days</w:t>
      </w:r>
      <w:r>
        <w:rPr/>
        <w:t xml:space="preserve"> per tool for initial training and configuration (an illustrative planning constant), onboarding the current </w:t>
      </w:r>
      <w:r>
        <w:rPr>
          <w:b/>
        </w:rPr>
        <w:t>13</w:t>
      </w:r>
      <w:r>
        <w:rPr/>
        <w:t xml:space="preserve"> tool(s) is estimated at </w:t>
      </w:r>
      <w:r>
        <w:rPr>
          <w:b/>
        </w:rPr>
        <w:t>26 person-days</w:t>
      </w:r>
      <w:r>
        <w:rPr/>
        <w:t xml:space="preserve"> in total.</w:t>
      </w:r>
    </w:p>
    <w:p>
      <w:pPr>
        <w:pStyle w:val="Normal"/>
        <w:rPr/>
      </w:pPr>
      <w:r>
        <w:rPr/>
        <w:br/>
      </w:r>
    </w:p>
    <w:p>
      <w:pPr>
        <w:pStyle w:val="Heading1"/>
        <w:rPr/>
      </w:pPr>
      <w:bookmarkStart w:id="70" w:name="__RefHeading___Toc16210_769278906"/>
      <w:bookmarkEnd w:id="70"/>
      <w:r>
        <w:rPr/>
        <w:t>9. Chapter 11 - Requirements Elicitation and Analysis Techniques</w:t>
      </w:r>
    </w:p>
    <w:p>
      <w:pPr>
        <w:pStyle w:val="Heading2"/>
        <w:rPr/>
      </w:pPr>
      <w:bookmarkStart w:id="71" w:name="__RefHeading___Toc16212_769278906"/>
      <w:bookmarkEnd w:id="71"/>
      <w:r>
        <w:rPr/>
        <w:t>9.1 Objectives</w:t>
      </w:r>
    </w:p>
    <w:p>
      <w:pPr>
        <w:pStyle w:val="ListBullet"/>
        <w:numPr>
          <w:ilvl w:val="0"/>
          <w:numId w:val="1"/>
        </w:numPr>
        <w:rPr/>
      </w:pPr>
      <w:r>
        <w:rPr/>
        <w:t>Log every elicitation session (technique, participants, objective, findings).</w:t>
      </w:r>
    </w:p>
    <w:p>
      <w:pPr>
        <w:pStyle w:val="ListBullet"/>
        <w:numPr>
          <w:ilvl w:val="0"/>
          <w:numId w:val="1"/>
        </w:numPr>
        <w:rPr/>
      </w:pPr>
      <w:r>
        <w:rPr/>
        <w:t>Trace which requirements were derived from which elicitation session.</w:t>
      </w:r>
    </w:p>
    <w:p>
      <w:pPr>
        <w:pStyle w:val="ListBullet"/>
        <w:numPr>
          <w:ilvl w:val="0"/>
          <w:numId w:val="1"/>
        </w:numPr>
        <w:rPr/>
      </w:pPr>
      <w:r>
        <w:rPr/>
        <w:t>Compute a value/effort prioritization ranking (weighted scoring) over the elicited requirements.</w:t>
      </w:r>
    </w:p>
    <w:p>
      <w:pPr>
        <w:pStyle w:val="ListBullet"/>
        <w:numPr>
          <w:ilvl w:val="0"/>
          <w:numId w:val="1"/>
        </w:numPr>
        <w:rPr/>
      </w:pPr>
      <w:r>
        <w:rPr/>
        <w:t>Estimate the total facilitator/participant effort already invested in elicitation.</w:t>
      </w:r>
    </w:p>
    <w:p>
      <w:pPr>
        <w:pStyle w:val="Heading2"/>
        <w:rPr/>
      </w:pPr>
      <w:r>
        <w:rPr/>
      </w:r>
    </w:p>
    <w:p>
      <w:pPr>
        <w:pStyle w:val="Heading2"/>
        <w:rPr/>
      </w:pPr>
      <w:bookmarkStart w:id="72" w:name="__RefHeading___Toc16218_769278906"/>
      <w:bookmarkEnd w:id="72"/>
      <w:r>
        <w:rPr/>
        <w:t>9.2 Requirement Prioritization (Weighted Scoring, value/effort)</w:t>
      </w:r>
    </w:p>
    <w:tbl>
      <w:tblPr>
        <w:tblStyle w:val="LightShading-Accent1"/>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05"/>
        <w:gridCol w:w="719"/>
        <w:gridCol w:w="1943"/>
        <w:gridCol w:w="1036"/>
        <w:gridCol w:w="2738"/>
        <w:gridCol w:w="2702"/>
      </w:tblGrid>
      <w:tr>
        <w:trPr>
          <w:tblHeader w:val="true"/>
        </w:trPr>
        <w:tc>
          <w:tcPr>
            <w:tcW w:w="605"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Rank</w:t>
            </w:r>
          </w:p>
        </w:tc>
        <w:tc>
          <w:tcPr>
            <w:tcW w:w="719"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ID</w:t>
            </w:r>
          </w:p>
        </w:tc>
        <w:tc>
          <w:tcPr>
            <w:tcW w:w="1943"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Title</w:t>
            </w:r>
          </w:p>
        </w:tc>
        <w:tc>
          <w:tcPr>
            <w:tcW w:w="1036"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Priority</w:t>
            </w:r>
          </w:p>
        </w:tc>
        <w:tc>
          <w:tcPr>
            <w:tcW w:w="2738"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Complexity (effort proxy)</w:t>
            </w:r>
          </w:p>
        </w:tc>
        <w:tc>
          <w:tcPr>
            <w:tcW w:w="2702" w:type="dxa"/>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Value/Effort Ratio</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FR-101</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Account provisioning and login</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FR-104</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Manage product and supplier catalog</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3</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FR-105</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Review and update SKU master data</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4</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FR-107</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Item image icons in the stock list and search results</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Could</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5</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FR-201</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Draft Goods Receipt</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6</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FR-203</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Goods Issue Note</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7</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FR-204</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Goods Issue</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8</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FR-205</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Identify Product by QR/Barcode</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9</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FR-206</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Count Goods by Scanning</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10</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FR-207</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Return Note</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11</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FR-208</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Classify Returned Goods</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12</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FR-209</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Create Bin Transfer Note</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13</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FR-212</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Check Transfer Permission</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14</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FR-301</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Real-Time Stock Visibility</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15</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FR-307</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Count Submission &amp; Discrepancy Calculation</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16</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FR-401</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Configure SKU replenishment policy</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17</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FR-402</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Monitor available stock against the reorder point</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2.0</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18</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FR-103</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Audit Trail &amp; Compliance Logging</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1.5</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19</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FR-305</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Stock Transaction History</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Should</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2</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1.5</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20</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FR-102</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Role-based access control (RBAC)</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21</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FR-106</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Bin and location hierarchy management</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22</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FR-202</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Goods Receipt</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23</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FR-210</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Confirm Bin Transfer</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24</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FR-211</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Validate Transfer Stock and Capacity</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25</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FR-302</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Order Stock Reservation</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26</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FR-303</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Reason-Based Stock Adjustment</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27</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FR-304</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Duplicate Transaction Prevention</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r>
        <w:trPr/>
        <w:tc>
          <w:tcPr>
            <w:tcW w:w="605" w:type="dxa"/>
            <w:tcBorders>
              <w:top w:val="nil"/>
              <w:bottom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28</w:t>
            </w:r>
          </w:p>
        </w:tc>
        <w:tc>
          <w:tcPr>
            <w:tcW w:w="719"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FR-306</w:t>
            </w:r>
          </w:p>
        </w:tc>
        <w:tc>
          <w:tcPr>
            <w:tcW w:w="1943"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Blind Count Sheet Generation</w:t>
            </w:r>
          </w:p>
        </w:tc>
        <w:tc>
          <w:tcPr>
            <w:tcW w:w="1036"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bottom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r>
        <w:trPr/>
        <w:tc>
          <w:tcPr>
            <w:tcW w:w="605"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29</w:t>
            </w:r>
          </w:p>
        </w:tc>
        <w:tc>
          <w:tcPr>
            <w:tcW w:w="719"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FR-403</w:t>
            </w:r>
          </w:p>
        </w:tc>
        <w:tc>
          <w:tcPr>
            <w:tcW w:w="1943"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Execute the automated replenishment cycle</w:t>
            </w:r>
          </w:p>
        </w:tc>
        <w:tc>
          <w:tcPr>
            <w:tcW w:w="1036"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bottom w:val="nil"/>
            </w:tcBorders>
            <w:shd w:color="auto" w:fill="D3DFEE" w:themeFill="accent1" w:themeFillTint="3f" w:val="clear"/>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r>
        <w:trPr/>
        <w:tc>
          <w:tcPr>
            <w:tcW w:w="605" w:type="dxa"/>
            <w:tcBorders>
              <w:top w:val="nil"/>
            </w:tcBorders>
            <w:vAlign w:val="center"/>
          </w:tcPr>
          <w:p>
            <w:pPr>
              <w:pStyle w:val="Normal"/>
              <w:suppressAutoHyphens w:val="true"/>
              <w:spacing w:lineRule="auto" w:line="240" w:before="0" w:after="0"/>
              <w:jc w:val="left"/>
              <w:rPr>
                <w:rFonts w:eastAsia="ＭＳ 明朝" w:cs=""/>
                <w:b/>
                <w:bCs/>
                <w:color w:themeColor="accent1" w:themeShade="bf" w:val="365F91"/>
                <w:kern w:val="0"/>
                <w:szCs w:val="22"/>
                <w:lang w:val="en-US" w:eastAsia="en-US" w:bidi="ar-SA"/>
              </w:rPr>
            </w:pPr>
            <w:r>
              <w:rPr>
                <w:rFonts w:eastAsia="Calibri" w:cs=""/>
                <w:b/>
                <w:bCs/>
                <w:color w:val="365F91"/>
                <w:kern w:val="0"/>
                <w:sz w:val="16"/>
                <w:szCs w:val="22"/>
                <w:lang w:val="en-US" w:eastAsia="en-US" w:bidi="ar-SA"/>
              </w:rPr>
              <w:t>30</w:t>
            </w:r>
          </w:p>
        </w:tc>
        <w:tc>
          <w:tcPr>
            <w:tcW w:w="719"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FR-404</w:t>
            </w:r>
          </w:p>
        </w:tc>
        <w:tc>
          <w:tcPr>
            <w:tcW w:w="1943"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Calculate the suggested order quantity from safety stock, lead time and MOQ</w:t>
            </w:r>
          </w:p>
        </w:tc>
        <w:tc>
          <w:tcPr>
            <w:tcW w:w="1036"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Must</w:t>
            </w:r>
          </w:p>
        </w:tc>
        <w:tc>
          <w:tcPr>
            <w:tcW w:w="2738"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3</w:t>
            </w:r>
          </w:p>
        </w:tc>
        <w:tc>
          <w:tcPr>
            <w:tcW w:w="2702" w:type="dxa"/>
            <w:tcBorders>
              <w:top w:val="nil"/>
            </w:tcBorders>
            <w:vAlign w:val="center"/>
          </w:tcPr>
          <w:p>
            <w:pPr>
              <w:pStyle w:val="Normal"/>
              <w:suppressAutoHyphens w:val="true"/>
              <w:spacing w:lineRule="auto" w:line="240" w:before="0" w:after="0"/>
              <w:jc w:val="left"/>
              <w:rPr>
                <w:rFonts w:eastAsia="ＭＳ 明朝" w:cs=""/>
                <w:color w:themeColor="accent1" w:themeShade="bf" w:val="365F91"/>
                <w:kern w:val="0"/>
                <w:szCs w:val="22"/>
                <w:lang w:val="en-US" w:eastAsia="en-US" w:bidi="ar-SA"/>
              </w:rPr>
            </w:pPr>
            <w:r>
              <w:rPr>
                <w:rFonts w:eastAsia="Calibri" w:cs=""/>
                <w:color w:val="365F91"/>
                <w:kern w:val="0"/>
                <w:sz w:val="16"/>
                <w:szCs w:val="22"/>
                <w:lang w:val="en-US" w:eastAsia="en-US" w:bidi="ar-SA"/>
              </w:rPr>
              <w:t>1.333</w:t>
            </w:r>
          </w:p>
        </w:tc>
      </w:tr>
    </w:tbl>
    <w:p>
      <w:pPr>
        <w:pStyle w:val="Normal"/>
        <w:widowControl/>
        <w:bidi w:val="0"/>
        <w:spacing w:lineRule="auto" w:line="276" w:before="0" w:after="120"/>
        <w:jc w:val="left"/>
        <w:rPr/>
      </w:pPr>
      <w:r>
        <w:rPr/>
        <w:br/>
      </w:r>
    </w:p>
    <w:sectPr>
      <w:footerReference w:type="even" r:id="rId42"/>
      <w:footerReference w:type="default" r:id="rId43"/>
      <w:footerReference w:type="first" r:id="rId44"/>
      <w:type w:val="nextPage"/>
      <w:pgSz w:w="12240" w:h="15840"/>
      <w:pgMar w:left="1267" w:right="1224" w:gutter="0" w:header="0" w:top="1123" w:footer="504"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color w:val="365F91"/>
        <w:sz w:val="16"/>
      </w:rPr>
      <w:t xml:space="preserve">CSE703095 | WrHM | Software Requirements Specification  |  Page </w:t>
    </w:r>
    <w:r>
      <w:rPr/>
      <w:fldChar w:fldCharType="begin"/>
    </w:r>
    <w:r>
      <w:rPr/>
      <w:instrText xml:space="preserve"> PAGE </w:instrText>
    </w:r>
    <w:r>
      <w:rPr/>
      <w:fldChar w:fldCharType="separate"/>
    </w:r>
    <w:r>
      <w:rPr/>
      <w:t>53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color w:val="365F91"/>
        <w:sz w:val="16"/>
      </w:rPr>
      <w:t xml:space="preserve">CSE703095 | WrHM | Software Requirements Specification  |  Page </w:t>
    </w:r>
    <w:r>
      <w:rPr/>
      <w:fldChar w:fldCharType="begin"/>
    </w:r>
    <w:r>
      <w:rPr/>
      <w:instrText xml:space="preserve"> PAGE </w:instrText>
    </w:r>
    <w:r>
      <w:rPr/>
      <w:fldChar w:fldCharType="separate"/>
    </w:r>
    <w:r>
      <w:rPr/>
      <w:t>55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color w:val="365F91"/>
        <w:sz w:val="16"/>
      </w:rPr>
      <w:t xml:space="preserve">CSE703095 | WrHM | Software Requirements Specification  |  Page </w:t>
    </w:r>
    <w:r>
      <w:rPr/>
      <w:fldChar w:fldCharType="begin"/>
    </w:r>
    <w:r>
      <w:rPr/>
      <w:instrText xml:space="preserve"> PAGE </w:instrText>
    </w:r>
    <w:r>
      <w:rPr/>
      <w:fldChar w:fldCharType="separate"/>
    </w:r>
    <w:r>
      <w:rPr/>
      <w:t>57</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Calibri" w:hAnsi="Calibri"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lineRule="auto" w:line="252" w:before="480" w:after="80"/>
      <w:outlineLvl w:val="0"/>
    </w:pPr>
    <w:rPr>
      <w:rFonts w:ascii="Calibri" w:hAnsi="Calibri" w:eastAsia="" w:cs="" w:asciiTheme="majorHAnsi" w:cstheme="majorBidi" w:eastAsiaTheme="majorEastAsia" w:hAnsiTheme="majorHAnsi"/>
      <w:b/>
      <w:bCs/>
      <w:color w:val="143758"/>
      <w:sz w:val="30"/>
      <w:szCs w:val="28"/>
    </w:rPr>
  </w:style>
  <w:style w:type="paragraph" w:styleId="Heading2">
    <w:name w:val="Heading 2"/>
    <w:basedOn w:val="Normal"/>
    <w:next w:val="Normal"/>
    <w:link w:val="Heading2Char"/>
    <w:uiPriority w:val="9"/>
    <w:unhideWhenUsed/>
    <w:qFormat/>
    <w:rsid w:val="00fc693f"/>
    <w:pPr>
      <w:keepNext w:val="true"/>
      <w:keepLines/>
      <w:widowControl/>
      <w:spacing w:lineRule="auto" w:line="252" w:before="200" w:after="80"/>
      <w:outlineLvl w:val="1"/>
    </w:pPr>
    <w:rPr>
      <w:rFonts w:ascii="Calibri" w:hAnsi="Calibri" w:eastAsia="" w:cs="" w:asciiTheme="majorHAnsi" w:cstheme="majorBidi" w:eastAsiaTheme="majorEastAsia" w:hAnsiTheme="majorHAnsi"/>
      <w:b/>
      <w:bCs/>
      <w:color w:val="143758"/>
      <w:sz w:val="24"/>
      <w:szCs w:val="26"/>
    </w:rPr>
  </w:style>
  <w:style w:type="paragraph" w:styleId="Heading3">
    <w:name w:val="Heading 3"/>
    <w:basedOn w:val="Normal"/>
    <w:next w:val="Normal"/>
    <w:link w:val="Heading3Char"/>
    <w:uiPriority w:val="9"/>
    <w:unhideWhenUsed/>
    <w:qFormat/>
    <w:rsid w:val="00fc693f"/>
    <w:pPr>
      <w:keepNext w:val="true"/>
      <w:keepLines/>
      <w:widowControl/>
      <w:spacing w:lineRule="auto" w:line="252" w:before="200" w:after="80"/>
      <w:outlineLvl w:val="2"/>
    </w:pPr>
    <w:rPr>
      <w:rFonts w:ascii="Calibri" w:hAnsi="Calibri" w:eastAsia="" w:cs="" w:asciiTheme="majorHAnsi" w:cstheme="majorBidi" w:eastAsiaTheme="majorEastAsia" w:hAnsiTheme="majorHAnsi"/>
      <w:b/>
      <w:bCs/>
      <w:color w:val="143758"/>
      <w:sz w:val="21"/>
    </w:rPr>
  </w:style>
  <w:style w:type="paragraph" w:styleId="Heading4">
    <w:name w:val="Heading 4"/>
    <w:basedOn w:val="Normal"/>
    <w:next w:val="Normal"/>
    <w:link w:val="Heading4Char"/>
    <w:uiPriority w:val="9"/>
    <w:semiHidden/>
    <w:unhideWhenUsed/>
    <w:qFormat/>
    <w:rsid w:val="00fc693f"/>
    <w:pPr>
      <w:keepNext w:val="true"/>
      <w:keepLines/>
      <w:widowControl/>
      <w:spacing w:lineRule="auto" w:line="252" w:before="160" w:after="80"/>
      <w:outlineLvl w:val="3"/>
    </w:pPr>
    <w:rPr>
      <w:rFonts w:ascii="Calibri" w:hAnsi="Calibri" w:eastAsia="" w:cs="" w:asciiTheme="majorHAnsi" w:cstheme="majorBidi" w:eastAsiaTheme="majorEastAsia" w:hAnsiTheme="majorHAnsi"/>
      <w:b/>
      <w:bCs/>
      <w:i/>
      <w:iCs/>
      <w:color w:val="365F9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widowControl/>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43758"/>
      <w:spacing w:val="5"/>
      <w:kern w:val="2"/>
      <w:sz w:val="46"/>
      <w:szCs w:val="52"/>
    </w:rPr>
  </w:style>
  <w:style w:type="paragraph" w:styleId="Subtitle">
    <w:name w:val="Subtitle"/>
    <w:basedOn w:val="Normal"/>
    <w:next w:val="Normal"/>
    <w:link w:val="SubtitleChar"/>
    <w:uiPriority w:val="11"/>
    <w:qFormat/>
    <w:rsid w:val="00fc693f"/>
    <w:pPr>
      <w:widowControl/>
      <w:spacing w:lineRule="auto" w:line="240" w:before="0" w:after="80"/>
    </w:pPr>
    <w:rPr>
      <w:rFonts w:ascii="Calibri" w:hAnsi="Calibri" w:eastAsia="" w:cs="" w:asciiTheme="majorHAnsi" w:cstheme="majorBidi" w:eastAsiaTheme="majorEastAsia" w:hAnsiTheme="majorHAnsi"/>
      <w:i/>
      <w:iCs/>
      <w:color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keepLines/>
      <w:widowControl/>
      <w:numPr>
        <w:ilvl w:val="0"/>
        <w:numId w:val="1"/>
      </w:numPr>
      <w:spacing w:lineRule="auto" w:line="264" w:before="0" w:after="60"/>
      <w:contextualSpacing/>
    </w:pPr>
    <w:rPr>
      <w:rFonts w:ascii="Calibri" w:hAnsi="Calibri"/>
      <w:sz w:val="20"/>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keepLines/>
      <w:widowControl/>
      <w:numPr>
        <w:ilvl w:val="0"/>
        <w:numId w:val="4"/>
      </w:numPr>
      <w:spacing w:lineRule="auto" w:line="264" w:before="0" w:after="60"/>
      <w:contextualSpacing/>
    </w:pPr>
    <w:rPr>
      <w:rFonts w:ascii="Calibri" w:hAnsi="Calibri"/>
      <w:sz w:val="20"/>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9" w:leader="dot"/>
      </w:tabs>
      <w:ind w:hanging="0" w:left="0"/>
    </w:pPr>
    <w:rPr/>
  </w:style>
  <w:style w:type="paragraph" w:styleId="TOC2">
    <w:name w:val="TOC 2"/>
    <w:basedOn w:val="Index"/>
    <w:pPr>
      <w:tabs>
        <w:tab w:val="clear" w:pos="720"/>
        <w:tab w:val="right" w:pos="9466" w:leader="dot"/>
      </w:tabs>
      <w:ind w:hanging="0" w:left="283"/>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footer" Target="footer3.xml"/><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footer" Target="footer4.xml"/><Relationship Id="rId40" Type="http://schemas.openxmlformats.org/officeDocument/2006/relationships/footer" Target="footer5.xml"/><Relationship Id="rId41" Type="http://schemas.openxmlformats.org/officeDocument/2006/relationships/footer" Target="footer6.xml"/><Relationship Id="rId42" Type="http://schemas.openxmlformats.org/officeDocument/2006/relationships/footer" Target="footer7.xml"/><Relationship Id="rId43" Type="http://schemas.openxmlformats.org/officeDocument/2006/relationships/footer" Target="footer8.xml"/><Relationship Id="rId44" Type="http://schemas.openxmlformats.org/officeDocument/2006/relationships/footer" Target="footer9.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LibreOffice/24.2.7.2$Linux_X86_64 LibreOffice_project/420$Build-2</Application>
  <AppVersion>15.0000</AppVersion>
  <Pages>75</Pages>
  <Words>13480</Words>
  <Characters>80568</Characters>
  <CharactersWithSpaces>90925</CharactersWithSpaces>
  <Paragraphs>2910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2026-10-23T15:17:50Z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