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8FAB1C" w14:textId="77777777" w:rsidR="003B3300" w:rsidRDefault="001D5BCE">
      <w:pPr>
        <w:pStyle w:val="1"/>
        <w:spacing w:line="360" w:lineRule="auto"/>
        <w:rPr>
          <w:rFonts w:ascii="Times New Roman" w:hAnsi="Times New Roman" w:hint="default"/>
          <w:sz w:val="28"/>
        </w:rPr>
      </w:pPr>
      <w:r>
        <w:rPr>
          <w:rFonts w:ascii="Times New Roman" w:hAnsi="Times New Roman"/>
          <w:sz w:val="28"/>
        </w:rPr>
        <w:t>基于决策树算法的心脏病诊断数据集分类</w:t>
      </w:r>
    </w:p>
    <w:p w14:paraId="54A438DF" w14:textId="77777777" w:rsidR="003B3300" w:rsidRDefault="001D5BCE">
      <w:pPr>
        <w:pStyle w:val="1"/>
        <w:numPr>
          <w:ilvl w:val="0"/>
          <w:numId w:val="1"/>
        </w:numPr>
        <w:spacing w:beforeLines="50" w:before="156" w:beforeAutospacing="0" w:afterLines="50" w:after="156" w:afterAutospacing="0" w:line="360" w:lineRule="auto"/>
        <w:rPr>
          <w:rFonts w:ascii="Times New Roman" w:hAnsi="Times New Roman" w:hint="default"/>
        </w:rPr>
      </w:pPr>
      <w:r>
        <w:rPr>
          <w:rFonts w:ascii="Times New Roman" w:hAnsi="Times New Roman" w:hint="default"/>
          <w:szCs w:val="21"/>
        </w:rPr>
        <w:t>背景问题和数据描述</w:t>
      </w:r>
    </w:p>
    <w:p w14:paraId="3B26ABD6" w14:textId="77777777" w:rsidR="003B3300" w:rsidRDefault="001D5BCE">
      <w:pPr>
        <w:jc w:val="left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kern w:val="0"/>
          <w:sz w:val="24"/>
        </w:rPr>
        <w:t>根据</w:t>
      </w:r>
      <w:r>
        <w:rPr>
          <w:rFonts w:ascii="Times New Roman" w:eastAsia="宋体" w:hAnsi="Times New Roman" w:cs="Times New Roman"/>
          <w:kern w:val="0"/>
          <w:sz w:val="24"/>
        </w:rPr>
        <w:t>WHO</w:t>
      </w:r>
      <w:r>
        <w:rPr>
          <w:rFonts w:ascii="Times New Roman" w:eastAsia="宋体" w:hAnsi="Times New Roman" w:cs="Times New Roman"/>
          <w:kern w:val="0"/>
          <w:sz w:val="24"/>
        </w:rPr>
        <w:t>统计，世界上每年有近</w:t>
      </w:r>
      <w:r>
        <w:rPr>
          <w:rFonts w:ascii="Times New Roman" w:eastAsia="宋体" w:hAnsi="Times New Roman" w:cs="Times New Roman"/>
          <w:kern w:val="0"/>
          <w:sz w:val="24"/>
        </w:rPr>
        <w:t>1700</w:t>
      </w:r>
      <w:r>
        <w:rPr>
          <w:rFonts w:ascii="Times New Roman" w:eastAsia="宋体" w:hAnsi="Times New Roman" w:cs="Times New Roman"/>
          <w:kern w:val="0"/>
          <w:sz w:val="24"/>
        </w:rPr>
        <w:t>万人死于心血管疾病，如何快速、有效地对心脏病进行诊断始终是生命科学领域研究的重点问题之一，随着机器学习技术的兴起，其在医疗领域的应用已经越来越广泛，</w:t>
      </w:r>
      <w:r>
        <w:rPr>
          <w:rFonts w:ascii="Times New Roman" w:eastAsia="宋体" w:hAnsi="Times New Roman" w:cs="Times New Roman"/>
          <w:kern w:val="0"/>
          <w:sz w:val="24"/>
        </w:rPr>
        <w:t>2018</w:t>
      </w:r>
      <w:r>
        <w:rPr>
          <w:rFonts w:ascii="Times New Roman" w:eastAsia="宋体" w:hAnsi="Times New Roman" w:cs="Times New Roman"/>
          <w:kern w:val="0"/>
          <w:sz w:val="24"/>
        </w:rPr>
        <w:t>年全球人工智能应用大赛（南京）设置了智能医疗项目，其中就包含了</w:t>
      </w:r>
      <w:r>
        <w:rPr>
          <w:rFonts w:ascii="Times New Roman" w:eastAsia="宋体" w:hAnsi="Times New Roman" w:cs="Times New Roman"/>
          <w:kern w:val="0"/>
          <w:sz w:val="24"/>
        </w:rPr>
        <w:t>“</w:t>
      </w:r>
      <w:r>
        <w:rPr>
          <w:rFonts w:ascii="Times New Roman" w:eastAsia="宋体" w:hAnsi="Times New Roman" w:cs="Times New Roman"/>
          <w:kern w:val="0"/>
          <w:sz w:val="24"/>
        </w:rPr>
        <w:t>实时监测心血管疾病的智能算法</w:t>
      </w:r>
      <w:r>
        <w:rPr>
          <w:rFonts w:ascii="Times New Roman" w:eastAsia="宋体" w:hAnsi="Times New Roman" w:cs="Times New Roman"/>
          <w:kern w:val="0"/>
          <w:sz w:val="24"/>
        </w:rPr>
        <w:t>”</w:t>
      </w:r>
      <w:r>
        <w:rPr>
          <w:rFonts w:ascii="Times New Roman" w:eastAsia="宋体" w:hAnsi="Times New Roman" w:cs="Times New Roman"/>
          <w:kern w:val="0"/>
          <w:sz w:val="24"/>
        </w:rPr>
        <w:t>。</w:t>
      </w:r>
    </w:p>
    <w:p w14:paraId="559B0F00" w14:textId="77777777" w:rsidR="003B3300" w:rsidRDefault="001D5BCE">
      <w:pPr>
        <w:jc w:val="left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kern w:val="0"/>
          <w:sz w:val="24"/>
        </w:rPr>
        <w:t>本数据集包含了来自克利夫兰医学中心的</w:t>
      </w:r>
      <w:r>
        <w:rPr>
          <w:rFonts w:ascii="Times New Roman" w:eastAsia="宋体" w:hAnsi="Times New Roman" w:cs="Times New Roman"/>
          <w:kern w:val="0"/>
          <w:sz w:val="24"/>
        </w:rPr>
        <w:t>270</w:t>
      </w:r>
      <w:r>
        <w:rPr>
          <w:rFonts w:ascii="Times New Roman" w:eastAsia="宋体" w:hAnsi="Times New Roman" w:cs="Times New Roman"/>
          <w:kern w:val="0"/>
          <w:sz w:val="24"/>
        </w:rPr>
        <w:t>个病人实例数据，用户可基于此建立心脏病诊断模型。</w:t>
      </w:r>
      <w:r>
        <w:rPr>
          <w:rFonts w:ascii="Times New Roman" w:eastAsia="宋体" w:hAnsi="Times New Roman" w:cs="Times New Roman"/>
          <w:kern w:val="0"/>
          <w:sz w:val="24"/>
        </w:rPr>
        <w:t>本数据集的数据内容、格式和取值范围如表</w:t>
      </w:r>
      <w:r>
        <w:rPr>
          <w:rFonts w:ascii="Times New Roman" w:eastAsia="宋体" w:hAnsi="Times New Roman" w:cs="Times New Roman"/>
          <w:kern w:val="0"/>
          <w:sz w:val="24"/>
        </w:rPr>
        <w:t>1</w:t>
      </w:r>
      <w:r>
        <w:rPr>
          <w:rFonts w:ascii="Times New Roman" w:eastAsia="宋体" w:hAnsi="Times New Roman" w:cs="Times New Roman"/>
          <w:kern w:val="0"/>
          <w:sz w:val="24"/>
        </w:rPr>
        <w:t>和表</w:t>
      </w:r>
      <w:r>
        <w:rPr>
          <w:rFonts w:ascii="Times New Roman" w:eastAsia="宋体" w:hAnsi="Times New Roman" w:cs="Times New Roman"/>
          <w:kern w:val="0"/>
          <w:sz w:val="24"/>
        </w:rPr>
        <w:t>2</w:t>
      </w:r>
      <w:r>
        <w:rPr>
          <w:rFonts w:ascii="Times New Roman" w:eastAsia="宋体" w:hAnsi="Times New Roman" w:cs="Times New Roman"/>
          <w:kern w:val="0"/>
          <w:sz w:val="24"/>
        </w:rPr>
        <w:t>所示</w:t>
      </w:r>
    </w:p>
    <w:p w14:paraId="389B602C" w14:textId="77777777" w:rsidR="003B3300" w:rsidRDefault="003B3300">
      <w:pPr>
        <w:jc w:val="left"/>
        <w:rPr>
          <w:rFonts w:ascii="Times New Roman" w:eastAsia="宋体" w:hAnsi="Times New Roman" w:cs="Times New Roman"/>
          <w:kern w:val="0"/>
          <w:sz w:val="24"/>
        </w:rPr>
      </w:pPr>
    </w:p>
    <w:p w14:paraId="3BC54469" w14:textId="77777777" w:rsidR="003B3300" w:rsidRDefault="001D5BC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表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数据集格式</w:t>
      </w:r>
    </w:p>
    <w:p w14:paraId="19DE547A" w14:textId="77777777" w:rsidR="003B3300" w:rsidRDefault="001D5BCE">
      <w:pPr>
        <w:jc w:val="center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kern w:val="0"/>
          <w:sz w:val="24"/>
        </w:rPr>
        <w:fldChar w:fldCharType="begin"/>
      </w:r>
      <w:r>
        <w:rPr>
          <w:rFonts w:ascii="Times New Roman" w:eastAsia="宋体" w:hAnsi="Times New Roman" w:cs="Times New Roman"/>
          <w:kern w:val="0"/>
          <w:sz w:val="24"/>
        </w:rPr>
        <w:instrText xml:space="preserve"> INCLUDEPICTURE "/var/folders</w:instrText>
      </w:r>
      <w:r>
        <w:rPr>
          <w:rFonts w:ascii="Times New Roman" w:eastAsia="宋体" w:hAnsi="Times New Roman" w:cs="Times New Roman"/>
          <w:kern w:val="0"/>
          <w:sz w:val="24"/>
        </w:rPr>
        <w:instrText xml:space="preserve">/7v/nbp_1dmn6235jjrjfk_2dtxh0000gn/T/com.microsoft.Word/WebArchiveCopyPasteTempFiles/pgkjw8794l.png" \* MERGEFORMATINET </w:instrText>
      </w:r>
      <w:r>
        <w:rPr>
          <w:rFonts w:ascii="Times New Roman" w:eastAsia="宋体" w:hAnsi="Times New Roman" w:cs="Times New Roman"/>
          <w:kern w:val="0"/>
          <w:sz w:val="24"/>
        </w:rPr>
        <w:fldChar w:fldCharType="separate"/>
      </w: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6ED3B8B3" wp14:editId="4B61A5FC">
            <wp:extent cx="5225415" cy="599440"/>
            <wp:effectExtent l="0" t="0" r="13335" b="10160"/>
            <wp:docPr id="3" name="图片 3" descr="Image 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age Nam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kern w:val="0"/>
          <w:sz w:val="24"/>
        </w:rPr>
        <w:fldChar w:fldCharType="end"/>
      </w:r>
    </w:p>
    <w:p w14:paraId="015B881E" w14:textId="77777777" w:rsidR="003B3300" w:rsidRDefault="001D5BCE">
      <w:pPr>
        <w:jc w:val="center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kern w:val="0"/>
          <w:sz w:val="24"/>
        </w:rPr>
        <w:t>表</w:t>
      </w:r>
      <w:r>
        <w:rPr>
          <w:rFonts w:ascii="Times New Roman" w:eastAsia="宋体" w:hAnsi="Times New Roman" w:cs="Times New Roman"/>
          <w:kern w:val="0"/>
          <w:sz w:val="24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 w:val="24"/>
        </w:rPr>
        <w:t>数据内容及取值</w:t>
      </w:r>
    </w:p>
    <w:p w14:paraId="2F81986D" w14:textId="77777777" w:rsidR="003B3300" w:rsidRDefault="001D5BCE">
      <w:pPr>
        <w:jc w:val="center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kern w:val="0"/>
          <w:sz w:val="24"/>
        </w:rPr>
        <w:fldChar w:fldCharType="begin"/>
      </w:r>
      <w:r>
        <w:rPr>
          <w:rFonts w:ascii="Times New Roman" w:eastAsia="宋体" w:hAnsi="Times New Roman" w:cs="Times New Roman"/>
          <w:kern w:val="0"/>
          <w:sz w:val="24"/>
        </w:rPr>
        <w:instrText xml:space="preserve"> INCLUDEPICTURE "/var/folders/7v/nbp_1dmn6235jjrjfk_2dtxh0000gn/T/com.microsoft.Word/WebArchiveCopyPasteTempFiles/pgfequdwmg.png" \* MERGEFORMATINET </w:instrText>
      </w:r>
      <w:r>
        <w:rPr>
          <w:rFonts w:ascii="Times New Roman" w:eastAsia="宋体" w:hAnsi="Times New Roman" w:cs="Times New Roman"/>
          <w:kern w:val="0"/>
          <w:sz w:val="24"/>
        </w:rPr>
        <w:fldChar w:fldCharType="separate"/>
      </w: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7C29913B" wp14:editId="61B578B8">
            <wp:extent cx="5302250" cy="3037840"/>
            <wp:effectExtent l="0" t="0" r="12700" b="10160"/>
            <wp:docPr id="1" name="图片 1" descr="Image 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age Nam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kern w:val="0"/>
          <w:sz w:val="24"/>
        </w:rPr>
        <w:fldChar w:fldCharType="end"/>
      </w:r>
    </w:p>
    <w:p w14:paraId="19C169EA" w14:textId="77777777" w:rsidR="003B3300" w:rsidRDefault="001D5BCE">
      <w:pPr>
        <w:jc w:val="left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另外包括对原数据集进行标准化处理和归一化处理的数据。</w:t>
      </w:r>
    </w:p>
    <w:p w14:paraId="2C08EC98" w14:textId="77777777" w:rsidR="003B3300" w:rsidRDefault="001D5BCE">
      <w:pPr>
        <w:pStyle w:val="af"/>
        <w:numPr>
          <w:ilvl w:val="0"/>
          <w:numId w:val="1"/>
        </w:numPr>
        <w:spacing w:beforeLines="50" w:before="156" w:afterLines="50" w:after="156"/>
        <w:ind w:firstLineChars="0"/>
        <w:jc w:val="left"/>
        <w:rPr>
          <w:rFonts w:ascii="Times New Roman" w:eastAsia="宋体" w:hAnsi="Times New Roman" w:cs="Times New Roman"/>
          <w:b/>
          <w:sz w:val="24"/>
          <w:szCs w:val="21"/>
        </w:rPr>
      </w:pPr>
      <w:r>
        <w:rPr>
          <w:rFonts w:ascii="Times New Roman" w:eastAsia="宋体" w:hAnsi="Times New Roman" w:cs="Times New Roman"/>
          <w:b/>
          <w:sz w:val="24"/>
          <w:szCs w:val="21"/>
        </w:rPr>
        <w:t>解决思路和具体方案</w:t>
      </w:r>
    </w:p>
    <w:p w14:paraId="6D695659" w14:textId="77777777" w:rsidR="003B3300" w:rsidRDefault="001D5BCE" w:rsidP="001D5BCE">
      <w:pPr>
        <w:spacing w:beforeLines="50" w:before="156" w:afterLines="50" w:after="156"/>
        <w:jc w:val="left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>原数据集中包含</w:t>
      </w:r>
      <w:r>
        <w:rPr>
          <w:rFonts w:ascii="Times New Roman" w:eastAsia="宋体" w:hAnsi="Times New Roman" w:cs="Times New Roman"/>
          <w:sz w:val="24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1"/>
        </w:rPr>
        <w:t>269</w:t>
      </w:r>
      <w:r>
        <w:rPr>
          <w:rFonts w:ascii="Times New Roman" w:eastAsia="宋体" w:hAnsi="Times New Roman" w:cs="Times New Roman"/>
          <w:sz w:val="24"/>
          <w:szCs w:val="21"/>
        </w:rPr>
        <w:t xml:space="preserve"> </w:t>
      </w:r>
      <w:r>
        <w:rPr>
          <w:rFonts w:ascii="Times New Roman" w:eastAsia="宋体" w:hAnsi="Times New Roman" w:cs="Times New Roman"/>
          <w:sz w:val="24"/>
          <w:szCs w:val="21"/>
        </w:rPr>
        <w:t>个样本，</w:t>
      </w:r>
      <w:r>
        <w:rPr>
          <w:rFonts w:ascii="Times New Roman" w:eastAsia="宋体" w:hAnsi="Times New Roman" w:cs="Times New Roman" w:hint="eastAsia"/>
          <w:sz w:val="24"/>
          <w:szCs w:val="21"/>
        </w:rPr>
        <w:t>除去作为分类标签的患病情况，</w:t>
      </w:r>
      <w:r>
        <w:rPr>
          <w:rFonts w:ascii="Times New Roman" w:eastAsia="宋体" w:hAnsi="Times New Roman" w:cs="Times New Roman"/>
          <w:sz w:val="24"/>
          <w:szCs w:val="21"/>
        </w:rPr>
        <w:t>每个样本可以看作一个长度为</w:t>
      </w:r>
      <w:r>
        <w:rPr>
          <w:rFonts w:ascii="Times New Roman" w:eastAsia="宋体" w:hAnsi="Times New Roman" w:cs="Times New Roman"/>
          <w:sz w:val="24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1"/>
        </w:rPr>
        <w:t>13</w:t>
      </w:r>
      <w:r>
        <w:rPr>
          <w:rFonts w:ascii="Times New Roman" w:eastAsia="宋体" w:hAnsi="Times New Roman" w:cs="Times New Roman"/>
          <w:sz w:val="24"/>
          <w:szCs w:val="21"/>
        </w:rPr>
        <w:t xml:space="preserve"> </w:t>
      </w:r>
      <w:r>
        <w:rPr>
          <w:rFonts w:ascii="Times New Roman" w:eastAsia="宋体" w:hAnsi="Times New Roman" w:cs="Times New Roman"/>
          <w:sz w:val="24"/>
          <w:szCs w:val="21"/>
        </w:rPr>
        <w:t>的一维向量，样本的维度并不高，我们尝</w:t>
      </w:r>
      <w:r>
        <w:rPr>
          <w:rFonts w:ascii="Times New Roman" w:eastAsia="宋体" w:hAnsi="Times New Roman" w:cs="Times New Roman"/>
          <w:sz w:val="24"/>
          <w:szCs w:val="21"/>
        </w:rPr>
        <w:t>试将数据集的样本进行</w:t>
      </w:r>
      <w:r>
        <w:rPr>
          <w:rFonts w:ascii="Times New Roman" w:eastAsia="宋体" w:hAnsi="Times New Roman" w:cs="Times New Roman" w:hint="eastAsia"/>
          <w:sz w:val="24"/>
          <w:szCs w:val="21"/>
        </w:rPr>
        <w:t>二</w:t>
      </w:r>
      <w:r>
        <w:rPr>
          <w:rFonts w:ascii="Times New Roman" w:eastAsia="宋体" w:hAnsi="Times New Roman" w:cs="Times New Roman"/>
          <w:sz w:val="24"/>
          <w:szCs w:val="21"/>
        </w:rPr>
        <w:t>维空间的可视化展示。采用了</w:t>
      </w:r>
      <w:r>
        <w:rPr>
          <w:rFonts w:ascii="Times New Roman" w:eastAsia="宋体" w:hAnsi="Times New Roman" w:cs="Times New Roman" w:hint="eastAsia"/>
          <w:sz w:val="24"/>
          <w:szCs w:val="21"/>
        </w:rPr>
        <w:t>t</w:t>
      </w:r>
      <w:r>
        <w:rPr>
          <w:rFonts w:ascii="Times New Roman" w:eastAsia="宋体" w:hAnsi="Times New Roman" w:cs="Times New Roman" w:hint="eastAsia"/>
          <w:sz w:val="24"/>
          <w:szCs w:val="21"/>
        </w:rPr>
        <w:t>分布随机近邻嵌入</w:t>
      </w:r>
      <w:r>
        <w:rPr>
          <w:rFonts w:ascii="Times New Roman" w:eastAsia="宋体" w:hAnsi="Times New Roman" w:cs="Times New Roman"/>
          <w:sz w:val="24"/>
          <w:szCs w:val="21"/>
        </w:rPr>
        <w:t>（</w:t>
      </w:r>
      <w:r>
        <w:rPr>
          <w:rFonts w:ascii="Times New Roman" w:eastAsia="宋体" w:hAnsi="Times New Roman" w:cs="Times New Roman" w:hint="eastAsia"/>
          <w:sz w:val="24"/>
          <w:szCs w:val="21"/>
        </w:rPr>
        <w:t>t-SNE</w:t>
      </w:r>
      <w:r>
        <w:rPr>
          <w:rFonts w:ascii="Times New Roman" w:eastAsia="宋体" w:hAnsi="Times New Roman" w:cs="Times New Roman"/>
          <w:sz w:val="24"/>
          <w:szCs w:val="21"/>
        </w:rPr>
        <w:t>）的方法，将样本数据的维度从</w:t>
      </w:r>
      <w:r>
        <w:rPr>
          <w:rFonts w:ascii="Times New Roman" w:eastAsia="宋体" w:hAnsi="Times New Roman" w:cs="Times New Roman"/>
          <w:sz w:val="24"/>
          <w:szCs w:val="21"/>
        </w:rPr>
        <w:t>4</w:t>
      </w:r>
      <w:r>
        <w:rPr>
          <w:rFonts w:ascii="Times New Roman" w:eastAsia="宋体" w:hAnsi="Times New Roman" w:cs="Times New Roman"/>
          <w:sz w:val="24"/>
          <w:szCs w:val="21"/>
        </w:rPr>
        <w:t>维降至</w:t>
      </w:r>
      <w:r>
        <w:rPr>
          <w:rFonts w:ascii="Times New Roman" w:eastAsia="宋体" w:hAnsi="Times New Roman" w:cs="Times New Roman"/>
          <w:sz w:val="24"/>
          <w:szCs w:val="21"/>
        </w:rPr>
        <w:t>2</w:t>
      </w:r>
      <w:r>
        <w:rPr>
          <w:rFonts w:ascii="Times New Roman" w:eastAsia="宋体" w:hAnsi="Times New Roman" w:cs="Times New Roman"/>
          <w:sz w:val="24"/>
          <w:szCs w:val="21"/>
        </w:rPr>
        <w:t>维后，在二维坐标系中进行散点图展示，结果如图</w:t>
      </w:r>
      <w:r>
        <w:rPr>
          <w:rFonts w:ascii="Times New Roman" w:eastAsia="宋体" w:hAnsi="Times New Roman" w:cs="Times New Roman" w:hint="eastAsia"/>
          <w:sz w:val="24"/>
          <w:szCs w:val="21"/>
        </w:rPr>
        <w:t>1-3</w:t>
      </w:r>
      <w:r>
        <w:rPr>
          <w:rFonts w:ascii="Times New Roman" w:eastAsia="宋体" w:hAnsi="Times New Roman" w:cs="Times New Roman"/>
          <w:sz w:val="24"/>
          <w:szCs w:val="21"/>
        </w:rPr>
        <w:t>所示</w:t>
      </w:r>
      <w:r>
        <w:rPr>
          <w:rFonts w:ascii="Times New Roman" w:eastAsia="宋体" w:hAnsi="Times New Roman" w:cs="Times New Roman" w:hint="eastAsia"/>
          <w:sz w:val="24"/>
          <w:szCs w:val="21"/>
        </w:rPr>
        <w:t>。</w:t>
      </w:r>
      <w:r>
        <w:rPr>
          <w:rFonts w:ascii="Times New Roman" w:eastAsia="宋体" w:hAnsi="Times New Roman" w:cs="Times New Roman" w:hint="eastAsia"/>
          <w:noProof/>
          <w:sz w:val="24"/>
          <w:szCs w:val="21"/>
        </w:rPr>
        <w:lastRenderedPageBreak/>
        <w:drawing>
          <wp:inline distT="0" distB="0" distL="114300" distR="114300" wp14:anchorId="09E52774" wp14:editId="3727433D">
            <wp:extent cx="5273040" cy="3921125"/>
            <wp:effectExtent l="0" t="0" r="3810" b="3175"/>
            <wp:docPr id="4" name="图片 4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igure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95B1" w14:textId="77777777" w:rsidR="003B3300" w:rsidRDefault="001D5BCE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图</w:t>
      </w:r>
      <w:r>
        <w:rPr>
          <w:rFonts w:ascii="Times New Roman" w:eastAsia="宋体" w:hAnsi="Times New Roman" w:cs="Times New Roman" w:hint="eastAsia"/>
          <w:sz w:val="24"/>
          <w:szCs w:val="21"/>
        </w:rPr>
        <w:t xml:space="preserve">1 </w:t>
      </w:r>
      <w:r>
        <w:rPr>
          <w:rFonts w:ascii="Times New Roman" w:eastAsia="宋体" w:hAnsi="Times New Roman" w:cs="Times New Roman" w:hint="eastAsia"/>
          <w:sz w:val="24"/>
          <w:szCs w:val="21"/>
        </w:rPr>
        <w:t>原始数据的</w:t>
      </w:r>
      <w:r>
        <w:rPr>
          <w:rFonts w:ascii="Times New Roman" w:eastAsia="宋体" w:hAnsi="Times New Roman" w:cs="Times New Roman" w:hint="eastAsia"/>
          <w:sz w:val="24"/>
          <w:szCs w:val="21"/>
        </w:rPr>
        <w:t>tSNE</w:t>
      </w:r>
      <w:r>
        <w:rPr>
          <w:rFonts w:ascii="Times New Roman" w:eastAsia="宋体" w:hAnsi="Times New Roman" w:cs="Times New Roman" w:hint="eastAsia"/>
          <w:sz w:val="24"/>
          <w:szCs w:val="21"/>
        </w:rPr>
        <w:t>可视化展示</w:t>
      </w:r>
    </w:p>
    <w:p w14:paraId="32D5AB8D" w14:textId="77777777" w:rsidR="003B3300" w:rsidRDefault="001D5BCE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noProof/>
          <w:sz w:val="24"/>
          <w:szCs w:val="21"/>
        </w:rPr>
        <w:drawing>
          <wp:inline distT="0" distB="0" distL="114300" distR="114300" wp14:anchorId="784B5A8A" wp14:editId="7DDD6919">
            <wp:extent cx="5273040" cy="3921125"/>
            <wp:effectExtent l="0" t="0" r="3810" b="3175"/>
            <wp:docPr id="5" name="图片 5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igure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0AA0" w14:textId="77777777" w:rsidR="003B3300" w:rsidRDefault="001D5BCE">
      <w:pPr>
        <w:jc w:val="center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图</w:t>
      </w:r>
      <w:r>
        <w:rPr>
          <w:rFonts w:ascii="Times New Roman" w:eastAsia="宋体" w:hAnsi="Times New Roman" w:cs="Times New Roman" w:hint="eastAsia"/>
          <w:sz w:val="24"/>
          <w:szCs w:val="21"/>
        </w:rPr>
        <w:t xml:space="preserve">2 </w:t>
      </w:r>
      <w:r>
        <w:rPr>
          <w:rFonts w:ascii="Times New Roman" w:eastAsia="宋体" w:hAnsi="Times New Roman" w:cs="Times New Roman" w:hint="eastAsia"/>
          <w:sz w:val="24"/>
          <w:szCs w:val="21"/>
        </w:rPr>
        <w:t>归一化数据的</w:t>
      </w:r>
      <w:r>
        <w:rPr>
          <w:rFonts w:ascii="Times New Roman" w:eastAsia="宋体" w:hAnsi="Times New Roman" w:cs="Times New Roman" w:hint="eastAsia"/>
          <w:sz w:val="24"/>
          <w:szCs w:val="21"/>
        </w:rPr>
        <w:t>tSNE</w:t>
      </w:r>
      <w:r>
        <w:rPr>
          <w:rFonts w:ascii="Times New Roman" w:eastAsia="宋体" w:hAnsi="Times New Roman" w:cs="Times New Roman" w:hint="eastAsia"/>
          <w:sz w:val="24"/>
          <w:szCs w:val="21"/>
        </w:rPr>
        <w:t>可视化展示</w:t>
      </w:r>
    </w:p>
    <w:p w14:paraId="3D5B8420" w14:textId="77777777" w:rsidR="003B3300" w:rsidRDefault="001D5BCE">
      <w:pPr>
        <w:jc w:val="center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noProof/>
          <w:sz w:val="24"/>
          <w:szCs w:val="21"/>
        </w:rPr>
        <w:lastRenderedPageBreak/>
        <w:drawing>
          <wp:inline distT="0" distB="0" distL="114300" distR="114300" wp14:anchorId="3215E5C9" wp14:editId="0D1D13AF">
            <wp:extent cx="5273040" cy="3921125"/>
            <wp:effectExtent l="0" t="0" r="3810" b="3175"/>
            <wp:docPr id="7" name="图片 7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igure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9DF5" w14:textId="77777777" w:rsidR="003B3300" w:rsidRDefault="001D5BCE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图</w:t>
      </w:r>
      <w:r>
        <w:rPr>
          <w:rFonts w:ascii="Times New Roman" w:eastAsia="宋体" w:hAnsi="Times New Roman" w:cs="Times New Roman" w:hint="eastAsia"/>
          <w:sz w:val="24"/>
          <w:szCs w:val="21"/>
        </w:rPr>
        <w:t xml:space="preserve">3 </w:t>
      </w:r>
      <w:r>
        <w:rPr>
          <w:rFonts w:ascii="Times New Roman" w:eastAsia="宋体" w:hAnsi="Times New Roman" w:cs="Times New Roman" w:hint="eastAsia"/>
          <w:sz w:val="24"/>
          <w:szCs w:val="21"/>
        </w:rPr>
        <w:t>标准化数据的</w:t>
      </w:r>
      <w:r>
        <w:rPr>
          <w:rFonts w:ascii="Times New Roman" w:eastAsia="宋体" w:hAnsi="Times New Roman" w:cs="Times New Roman" w:hint="eastAsia"/>
          <w:sz w:val="24"/>
          <w:szCs w:val="21"/>
        </w:rPr>
        <w:t>tSNE</w:t>
      </w:r>
      <w:r>
        <w:rPr>
          <w:rFonts w:ascii="Times New Roman" w:eastAsia="宋体" w:hAnsi="Times New Roman" w:cs="Times New Roman" w:hint="eastAsia"/>
          <w:sz w:val="24"/>
          <w:szCs w:val="21"/>
        </w:rPr>
        <w:t>可视化展示</w:t>
      </w:r>
    </w:p>
    <w:p w14:paraId="4900B424" w14:textId="77777777" w:rsidR="003B3300" w:rsidRDefault="001D5BCE">
      <w:pPr>
        <w:spacing w:beforeLines="50" w:before="156" w:afterLines="50" w:after="156"/>
        <w:jc w:val="left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各图中</w:t>
      </w:r>
      <w:r>
        <w:rPr>
          <w:rFonts w:ascii="Times New Roman" w:eastAsia="宋体" w:hAnsi="Times New Roman" w:cs="Times New Roman" w:hint="eastAsia"/>
          <w:sz w:val="24"/>
          <w:szCs w:val="21"/>
        </w:rPr>
        <w:t xml:space="preserve"> sick </w:t>
      </w:r>
      <w:r>
        <w:rPr>
          <w:rFonts w:ascii="Times New Roman" w:eastAsia="宋体" w:hAnsi="Times New Roman" w:cs="Times New Roman" w:hint="eastAsia"/>
          <w:sz w:val="24"/>
          <w:szCs w:val="21"/>
        </w:rPr>
        <w:t>和</w:t>
      </w:r>
      <w:r>
        <w:rPr>
          <w:rFonts w:ascii="Times New Roman" w:eastAsia="宋体" w:hAnsi="Times New Roman" w:cs="Times New Roman" w:hint="eastAsia"/>
          <w:sz w:val="24"/>
          <w:szCs w:val="21"/>
        </w:rPr>
        <w:t xml:space="preserve"> healthy </w:t>
      </w:r>
      <w:r>
        <w:rPr>
          <w:rFonts w:ascii="Times New Roman" w:eastAsia="宋体" w:hAnsi="Times New Roman" w:cs="Times New Roman" w:hint="eastAsia"/>
          <w:sz w:val="24"/>
          <w:szCs w:val="21"/>
        </w:rPr>
        <w:t>所对应的红色和黑色数据点分别为患病和未患病样本。可以看出，数据集的类别数量比较平衡，且对数据集进行标准化和归一化后的区分效果要比原始数据更好。</w:t>
      </w:r>
    </w:p>
    <w:p w14:paraId="3B0BB7E6" w14:textId="77777777" w:rsidR="003B3300" w:rsidRDefault="001D5BCE">
      <w:pPr>
        <w:spacing w:beforeLines="50" w:before="156" w:afterLines="50" w:after="156"/>
        <w:jc w:val="left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采用随机方式将数据集打乱后，按</w:t>
      </w:r>
      <w:r>
        <w:rPr>
          <w:rFonts w:ascii="Times New Roman" w:eastAsia="宋体" w:hAnsi="Times New Roman" w:cs="Times New Roman" w:hint="eastAsia"/>
          <w:sz w:val="24"/>
          <w:szCs w:val="21"/>
        </w:rPr>
        <w:t>4:1</w:t>
      </w:r>
      <w:r>
        <w:rPr>
          <w:rFonts w:ascii="Times New Roman" w:eastAsia="宋体" w:hAnsi="Times New Roman" w:cs="Times New Roman" w:hint="eastAsia"/>
          <w:sz w:val="24"/>
          <w:szCs w:val="21"/>
        </w:rPr>
        <w:t>的比例划分训练集和测试集，在训练集上使用决策树算法进行分类，然后在测试集上进行效果的评估。</w:t>
      </w:r>
    </w:p>
    <w:p w14:paraId="4B9ABED5" w14:textId="77777777" w:rsidR="003B3300" w:rsidRDefault="001D5BCE">
      <w:pPr>
        <w:pStyle w:val="af"/>
        <w:numPr>
          <w:ilvl w:val="0"/>
          <w:numId w:val="1"/>
        </w:numPr>
        <w:spacing w:beforeLines="50" w:before="156" w:afterLines="50" w:after="156"/>
        <w:ind w:firstLineChars="0"/>
        <w:jc w:val="left"/>
        <w:rPr>
          <w:rFonts w:ascii="Times New Roman" w:eastAsia="宋体" w:hAnsi="Times New Roman" w:cs="Times New Roman"/>
          <w:b/>
          <w:sz w:val="24"/>
          <w:szCs w:val="21"/>
        </w:rPr>
      </w:pPr>
      <w:r>
        <w:rPr>
          <w:rFonts w:ascii="Times New Roman" w:eastAsia="宋体" w:hAnsi="Times New Roman" w:cs="Times New Roman"/>
          <w:b/>
          <w:sz w:val="24"/>
          <w:szCs w:val="21"/>
        </w:rPr>
        <w:t>实现步骤和代码</w:t>
      </w:r>
    </w:p>
    <w:p w14:paraId="0A97C7C6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引入必要的</w:t>
      </w:r>
      <w:r>
        <w:rPr>
          <w:rFonts w:ascii="Times New Roman" w:eastAsia="宋体" w:hAnsi="Times New Roman" w:cs="Times New Roman" w:hint="eastAsia"/>
          <w:bCs/>
          <w:sz w:val="24"/>
          <w:szCs w:val="21"/>
        </w:rPr>
        <w:t>python</w:t>
      </w:r>
      <w:r>
        <w:rPr>
          <w:rFonts w:ascii="Times New Roman" w:eastAsia="宋体" w:hAnsi="Times New Roman" w:cs="Times New Roman" w:hint="eastAsia"/>
          <w:bCs/>
          <w:sz w:val="24"/>
          <w:szCs w:val="21"/>
        </w:rPr>
        <w:t>库：</w:t>
      </w:r>
    </w:p>
    <w:p w14:paraId="7BD7BAF6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import pandas as pd</w:t>
      </w:r>
    </w:p>
    <w:p w14:paraId="1E2C6CE0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from sklearn.tree import DecisionTreeClassifier</w:t>
      </w:r>
    </w:p>
    <w:p w14:paraId="29598A71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from sklearn import tree</w:t>
      </w:r>
    </w:p>
    <w:p w14:paraId="6B20EC50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from sklearn.metrics import accuracy_score</w:t>
      </w:r>
    </w:p>
    <w:p w14:paraId="69169C0A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from sklearn.model_selection import train_test_split</w:t>
      </w:r>
    </w:p>
    <w:p w14:paraId="236D29E4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import pydotplus</w:t>
      </w:r>
    </w:p>
    <w:p w14:paraId="2DECC5C7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import graphviz</w:t>
      </w:r>
    </w:p>
    <w:p w14:paraId="6F6C34BD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from sklearn.manifold import TSNE</w:t>
      </w:r>
    </w:p>
    <w:p w14:paraId="25302183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import matplotlib.pyplot as plt</w:t>
      </w:r>
    </w:p>
    <w:p w14:paraId="428252F7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lastRenderedPageBreak/>
        <w:t>使用</w:t>
      </w:r>
      <w:r>
        <w:rPr>
          <w:rFonts w:ascii="Times New Roman" w:eastAsia="宋体" w:hAnsi="Times New Roman" w:cs="Times New Roman" w:hint="eastAsia"/>
          <w:bCs/>
          <w:sz w:val="24"/>
          <w:szCs w:val="21"/>
        </w:rPr>
        <w:t>pandas</w:t>
      </w:r>
      <w:r>
        <w:rPr>
          <w:rFonts w:ascii="Times New Roman" w:eastAsia="宋体" w:hAnsi="Times New Roman" w:cs="Times New Roman" w:hint="eastAsia"/>
          <w:bCs/>
          <w:sz w:val="24"/>
          <w:szCs w:val="21"/>
        </w:rPr>
        <w:t>读取数据：</w:t>
      </w:r>
    </w:p>
    <w:p w14:paraId="1CB5A64C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data = pd.read_csv('heart_disease5597/data.csv'</w:t>
      </w:r>
      <w:r>
        <w:rPr>
          <w:rFonts w:ascii="Times New Roman" w:eastAsia="宋体" w:hAnsi="Times New Roman" w:cs="Times New Roman"/>
          <w:bCs/>
          <w:sz w:val="24"/>
          <w:szCs w:val="21"/>
        </w:rPr>
        <w:t>).values</w:t>
      </w:r>
    </w:p>
    <w:p w14:paraId="7FB97FE8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y = data[:, -1]</w:t>
      </w:r>
    </w:p>
    <w:p w14:paraId="0A6CE05E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使用</w:t>
      </w:r>
      <w:r>
        <w:rPr>
          <w:rFonts w:ascii="Times New Roman" w:eastAsia="宋体" w:hAnsi="Times New Roman" w:cs="Times New Roman" w:hint="eastAsia"/>
          <w:bCs/>
          <w:sz w:val="24"/>
          <w:szCs w:val="21"/>
        </w:rPr>
        <w:t>tSNE</w:t>
      </w:r>
      <w:r>
        <w:rPr>
          <w:rFonts w:ascii="Times New Roman" w:eastAsia="宋体" w:hAnsi="Times New Roman" w:cs="Times New Roman" w:hint="eastAsia"/>
          <w:bCs/>
          <w:sz w:val="24"/>
          <w:szCs w:val="21"/>
        </w:rPr>
        <w:t>对数据进行降维：</w:t>
      </w:r>
    </w:p>
    <w:p w14:paraId="0DE83E02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x_embed = TSNE(n_components=2).fit_transform(data)</w:t>
      </w:r>
    </w:p>
    <w:p w14:paraId="219F8D9F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对数据集进行训练集和测试集的划分：</w:t>
      </w:r>
    </w:p>
    <w:p w14:paraId="0108DDC3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x_train, x_test, y_train, y_test = train_test_split(x_embed, y, test_size=0.2)</w:t>
      </w:r>
    </w:p>
    <w:p w14:paraId="4C3042E1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使用训练集训练决策树：</w:t>
      </w:r>
    </w:p>
    <w:p w14:paraId="72827EB0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clf = DecisionTreeClassifier(random_state=0, max_depth=8</w:t>
      </w:r>
      <w:r>
        <w:rPr>
          <w:rFonts w:ascii="Times New Roman" w:eastAsia="宋体" w:hAnsi="Times New Roman" w:cs="Times New Roman" w:hint="eastAsia"/>
          <w:bCs/>
          <w:sz w:val="24"/>
          <w:szCs w:val="21"/>
        </w:rPr>
        <w:t>).fit(x_train, y_train)</w:t>
      </w:r>
    </w:p>
    <w:p w14:paraId="13432026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在测试集上进行预测并计算准确率：</w:t>
      </w:r>
    </w:p>
    <w:p w14:paraId="11350F2D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y_pred = clf.predict(x_test)</w:t>
      </w:r>
    </w:p>
    <w:p w14:paraId="3B93DBC2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print(accuracy_score(y_pred, y_test))</w:t>
      </w:r>
    </w:p>
    <w:p w14:paraId="326273F9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使用</w:t>
      </w:r>
      <w:r>
        <w:rPr>
          <w:rFonts w:ascii="Times New Roman" w:eastAsia="宋体" w:hAnsi="Times New Roman" w:cs="Times New Roman" w:hint="eastAsia"/>
          <w:bCs/>
          <w:sz w:val="24"/>
          <w:szCs w:val="21"/>
        </w:rPr>
        <w:t>graphviz</w:t>
      </w:r>
      <w:r>
        <w:rPr>
          <w:rFonts w:ascii="Times New Roman" w:eastAsia="宋体" w:hAnsi="Times New Roman" w:cs="Times New Roman" w:hint="eastAsia"/>
          <w:bCs/>
          <w:sz w:val="24"/>
          <w:szCs w:val="21"/>
        </w:rPr>
        <w:t>绘制可视化的决策树图形：</w:t>
      </w:r>
    </w:p>
    <w:p w14:paraId="0607F0C7" w14:textId="77777777" w:rsidR="003B3300" w:rsidRDefault="001D5BCE">
      <w:pPr>
        <w:pStyle w:val="af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dot_data = tree.export_graphviz(clf,out_file=None,feature_names=['AT1','AT2'],class_names=['sick', 'healthy'], filled=True, r</w:t>
      </w:r>
      <w:r>
        <w:rPr>
          <w:rFonts w:ascii="Times New Roman" w:eastAsia="宋体" w:hAnsi="Times New Roman" w:cs="Times New Roman" w:hint="eastAsia"/>
          <w:bCs/>
          <w:sz w:val="24"/>
          <w:szCs w:val="21"/>
        </w:rPr>
        <w:t>ounded=True)</w:t>
      </w:r>
    </w:p>
    <w:p w14:paraId="79ACA32F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graph = pydotplus.graph_from_dot_data(dot_data)</w:t>
      </w:r>
    </w:p>
    <w:p w14:paraId="6EFD384F" w14:textId="77777777" w:rsidR="003B3300" w:rsidRDefault="001D5BCE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graph.write_pdf("result1.pdf")</w:t>
      </w:r>
    </w:p>
    <w:p w14:paraId="036620D2" w14:textId="77777777" w:rsidR="003B3300" w:rsidRDefault="003B3300">
      <w:pPr>
        <w:pStyle w:val="af"/>
        <w:spacing w:beforeLines="50" w:before="156" w:afterLines="50" w:after="156"/>
        <w:ind w:firstLineChars="0" w:firstLine="0"/>
        <w:jc w:val="left"/>
        <w:rPr>
          <w:rFonts w:ascii="Times New Roman" w:eastAsia="宋体" w:hAnsi="Times New Roman" w:cs="Times New Roman"/>
          <w:bCs/>
          <w:sz w:val="24"/>
          <w:szCs w:val="21"/>
        </w:rPr>
      </w:pPr>
    </w:p>
    <w:p w14:paraId="0005BDFB" w14:textId="77777777" w:rsidR="003B3300" w:rsidRDefault="001D5BCE">
      <w:pPr>
        <w:pStyle w:val="af"/>
        <w:numPr>
          <w:ilvl w:val="0"/>
          <w:numId w:val="1"/>
        </w:numPr>
        <w:spacing w:beforeLines="50" w:before="156" w:afterLines="50" w:after="156"/>
        <w:ind w:firstLineChars="0"/>
        <w:jc w:val="left"/>
        <w:rPr>
          <w:rFonts w:ascii="Times New Roman" w:eastAsia="宋体" w:hAnsi="Times New Roman" w:cs="Times New Roman"/>
          <w:b/>
          <w:sz w:val="24"/>
          <w:szCs w:val="21"/>
        </w:rPr>
      </w:pPr>
      <w:r>
        <w:rPr>
          <w:rFonts w:ascii="Times New Roman" w:eastAsia="宋体" w:hAnsi="Times New Roman" w:cs="Times New Roman"/>
          <w:b/>
          <w:sz w:val="24"/>
          <w:szCs w:val="21"/>
        </w:rPr>
        <w:t>处理结果和分析</w:t>
      </w:r>
    </w:p>
    <w:p w14:paraId="775607AB" w14:textId="77777777" w:rsidR="003B3300" w:rsidRDefault="001D5BCE">
      <w:pPr>
        <w:spacing w:beforeLines="50" w:before="156" w:afterLines="50" w:after="156"/>
        <w:jc w:val="left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对原始数据、归一化数据、规范化数据都进行了决策树分类和测试。结果如图</w:t>
      </w:r>
      <w:r>
        <w:rPr>
          <w:rFonts w:ascii="Times New Roman" w:eastAsia="宋体" w:hAnsi="Times New Roman" w:cs="Times New Roman" w:hint="eastAsia"/>
          <w:sz w:val="24"/>
          <w:szCs w:val="21"/>
        </w:rPr>
        <w:t>4-6</w:t>
      </w:r>
      <w:r>
        <w:rPr>
          <w:rFonts w:ascii="Times New Roman" w:eastAsia="宋体" w:hAnsi="Times New Roman" w:cs="Times New Roman" w:hint="eastAsia"/>
          <w:sz w:val="24"/>
          <w:szCs w:val="21"/>
        </w:rPr>
        <w:t>和表所示。</w:t>
      </w:r>
    </w:p>
    <w:p w14:paraId="3A7121E2" w14:textId="77777777" w:rsidR="003B3300" w:rsidRDefault="001D5BCE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114300" distR="114300" wp14:anchorId="2F88D4E0" wp14:editId="2F5B66F9">
            <wp:extent cx="5262245" cy="1589405"/>
            <wp:effectExtent l="0" t="0" r="14605" b="1079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BEFC" w14:textId="77777777" w:rsidR="003B3300" w:rsidRDefault="001D5BCE">
      <w:pPr>
        <w:spacing w:beforeLines="50" w:before="156" w:afterLines="50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原始数据训练的决策树</w:t>
      </w:r>
    </w:p>
    <w:p w14:paraId="730481E4" w14:textId="77777777" w:rsidR="003B3300" w:rsidRDefault="001D5BCE">
      <w:pPr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114300" distR="114300" wp14:anchorId="608A30E0" wp14:editId="3081FA16">
            <wp:extent cx="4138930" cy="5757545"/>
            <wp:effectExtent l="0" t="0" r="13970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575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7F873" w14:textId="77777777" w:rsidR="003B3300" w:rsidRDefault="001D5BCE">
      <w:pPr>
        <w:spacing w:beforeLines="50" w:before="156" w:afterLines="50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rPr>
          <w:rFonts w:hint="eastAsia"/>
        </w:rPr>
        <w:t>归一化数据训练的决策树</w:t>
      </w:r>
    </w:p>
    <w:p w14:paraId="5A03078D" w14:textId="77777777" w:rsidR="003B3300" w:rsidRDefault="001D5BCE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114300" distR="114300" wp14:anchorId="0563E960" wp14:editId="64FCB102">
            <wp:extent cx="5260975" cy="2002790"/>
            <wp:effectExtent l="0" t="0" r="15875" b="165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99C5" w14:textId="77777777" w:rsidR="003B3300" w:rsidRDefault="001D5BCE">
      <w:pPr>
        <w:spacing w:beforeLines="50" w:before="156" w:afterLines="50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</w:t>
      </w:r>
      <w:r>
        <w:rPr>
          <w:rFonts w:hint="eastAsia"/>
        </w:rPr>
        <w:t>标准化数据训练的决策树</w:t>
      </w:r>
    </w:p>
    <w:p w14:paraId="2628E379" w14:textId="77777777" w:rsidR="003B3300" w:rsidRDefault="001D5BCE">
      <w:pPr>
        <w:spacing w:beforeLines="50" w:before="156" w:afterLines="50" w:after="156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3 </w:t>
      </w:r>
      <w:r>
        <w:rPr>
          <w:rFonts w:hint="eastAsia"/>
        </w:rPr>
        <w:t>各数据集分类准确率的对比</w:t>
      </w:r>
    </w:p>
    <w:tbl>
      <w:tblPr>
        <w:tblStyle w:val="aa"/>
        <w:tblW w:w="0" w:type="auto"/>
        <w:tblBorders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3B3300" w14:paraId="7C4473CE" w14:textId="77777777">
        <w:tc>
          <w:tcPr>
            <w:tcW w:w="4261" w:type="dxa"/>
            <w:tcBorders>
              <w:top w:val="single" w:sz="12" w:space="0" w:color="auto"/>
              <w:bottom w:val="single" w:sz="6" w:space="0" w:color="auto"/>
            </w:tcBorders>
          </w:tcPr>
          <w:p w14:paraId="09AB68AF" w14:textId="77777777" w:rsidR="003B3300" w:rsidRDefault="001D5BCE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数据集</w:t>
            </w:r>
          </w:p>
        </w:tc>
        <w:tc>
          <w:tcPr>
            <w:tcW w:w="4261" w:type="dxa"/>
            <w:tcBorders>
              <w:top w:val="single" w:sz="12" w:space="0" w:color="auto"/>
              <w:bottom w:val="single" w:sz="6" w:space="0" w:color="auto"/>
            </w:tcBorders>
          </w:tcPr>
          <w:p w14:paraId="0FDBBF3E" w14:textId="77777777" w:rsidR="003B3300" w:rsidRDefault="001D5BCE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准确率</w:t>
            </w:r>
          </w:p>
        </w:tc>
      </w:tr>
      <w:tr w:rsidR="003B3300" w14:paraId="5E20A35D" w14:textId="77777777">
        <w:tc>
          <w:tcPr>
            <w:tcW w:w="4261" w:type="dxa"/>
            <w:tcBorders>
              <w:top w:val="single" w:sz="6" w:space="0" w:color="auto"/>
              <w:tl2br w:val="nil"/>
              <w:tr2bl w:val="nil"/>
            </w:tcBorders>
          </w:tcPr>
          <w:p w14:paraId="691B8E35" w14:textId="77777777" w:rsidR="003B3300" w:rsidRDefault="001D5BCE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原始数据</w:t>
            </w:r>
          </w:p>
        </w:tc>
        <w:tc>
          <w:tcPr>
            <w:tcW w:w="4261" w:type="dxa"/>
            <w:tcBorders>
              <w:top w:val="single" w:sz="6" w:space="0" w:color="auto"/>
              <w:tl2br w:val="nil"/>
              <w:tr2bl w:val="nil"/>
            </w:tcBorders>
          </w:tcPr>
          <w:p w14:paraId="612B8881" w14:textId="77777777" w:rsidR="003B3300" w:rsidRDefault="001D5BCE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0.6111</w:t>
            </w:r>
          </w:p>
        </w:tc>
      </w:tr>
      <w:tr w:rsidR="003B3300" w14:paraId="7649BF61" w14:textId="77777777">
        <w:tc>
          <w:tcPr>
            <w:tcW w:w="4261" w:type="dxa"/>
            <w:tcBorders>
              <w:tl2br w:val="nil"/>
              <w:tr2bl w:val="nil"/>
            </w:tcBorders>
          </w:tcPr>
          <w:p w14:paraId="25281335" w14:textId="77777777" w:rsidR="003B3300" w:rsidRDefault="001D5BCE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归一化数据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 w14:paraId="0D75ABBA" w14:textId="77777777" w:rsidR="003B3300" w:rsidRDefault="001D5BCE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0.9444</w:t>
            </w:r>
          </w:p>
        </w:tc>
      </w:tr>
      <w:tr w:rsidR="003B3300" w14:paraId="53AAD9ED" w14:textId="77777777">
        <w:tc>
          <w:tcPr>
            <w:tcW w:w="4261" w:type="dxa"/>
            <w:tcBorders>
              <w:tl2br w:val="nil"/>
              <w:tr2bl w:val="nil"/>
            </w:tcBorders>
          </w:tcPr>
          <w:p w14:paraId="063FF104" w14:textId="77777777" w:rsidR="003B3300" w:rsidRDefault="001D5BCE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标准化数据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 w14:paraId="5E0DD4D5" w14:textId="77777777" w:rsidR="003B3300" w:rsidRDefault="001D5BCE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0.7593</w:t>
            </w:r>
          </w:p>
        </w:tc>
      </w:tr>
    </w:tbl>
    <w:p w14:paraId="5C773E2D" w14:textId="77777777" w:rsidR="003B3300" w:rsidRDefault="001D5BCE">
      <w:pPr>
        <w:spacing w:beforeLines="50" w:before="156" w:afterLines="50" w:after="156"/>
        <w:jc w:val="left"/>
      </w:pPr>
      <w:r>
        <w:rPr>
          <w:rFonts w:hint="eastAsia"/>
        </w:rPr>
        <w:t>可以根据上述图表得出结论，对原始数据进行</w:t>
      </w:r>
      <w:r>
        <w:rPr>
          <w:rFonts w:hint="eastAsia"/>
        </w:rPr>
        <w:t>t-SNE</w:t>
      </w:r>
      <w:r>
        <w:rPr>
          <w:rFonts w:hint="eastAsia"/>
        </w:rPr>
        <w:t>降维并进行归一化处理能够得到更好的分类准确率，而且准确率达到了</w:t>
      </w:r>
      <w:r>
        <w:rPr>
          <w:rFonts w:hint="eastAsia"/>
        </w:rPr>
        <w:t>90%</w:t>
      </w:r>
      <w:r>
        <w:rPr>
          <w:rFonts w:hint="eastAsia"/>
        </w:rPr>
        <w:t>以上。</w:t>
      </w:r>
    </w:p>
    <w:p w14:paraId="65991F75" w14:textId="77777777" w:rsidR="003B3300" w:rsidRDefault="001D5BCE">
      <w:pPr>
        <w:pStyle w:val="1"/>
        <w:numPr>
          <w:ilvl w:val="0"/>
          <w:numId w:val="1"/>
        </w:numPr>
        <w:spacing w:beforeLines="50" w:before="156" w:beforeAutospacing="0" w:afterLines="50" w:after="156" w:afterAutospacing="0" w:line="360" w:lineRule="auto"/>
        <w:rPr>
          <w:rFonts w:ascii="Times New Roman" w:hAnsi="Times New Roman" w:hint="default"/>
          <w:szCs w:val="21"/>
        </w:rPr>
      </w:pPr>
      <w:r>
        <w:rPr>
          <w:rFonts w:ascii="Times New Roman" w:hAnsi="Times New Roman" w:hint="default"/>
          <w:szCs w:val="21"/>
        </w:rPr>
        <w:t>个人工作总结</w:t>
      </w:r>
    </w:p>
    <w:p w14:paraId="3E58C6E9" w14:textId="77777777" w:rsidR="003B3300" w:rsidRDefault="001D5BCE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在此次课程设计中，本人对于决策树算法、</w:t>
      </w:r>
      <w:r>
        <w:rPr>
          <w:rFonts w:ascii="Times New Roman" w:eastAsia="宋体" w:hAnsi="Times New Roman" w:cs="Times New Roman" w:hint="eastAsia"/>
        </w:rPr>
        <w:t>t-SNE</w:t>
      </w:r>
      <w:r>
        <w:rPr>
          <w:rFonts w:ascii="Times New Roman" w:eastAsia="宋体" w:hAnsi="Times New Roman" w:cs="Times New Roman" w:hint="eastAsia"/>
        </w:rPr>
        <w:t>降维算法的原理及实现都有了初步的了解。</w:t>
      </w:r>
    </w:p>
    <w:sectPr w:rsidR="003B33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ospace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 ! important">
    <w:altName w:val="Courier New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5A7D85"/>
    <w:multiLevelType w:val="multilevel"/>
    <w:tmpl w:val="775A7D8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26DD"/>
    <w:rsid w:val="000B3A42"/>
    <w:rsid w:val="000D313A"/>
    <w:rsid w:val="001453BE"/>
    <w:rsid w:val="00172A27"/>
    <w:rsid w:val="00197B31"/>
    <w:rsid w:val="001D0810"/>
    <w:rsid w:val="001D5BCE"/>
    <w:rsid w:val="00255F7F"/>
    <w:rsid w:val="002636FC"/>
    <w:rsid w:val="00276F6F"/>
    <w:rsid w:val="002A17BD"/>
    <w:rsid w:val="002E67EE"/>
    <w:rsid w:val="00324E89"/>
    <w:rsid w:val="00365D73"/>
    <w:rsid w:val="00371CFB"/>
    <w:rsid w:val="00376DC2"/>
    <w:rsid w:val="003B3300"/>
    <w:rsid w:val="003C30D4"/>
    <w:rsid w:val="003D074A"/>
    <w:rsid w:val="003D2DB6"/>
    <w:rsid w:val="003E7D2F"/>
    <w:rsid w:val="00416857"/>
    <w:rsid w:val="00423C6D"/>
    <w:rsid w:val="00446EE3"/>
    <w:rsid w:val="00512503"/>
    <w:rsid w:val="005470BC"/>
    <w:rsid w:val="005B0096"/>
    <w:rsid w:val="005E48E6"/>
    <w:rsid w:val="00634397"/>
    <w:rsid w:val="006367BC"/>
    <w:rsid w:val="006500F1"/>
    <w:rsid w:val="006A326E"/>
    <w:rsid w:val="006A61CC"/>
    <w:rsid w:val="006A6343"/>
    <w:rsid w:val="006B3A93"/>
    <w:rsid w:val="006E619A"/>
    <w:rsid w:val="006E786A"/>
    <w:rsid w:val="00761E83"/>
    <w:rsid w:val="007A296F"/>
    <w:rsid w:val="007F7307"/>
    <w:rsid w:val="008011F5"/>
    <w:rsid w:val="008027C8"/>
    <w:rsid w:val="00827E7E"/>
    <w:rsid w:val="0097253B"/>
    <w:rsid w:val="00972671"/>
    <w:rsid w:val="00993A7B"/>
    <w:rsid w:val="009B3320"/>
    <w:rsid w:val="00A31650"/>
    <w:rsid w:val="00A40F58"/>
    <w:rsid w:val="00A41642"/>
    <w:rsid w:val="00A66A9B"/>
    <w:rsid w:val="00AB12A1"/>
    <w:rsid w:val="00AB2B99"/>
    <w:rsid w:val="00B41B68"/>
    <w:rsid w:val="00B8667C"/>
    <w:rsid w:val="00BD28D1"/>
    <w:rsid w:val="00BE21A1"/>
    <w:rsid w:val="00BF728D"/>
    <w:rsid w:val="00C13D9F"/>
    <w:rsid w:val="00C3352B"/>
    <w:rsid w:val="00C50673"/>
    <w:rsid w:val="00C97D66"/>
    <w:rsid w:val="00CD2385"/>
    <w:rsid w:val="00D02C19"/>
    <w:rsid w:val="00D17598"/>
    <w:rsid w:val="00D63872"/>
    <w:rsid w:val="00DA51E6"/>
    <w:rsid w:val="00DC075A"/>
    <w:rsid w:val="00DC3959"/>
    <w:rsid w:val="00DC6CFF"/>
    <w:rsid w:val="00DE64C8"/>
    <w:rsid w:val="00E5621A"/>
    <w:rsid w:val="00E70D0C"/>
    <w:rsid w:val="00E75160"/>
    <w:rsid w:val="00E9690D"/>
    <w:rsid w:val="00F804AF"/>
    <w:rsid w:val="00F97402"/>
    <w:rsid w:val="00FD7D6C"/>
    <w:rsid w:val="00FE437D"/>
    <w:rsid w:val="00FE646A"/>
    <w:rsid w:val="048F4F5E"/>
    <w:rsid w:val="0BED512E"/>
    <w:rsid w:val="0E0D67CE"/>
    <w:rsid w:val="18574287"/>
    <w:rsid w:val="18BE5E1E"/>
    <w:rsid w:val="1A5449DD"/>
    <w:rsid w:val="27D250A4"/>
    <w:rsid w:val="2E72638A"/>
    <w:rsid w:val="3B6E6B61"/>
    <w:rsid w:val="4452244C"/>
    <w:rsid w:val="4A971C9D"/>
    <w:rsid w:val="59A4368B"/>
    <w:rsid w:val="5A6D28FD"/>
    <w:rsid w:val="5E512116"/>
    <w:rsid w:val="5EB777E1"/>
    <w:rsid w:val="60D0619D"/>
    <w:rsid w:val="6F632B4E"/>
    <w:rsid w:val="718317F1"/>
    <w:rsid w:val="74580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C603A0"/>
  <w15:docId w15:val="{6A57417F-D073-4017-A3D1-EA50C6BA9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qFormat="1"/>
    <w:lsdException w:name="HTML Code" w:qFormat="1"/>
    <w:lsdException w:name="HTML Definition" w:qFormat="1"/>
    <w:lsdException w:name="HTML Keyboard" w:qFormat="1"/>
    <w:lsdException w:name="HTML Preformatted" w:semiHidden="1" w:unhideWhenUsed="1"/>
    <w:lsdException w:name="HTML Sample" w:qFormat="1"/>
    <w:lsdException w:name="HTML Typewriter" w:semiHidden="1" w:unhideWhenUsed="1"/>
    <w:lsdException w:name="HTML Variable" w:qFormat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="100" w:beforeAutospacing="1" w:after="100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24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outlineLvl w:val="1"/>
    </w:pPr>
    <w:rPr>
      <w:rFonts w:ascii="Cambria" w:eastAsia="宋体" w:hAnsi="Cambria" w:cs="Times New Roman"/>
      <w:b/>
      <w:bCs/>
      <w:sz w:val="24"/>
      <w:szCs w:val="32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a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qFormat/>
    <w:rPr>
      <w:b/>
    </w:rPr>
  </w:style>
  <w:style w:type="character" w:styleId="ac">
    <w:name w:val="FollowedHyperlink"/>
    <w:basedOn w:val="a0"/>
    <w:qFormat/>
    <w:rPr>
      <w:color w:val="338DE6"/>
      <w:u w:val="none"/>
    </w:rPr>
  </w:style>
  <w:style w:type="character" w:styleId="ad">
    <w:name w:val="Emphasis"/>
    <w:basedOn w:val="a0"/>
    <w:qFormat/>
  </w:style>
  <w:style w:type="character" w:styleId="HTML">
    <w:name w:val="HTML Definition"/>
    <w:basedOn w:val="a0"/>
    <w:qFormat/>
  </w:style>
  <w:style w:type="character" w:styleId="HTML0">
    <w:name w:val="HTML Variable"/>
    <w:basedOn w:val="a0"/>
    <w:qFormat/>
  </w:style>
  <w:style w:type="character" w:styleId="ae">
    <w:name w:val="Hyperlink"/>
    <w:basedOn w:val="a0"/>
    <w:qFormat/>
    <w:rPr>
      <w:color w:val="338DE6"/>
      <w:u w:val="none"/>
    </w:rPr>
  </w:style>
  <w:style w:type="character" w:styleId="HTML1">
    <w:name w:val="HTML Code"/>
    <w:basedOn w:val="a0"/>
    <w:qFormat/>
    <w:rPr>
      <w:rFonts w:ascii="monospace" w:eastAsia="monospace" w:hAnsi="monospace" w:cs="monospace"/>
      <w:sz w:val="21"/>
      <w:szCs w:val="21"/>
    </w:rPr>
  </w:style>
  <w:style w:type="character" w:styleId="HTML2">
    <w:name w:val="HTML Cite"/>
    <w:basedOn w:val="a0"/>
    <w:qFormat/>
  </w:style>
  <w:style w:type="character" w:styleId="HTML3">
    <w:name w:val="HTML Keyboard"/>
    <w:basedOn w:val="a0"/>
    <w:qFormat/>
    <w:rPr>
      <w:rFonts w:ascii="monospace" w:eastAsia="monospace" w:hAnsi="monospace" w:cs="monospace" w:hint="default"/>
      <w:sz w:val="21"/>
      <w:szCs w:val="21"/>
    </w:rPr>
  </w:style>
  <w:style w:type="character" w:styleId="HTML4">
    <w:name w:val="HTML Sample"/>
    <w:basedOn w:val="a0"/>
    <w:qFormat/>
    <w:rPr>
      <w:rFonts w:ascii="monospace" w:eastAsia="monospace" w:hAnsi="monospace" w:cs="monospace" w:hint="default"/>
      <w:sz w:val="21"/>
      <w:szCs w:val="21"/>
    </w:rPr>
  </w:style>
  <w:style w:type="character" w:customStyle="1" w:styleId="fontstrikethrough">
    <w:name w:val="fontstrikethrough"/>
    <w:basedOn w:val="a0"/>
    <w:qFormat/>
    <w:rPr>
      <w:strike/>
    </w:rPr>
  </w:style>
  <w:style w:type="character" w:customStyle="1" w:styleId="fontborder">
    <w:name w:val="fontborder"/>
    <w:basedOn w:val="a0"/>
    <w:qFormat/>
    <w:rPr>
      <w:bdr w:val="single" w:sz="6" w:space="0" w:color="000000"/>
    </w:rPr>
  </w:style>
  <w:style w:type="character" w:customStyle="1" w:styleId="gt-baf-pos">
    <w:name w:val="gt-baf-pos"/>
    <w:basedOn w:val="a0"/>
    <w:qFormat/>
    <w:rPr>
      <w:color w:val="777777"/>
    </w:rPr>
  </w:style>
  <w:style w:type="character" w:customStyle="1" w:styleId="gt-baf-base-sep">
    <w:name w:val="gt-baf-base-sep"/>
    <w:basedOn w:val="a0"/>
    <w:qFormat/>
  </w:style>
  <w:style w:type="character" w:customStyle="1" w:styleId="focus">
    <w:name w:val="focus"/>
    <w:basedOn w:val="a0"/>
    <w:qFormat/>
  </w:style>
  <w:style w:type="paragraph" w:customStyle="1" w:styleId="Style21">
    <w:name w:val="_Style 21"/>
    <w:basedOn w:val="a"/>
    <w:next w:val="a"/>
    <w:qFormat/>
    <w:pPr>
      <w:pBdr>
        <w:bottom w:val="single" w:sz="6" w:space="1" w:color="auto"/>
      </w:pBdr>
      <w:jc w:val="center"/>
    </w:pPr>
    <w:rPr>
      <w:rFonts w:ascii="Arial" w:eastAsia="宋体"/>
      <w:vanish/>
      <w:sz w:val="16"/>
    </w:rPr>
  </w:style>
  <w:style w:type="paragraph" w:customStyle="1" w:styleId="Style22">
    <w:name w:val="_Style 22"/>
    <w:basedOn w:val="a"/>
    <w:next w:val="a"/>
    <w:qFormat/>
    <w:pPr>
      <w:pBdr>
        <w:top w:val="single" w:sz="6" w:space="1" w:color="auto"/>
      </w:pBdr>
      <w:jc w:val="center"/>
    </w:pPr>
    <w:rPr>
      <w:rFonts w:ascii="Arial" w:eastAsia="宋体"/>
      <w:vanish/>
      <w:sz w:val="16"/>
    </w:rPr>
  </w:style>
  <w:style w:type="character" w:customStyle="1" w:styleId="focus1">
    <w:name w:val="focus1"/>
    <w:basedOn w:val="a0"/>
    <w:qFormat/>
  </w:style>
  <w:style w:type="character" w:customStyle="1" w:styleId="cnblogscode">
    <w:name w:val="cnblogs_code"/>
    <w:basedOn w:val="a0"/>
    <w:qFormat/>
    <w:rPr>
      <w:rFonts w:ascii="Courier New ! important" w:eastAsia="Courier New ! important" w:hAnsi="Courier New ! important" w:cs="Courier New ! important"/>
      <w:color w:val="000000"/>
      <w:bdr w:val="single" w:sz="6" w:space="0" w:color="CCCCCC"/>
      <w:shd w:val="clear" w:color="auto" w:fill="F5F5F5"/>
    </w:rPr>
  </w:style>
  <w:style w:type="character" w:customStyle="1" w:styleId="current">
    <w:name w:val="current"/>
    <w:basedOn w:val="a0"/>
    <w:qFormat/>
    <w:rPr>
      <w:b/>
      <w:color w:val="FFFFFF"/>
      <w:bdr w:val="single" w:sz="6" w:space="0" w:color="000080"/>
      <w:shd w:val="clear" w:color="auto" w:fill="2E6AB1"/>
    </w:rPr>
  </w:style>
  <w:style w:type="character" w:customStyle="1" w:styleId="cnblogscode2">
    <w:name w:val="cnblogs_code2"/>
    <w:basedOn w:val="a0"/>
    <w:qFormat/>
  </w:style>
  <w:style w:type="character" w:customStyle="1" w:styleId="bg">
    <w:name w:val="bg"/>
    <w:basedOn w:val="a0"/>
    <w:qFormat/>
  </w:style>
  <w:style w:type="character" w:customStyle="1" w:styleId="text">
    <w:name w:val="text"/>
    <w:basedOn w:val="a0"/>
    <w:qFormat/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a8">
    <w:name w:val="页眉 字符"/>
    <w:basedOn w:val="a0"/>
    <w:link w:val="a7"/>
    <w:rPr>
      <w:kern w:val="2"/>
      <w:sz w:val="18"/>
      <w:szCs w:val="18"/>
    </w:rPr>
  </w:style>
  <w:style w:type="character" w:customStyle="1" w:styleId="a6">
    <w:name w:val="页脚 字符"/>
    <w:basedOn w:val="a0"/>
    <w:link w:val="a5"/>
    <w:rPr>
      <w:kern w:val="2"/>
      <w:sz w:val="18"/>
      <w:szCs w:val="18"/>
    </w:rPr>
  </w:style>
  <w:style w:type="paragraph" w:styleId="af">
    <w:name w:val="List Paragraph"/>
    <w:basedOn w:val="a"/>
    <w:uiPriority w:val="99"/>
    <w:unhideWhenUsed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333</Words>
  <Characters>1904</Characters>
  <Application>Microsoft Office Word</Application>
  <DocSecurity>0</DocSecurity>
  <Lines>15</Lines>
  <Paragraphs>4</Paragraphs>
  <ScaleCrop>false</ScaleCrop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严浩伟</dc:creator>
  <cp:lastModifiedBy>灬 CheeReus</cp:lastModifiedBy>
  <cp:revision>86</cp:revision>
  <cp:lastPrinted>2017-06-10T15:16:00Z</cp:lastPrinted>
  <dcterms:created xsi:type="dcterms:W3CDTF">2014-10-29T12:08:00Z</dcterms:created>
  <dcterms:modified xsi:type="dcterms:W3CDTF">2021-01-03T07:03:00Z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