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27868" w14:textId="45F212CC" w:rsidR="007B688C" w:rsidRPr="000E3AF1" w:rsidRDefault="00CC7300">
      <w:pPr>
        <w:rPr>
          <w:sz w:val="32"/>
          <w:szCs w:val="32"/>
        </w:rPr>
      </w:pPr>
      <w:r w:rsidRPr="000E3AF1">
        <w:rPr>
          <w:sz w:val="32"/>
          <w:szCs w:val="32"/>
        </w:rPr>
        <w:t xml:space="preserve">Extinction </w:t>
      </w:r>
    </w:p>
    <w:p w14:paraId="72C7E95C" w14:textId="7A5052AC" w:rsidR="00CC7300" w:rsidRDefault="00CC7300"/>
    <w:p w14:paraId="7680922F" w14:textId="6D8CF37D" w:rsidR="00CC7300" w:rsidRDefault="00CC7300">
      <w:r>
        <w:t>Observed magnitude:</w:t>
      </w:r>
    </w:p>
    <w:p w14:paraId="5365F221" w14:textId="5621FAD9" w:rsidR="00CC7300" w:rsidRPr="00CC7300" w:rsidRDefault="00CC73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D4B9AA5" w14:textId="06EBB33C" w:rsidR="00CC7300" w:rsidRDefault="00CC730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intrinsic magnitude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is the extinction </w:t>
      </w:r>
      <w:r w:rsidR="00044625">
        <w:rPr>
          <w:rFonts w:eastAsiaTheme="minorEastAsia"/>
        </w:rPr>
        <w:t xml:space="preserve">in band </w:t>
      </w:r>
      <m:oMath>
        <m:r>
          <w:rPr>
            <w:rFonts w:ascii="Cambria Math" w:eastAsiaTheme="minorEastAsia" w:hAnsi="Cambria Math"/>
          </w:rPr>
          <m:t>x</m:t>
        </m:r>
      </m:oMath>
      <w:r w:rsidR="00044625">
        <w:rPr>
          <w:rFonts w:eastAsiaTheme="minorEastAsia"/>
        </w:rPr>
        <w:t xml:space="preserve"> which is defined as:</w:t>
      </w:r>
    </w:p>
    <w:p w14:paraId="6D45C933" w14:textId="77777777" w:rsidR="00044625" w:rsidRDefault="00044625">
      <w:pPr>
        <w:rPr>
          <w:rFonts w:eastAsiaTheme="minorEastAsia"/>
        </w:rPr>
      </w:pPr>
    </w:p>
    <w:p w14:paraId="5CD9C30D" w14:textId="646A9DEF" w:rsidR="00044625" w:rsidRPr="00044625" w:rsidRDefault="000446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B-V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939C019" w14:textId="65BD91EF" w:rsidR="00044625" w:rsidRDefault="0004462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E(B-V)</m:t>
        </m:r>
      </m:oMath>
      <w:r>
        <w:rPr>
          <w:rFonts w:eastAsiaTheme="minorEastAsia"/>
        </w:rPr>
        <w:t xml:space="preserve"> is the reddening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is the extinction vector for band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3494641A" w14:textId="3BD110F6" w:rsidR="00044625" w:rsidRDefault="00044625">
      <w:pPr>
        <w:rPr>
          <w:rFonts w:eastAsiaTheme="minorEastAsia"/>
        </w:rPr>
      </w:pPr>
    </w:p>
    <w:p w14:paraId="5E848D33" w14:textId="53F9539D" w:rsidR="00044625" w:rsidRDefault="00044625">
      <w:pPr>
        <w:rPr>
          <w:rFonts w:eastAsiaTheme="minorEastAsia"/>
        </w:rPr>
      </w:pPr>
      <w:r>
        <w:rPr>
          <w:rFonts w:eastAsiaTheme="minorEastAsia"/>
        </w:rPr>
        <w:t xml:space="preserve">The Fitzpatrick99 model in the python package extinction takes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as inputs.</w:t>
      </w:r>
    </w:p>
    <w:p w14:paraId="4B48AD47" w14:textId="3E2C4D91" w:rsidR="00044625" w:rsidRDefault="00044625">
      <w:pPr>
        <w:rPr>
          <w:rFonts w:eastAsiaTheme="minorEastAsia"/>
        </w:rPr>
      </w:pPr>
    </w:p>
    <w:p w14:paraId="070CFCD5" w14:textId="1A2A12CF" w:rsidR="00044625" w:rsidRDefault="00044625">
      <w:r>
        <w:t xml:space="preserve">We want to have a color vector for each band, but I don’t know how it is possible to have one vector per band since the extinction varies between sources. To see </w:t>
      </w:r>
      <w:proofErr w:type="gramStart"/>
      <w:r>
        <w:t>this</w:t>
      </w:r>
      <w:proofErr w:type="gramEnd"/>
      <w:r>
        <w:t xml:space="preserve"> we can rearrange expand and rearrange the previous equations to get:</w:t>
      </w:r>
    </w:p>
    <w:p w14:paraId="5B203DF4" w14:textId="73530433" w:rsidR="00044625" w:rsidRPr="00044625" w:rsidRDefault="000446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E(B-V)</m:t>
              </m:r>
            </m:den>
          </m:f>
        </m:oMath>
      </m:oMathPara>
    </w:p>
    <w:p w14:paraId="479C8FC2" w14:textId="0C94E841" w:rsidR="00044625" w:rsidRDefault="00044625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for some spectrum and reddening factor this should give the vector. For </w:t>
      </w:r>
      <w:proofErr w:type="gramStart"/>
      <w:r>
        <w:rPr>
          <w:rFonts w:eastAsiaTheme="minorEastAsia"/>
        </w:rPr>
        <w:t>example</w:t>
      </w:r>
      <w:proofErr w:type="gramEnd"/>
      <w:r>
        <w:rPr>
          <w:rFonts w:eastAsiaTheme="minorEastAsia"/>
        </w:rPr>
        <w:t xml:space="preserve"> lets calculate </w:t>
      </w:r>
      <w:r w:rsidR="00182FE6">
        <w:rPr>
          <w:rFonts w:eastAsiaTheme="minorEastAsia"/>
        </w:rPr>
        <w:t xml:space="preserve">the vector for the PS1 g band,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182FE6">
        <w:rPr>
          <w:rFonts w:eastAsiaTheme="minorEastAsia"/>
        </w:rPr>
        <w:t xml:space="preserve">, for black body spectra at 7000K and 5000K. For simplicity we will use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B-V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182FE6">
        <w:rPr>
          <w:rFonts w:eastAsiaTheme="minorEastAsia"/>
        </w:rPr>
        <w:t xml:space="preserve"> and the conventional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=3.1</m:t>
        </m:r>
      </m:oMath>
      <w:r w:rsidR="00182FE6">
        <w:rPr>
          <w:rFonts w:eastAsiaTheme="minorEastAsia"/>
        </w:rPr>
        <w:t>.</w:t>
      </w:r>
    </w:p>
    <w:p w14:paraId="479EAF0C" w14:textId="237CDFFF" w:rsidR="00182FE6" w:rsidRDefault="00182FE6" w:rsidP="0003102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8AA0B89" wp14:editId="71349610">
            <wp:extent cx="3229337" cy="2152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526" cy="21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1904" w14:textId="77777777" w:rsidR="00182FE6" w:rsidRPr="00182FE6" w:rsidRDefault="00182FE6">
      <w:pPr>
        <w:rPr>
          <w:rFonts w:eastAsiaTheme="minorEastAsia"/>
        </w:rPr>
      </w:pPr>
      <w:r>
        <w:rPr>
          <w:rFonts w:eastAsiaTheme="minorEastAsia"/>
        </w:rPr>
        <w:t xml:space="preserve">For both sources we calculate the magnitudes in the g band and get the vector with </w:t>
      </w:r>
    </w:p>
    <w:p w14:paraId="12676D96" w14:textId="6D7B1442" w:rsidR="00182FE6" w:rsidRDefault="00182FE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031027">
        <w:rPr>
          <w:rFonts w:eastAsiaTheme="minorEastAsia"/>
        </w:rPr>
        <w:t>to get:</w:t>
      </w:r>
    </w:p>
    <w:p w14:paraId="467E35A6" w14:textId="274C565F" w:rsidR="00031027" w:rsidRPr="00031027" w:rsidRDefault="00031027" w:rsidP="00031027">
      <w:pPr>
        <w:pStyle w:val="ListParagraph"/>
        <w:numPr>
          <w:ilvl w:val="0"/>
          <w:numId w:val="1"/>
        </w:numPr>
      </w:pPr>
      <w:r>
        <w:t>T = 7000K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=3.53</m:t>
          </m:r>
          <m:r>
            <w:rPr>
              <w:rFonts w:ascii="Cambria Math" w:hAnsi="Cambria Math"/>
            </w:rPr>
            <m:t>6</m:t>
          </m:r>
        </m:oMath>
      </m:oMathPara>
    </w:p>
    <w:p w14:paraId="28DD1FE0" w14:textId="7AFDCD4D" w:rsidR="00031027" w:rsidRPr="00031027" w:rsidRDefault="00031027" w:rsidP="00031027">
      <w:pPr>
        <w:pStyle w:val="ListParagraph"/>
        <w:numPr>
          <w:ilvl w:val="0"/>
          <w:numId w:val="1"/>
        </w:numPr>
      </w:pPr>
      <w:r>
        <w:t xml:space="preserve">T = 5000K 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=3.</m:t>
          </m:r>
          <m:r>
            <w:rPr>
              <w:rFonts w:ascii="Cambria Math" w:hAnsi="Cambria Math"/>
            </w:rPr>
            <m:t>490</m:t>
          </m:r>
        </m:oMath>
      </m:oMathPara>
    </w:p>
    <w:p w14:paraId="7DEE21B0" w14:textId="1B702F86" w:rsidR="00031027" w:rsidRDefault="00031027" w:rsidP="00031027">
      <w:pPr>
        <w:rPr>
          <w:rFonts w:eastAsiaTheme="minorEastAsia"/>
        </w:rPr>
      </w:pPr>
      <w:r>
        <w:t xml:space="preserve">The difference in the vector between these two sources is </w:t>
      </w:r>
      <m:oMath>
        <m:r>
          <w:rPr>
            <w:rFonts w:ascii="Cambria Math" w:hAnsi="Cambria Math"/>
          </w:rPr>
          <m:t>0.046</m:t>
        </m:r>
      </m:oMath>
      <w:r>
        <w:rPr>
          <w:rFonts w:eastAsiaTheme="minorEastAsia"/>
        </w:rPr>
        <w:t xml:space="preserve"> and grows with redder sources. Does this matter?</w:t>
      </w:r>
    </w:p>
    <w:p w14:paraId="463148DE" w14:textId="25C73E74" w:rsidR="00031027" w:rsidRDefault="00031027" w:rsidP="00031027">
      <w:pPr>
        <w:rPr>
          <w:rFonts w:eastAsiaTheme="minorEastAsia"/>
        </w:rPr>
      </w:pPr>
      <w:r>
        <w:rPr>
          <w:rFonts w:eastAsiaTheme="minorEastAsia"/>
        </w:rPr>
        <w:br/>
      </w:r>
    </w:p>
    <w:p w14:paraId="67B3B371" w14:textId="73F7E4F1" w:rsidR="00876B55" w:rsidRDefault="00876B55" w:rsidP="00031027">
      <w:pPr>
        <w:rPr>
          <w:rFonts w:eastAsiaTheme="minorEastAsia"/>
        </w:rPr>
      </w:pPr>
    </w:p>
    <w:p w14:paraId="0816EB2A" w14:textId="7248563D" w:rsidR="00876B55" w:rsidRDefault="00876B55" w:rsidP="00031027">
      <w:pPr>
        <w:rPr>
          <w:rFonts w:eastAsiaTheme="minorEastAsia"/>
        </w:rPr>
      </w:pPr>
    </w:p>
    <w:p w14:paraId="5C2153E6" w14:textId="77777777" w:rsidR="00876B55" w:rsidRDefault="00876B55" w:rsidP="00031027">
      <w:pPr>
        <w:rPr>
          <w:rFonts w:eastAsiaTheme="minorEastAsia"/>
        </w:rPr>
      </w:pPr>
    </w:p>
    <w:p w14:paraId="4D3F7410" w14:textId="46F74057" w:rsidR="00031027" w:rsidRDefault="00031027" w:rsidP="00031027">
      <w:pPr>
        <w:rPr>
          <w:rFonts w:eastAsiaTheme="minorEastAsia"/>
        </w:rPr>
      </w:pPr>
      <w:r w:rsidRPr="00031027">
        <w:rPr>
          <w:rFonts w:eastAsiaTheme="minorEastAsia"/>
          <w:sz w:val="32"/>
          <w:szCs w:val="32"/>
        </w:rPr>
        <w:lastRenderedPageBreak/>
        <w:t>Converting Bayestar19 to a conventional unit</w:t>
      </w:r>
      <w:r>
        <w:rPr>
          <w:rFonts w:eastAsiaTheme="minorEastAsia"/>
        </w:rPr>
        <w:t xml:space="preserve"> </w:t>
      </w:r>
    </w:p>
    <w:p w14:paraId="0B58EDA3" w14:textId="6DA132CB" w:rsidR="00031027" w:rsidRDefault="00031027" w:rsidP="00031027">
      <w:pPr>
        <w:rPr>
          <w:rFonts w:eastAsiaTheme="minorEastAsia"/>
        </w:rPr>
      </w:pPr>
    </w:p>
    <w:p w14:paraId="5C2698DF" w14:textId="2A9C418D" w:rsidR="00031027" w:rsidRDefault="00031027" w:rsidP="00031027">
      <w:pPr>
        <w:rPr>
          <w:rFonts w:eastAsiaTheme="minorEastAsia"/>
        </w:rPr>
      </w:pPr>
      <w:hyperlink r:id="rId6" w:history="1">
        <w:r w:rsidRPr="002C2D0A">
          <w:rPr>
            <w:rStyle w:val="Hyperlink"/>
            <w:rFonts w:eastAsiaTheme="minorEastAsia"/>
          </w:rPr>
          <w:t>http://argonaut.skymaps.info/usage</w:t>
        </w:r>
      </w:hyperlink>
      <w:r>
        <w:rPr>
          <w:rFonts w:eastAsiaTheme="minorEastAsia"/>
        </w:rPr>
        <w:t xml:space="preserve"> discusses how B19 can be converted to conventional extinction units, and provides extinction vectors for PS1 bands to directly map B19 output to extinction </w:t>
      </w:r>
    </w:p>
    <w:p w14:paraId="14D73547" w14:textId="64D9C10C" w:rsidR="00031027" w:rsidRPr="00876B55" w:rsidRDefault="00031027" w:rsidP="000310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=B19.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EB4D6AB" w14:textId="0F0A3DBC" w:rsidR="00876B55" w:rsidRDefault="00876B55" w:rsidP="0003102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B19</m:t>
        </m:r>
      </m:oMath>
      <w:r>
        <w:rPr>
          <w:rFonts w:eastAsiaTheme="minorEastAsia"/>
        </w:rPr>
        <w:t xml:space="preserve"> is the output from B19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is the extinction vector shown in table 1 for band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As stated in the above link, to convert B19 to extinction in other bands we need to assume a relation, such as </w:t>
      </w:r>
      <w:r w:rsidRPr="00876B55">
        <w:rPr>
          <w:rFonts w:eastAsiaTheme="minorEastAsia"/>
        </w:rPr>
        <w:t>RV = 3.1</w:t>
      </w:r>
      <w:r>
        <w:rPr>
          <w:rFonts w:eastAsiaTheme="minorEastAsia"/>
        </w:rPr>
        <w:t xml:space="preserve"> with the</w:t>
      </w:r>
      <w:r w:rsidRPr="00876B55">
        <w:rPr>
          <w:rFonts w:eastAsiaTheme="minorEastAsia"/>
        </w:rPr>
        <w:t xml:space="preserve"> Fitzpatrick (1999) reddening law to a 7000 K</w:t>
      </w:r>
      <w:r>
        <w:rPr>
          <w:rFonts w:eastAsiaTheme="minorEastAsia"/>
        </w:rPr>
        <w:t xml:space="preserve"> sources. </w:t>
      </w:r>
      <w:r w:rsidR="006523E7">
        <w:rPr>
          <w:rFonts w:eastAsiaTheme="minorEastAsia"/>
        </w:rPr>
        <w:t xml:space="preserve">They state that </w:t>
      </w:r>
      <m:oMath>
        <m:r>
          <w:rPr>
            <w:rFonts w:ascii="Cambria Math" w:eastAsiaTheme="minorEastAsia" w:hAnsi="Cambria Math"/>
          </w:rPr>
          <m:t>B19</m:t>
        </m:r>
      </m:oMath>
      <w:r w:rsidR="006523E7">
        <w:rPr>
          <w:rFonts w:eastAsiaTheme="minorEastAsia"/>
        </w:rPr>
        <w:t xml:space="preserve"> can be transformed with either of the following:</w:t>
      </w:r>
    </w:p>
    <w:p w14:paraId="32602E35" w14:textId="77777777" w:rsidR="006523E7" w:rsidRPr="006523E7" w:rsidRDefault="006523E7" w:rsidP="006523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B-V</m:t>
              </m:r>
            </m:e>
          </m:d>
          <m:r>
            <w:rPr>
              <w:rFonts w:ascii="Cambria Math" w:eastAsiaTheme="minorEastAsia" w:hAnsi="Cambria Math"/>
            </w:rPr>
            <m:t>=0.884.B19</m:t>
          </m:r>
        </m:oMath>
      </m:oMathPara>
    </w:p>
    <w:p w14:paraId="320D7D99" w14:textId="0AEA3D41" w:rsidR="006523E7" w:rsidRPr="006523E7" w:rsidRDefault="006523E7" w:rsidP="006523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B-V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996</m:t>
          </m:r>
          <m:r>
            <w:rPr>
              <w:rFonts w:ascii="Cambria Math" w:eastAsiaTheme="minorEastAsia" w:hAnsi="Cambria Math"/>
            </w:rPr>
            <m:t>.B19</m:t>
          </m:r>
        </m:oMath>
      </m:oMathPara>
    </w:p>
    <w:p w14:paraId="3F782B52" w14:textId="2B4D7EEB" w:rsidR="00361AC2" w:rsidRDefault="006523E7" w:rsidP="00361AC2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w:r w:rsidR="00361AC2">
        <w:rPr>
          <w:rFonts w:eastAsiaTheme="minorEastAsia"/>
        </w:rPr>
        <w:t xml:space="preserve">they both give the reddening on a source, we can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361AC2">
        <w:rPr>
          <w:rFonts w:eastAsiaTheme="minorEastAsia"/>
        </w:rPr>
        <w:t xml:space="preserve">, from </w:t>
      </w:r>
      <w:r w:rsidR="000E3AF1">
        <w:rPr>
          <w:rFonts w:eastAsiaTheme="minorEastAsia"/>
        </w:rPr>
        <w:t>which</w:t>
      </w:r>
      <w:r w:rsidR="00361AC2">
        <w:rPr>
          <w:rFonts w:eastAsiaTheme="minorEastAsia"/>
        </w:rPr>
        <w:t xml:space="preserve"> it follows that </w:t>
      </w:r>
    </w:p>
    <w:p w14:paraId="16F5E204" w14:textId="1C1F394B" w:rsidR="00361AC2" w:rsidRPr="00361AC2" w:rsidRDefault="00361AC2" w:rsidP="00361A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B19</m:t>
              </m:r>
            </m:den>
          </m:f>
        </m:oMath>
      </m:oMathPara>
    </w:p>
    <w:p w14:paraId="74E5A259" w14:textId="7881DA8C" w:rsidR="00361AC2" w:rsidRDefault="00361AC2" w:rsidP="00361AC2">
      <w:pPr>
        <w:rPr>
          <w:rFonts w:eastAsiaTheme="minorEastAsia"/>
        </w:rPr>
      </w:pPr>
      <w:r>
        <w:rPr>
          <w:rFonts w:eastAsiaTheme="minorEastAsia"/>
        </w:rPr>
        <w:t xml:space="preserve">For the PS1 g band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=3.1</m:t>
        </m:r>
      </m:oMath>
      <w:r>
        <w:rPr>
          <w:rFonts w:eastAsiaTheme="minorEastAsia"/>
        </w:rPr>
        <w:t xml:space="preserve"> and a 7000K source the table lists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=3.518</m:t>
        </m:r>
      </m:oMath>
      <w:r>
        <w:rPr>
          <w:rFonts w:eastAsiaTheme="minorEastAsia"/>
        </w:rPr>
        <w:t xml:space="preserve"> we get:</w:t>
      </w:r>
    </w:p>
    <w:p w14:paraId="33D106AA" w14:textId="36D683BC" w:rsidR="00361AC2" w:rsidRPr="00361AC2" w:rsidRDefault="00361AC2" w:rsidP="00361AC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B-V</m:t>
            </m:r>
          </m:e>
        </m:d>
        <m:r>
          <w:rPr>
            <w:rFonts w:ascii="Cambria Math" w:eastAsiaTheme="minorEastAsia" w:hAnsi="Cambria Math"/>
          </w:rPr>
          <m:t>=0.884.B19</m:t>
        </m:r>
      </m:oMath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3.132</m:t>
        </m:r>
      </m:oMath>
      <w:r w:rsidR="000E3AF1">
        <w:rPr>
          <w:rFonts w:eastAsiaTheme="minorEastAsia"/>
        </w:rPr>
        <w:t xml:space="preserve"> </w:t>
      </w:r>
    </w:p>
    <w:p w14:paraId="5A08791A" w14:textId="16AD1C58" w:rsidR="00361AC2" w:rsidRDefault="000E3AF1" w:rsidP="000E3AF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B-V</m:t>
            </m:r>
          </m:e>
        </m:d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996</m:t>
        </m:r>
        <m:r>
          <w:rPr>
            <w:rFonts w:ascii="Cambria Math" w:eastAsiaTheme="minorEastAsia" w:hAnsi="Cambria Math"/>
          </w:rPr>
          <m:t>.B19</m:t>
        </m:r>
      </m:oMath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=3.</m:t>
        </m:r>
        <m:r>
          <w:rPr>
            <w:rFonts w:ascii="Cambria Math" w:eastAsiaTheme="minorEastAsia" w:hAnsi="Cambria Math"/>
          </w:rPr>
          <m:t>522</m:t>
        </m:r>
      </m:oMath>
      <w:r>
        <w:rPr>
          <w:rFonts w:eastAsiaTheme="minorEastAsia"/>
        </w:rPr>
        <w:t xml:space="preserve"> </w:t>
      </w:r>
    </w:p>
    <w:p w14:paraId="0A25215B" w14:textId="41477029" w:rsidR="000E3AF1" w:rsidRDefault="000E3AF1" w:rsidP="000E3AF1">
      <w:pPr>
        <w:rPr>
          <w:rFonts w:eastAsiaTheme="minorEastAsia"/>
        </w:rPr>
      </w:pPr>
      <w:r>
        <w:rPr>
          <w:rFonts w:eastAsiaTheme="minorEastAsia"/>
        </w:rPr>
        <w:t xml:space="preserve">In this case the second value is closest to the table value, however, it isn’t close for the PS1 r band which is calculated to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=2.541</m:t>
        </m:r>
      </m:oMath>
      <w:r>
        <w:rPr>
          <w:rFonts w:eastAsiaTheme="minorEastAsia"/>
        </w:rPr>
        <w:t xml:space="preserve"> but listed as 2.617 in the table.</w:t>
      </w:r>
    </w:p>
    <w:p w14:paraId="10D562F3" w14:textId="6211A223" w:rsidR="00361AC2" w:rsidRDefault="00361AC2" w:rsidP="006523E7">
      <w:pPr>
        <w:rPr>
          <w:rFonts w:eastAsiaTheme="minorEastAsia"/>
        </w:rPr>
      </w:pPr>
    </w:p>
    <w:p w14:paraId="5985F7E0" w14:textId="1FF76F3D" w:rsidR="000E3AF1" w:rsidRDefault="000E3AF1" w:rsidP="006523E7">
      <w:pPr>
        <w:rPr>
          <w:rFonts w:eastAsiaTheme="minorEastAsia"/>
        </w:rPr>
      </w:pPr>
      <w:r>
        <w:rPr>
          <w:rFonts w:eastAsiaTheme="minorEastAsia"/>
        </w:rPr>
        <w:t>What am I missing?</w:t>
      </w:r>
    </w:p>
    <w:p w14:paraId="72732F94" w14:textId="77777777" w:rsidR="000E3AF1" w:rsidRPr="006523E7" w:rsidRDefault="000E3AF1" w:rsidP="006523E7">
      <w:pPr>
        <w:rPr>
          <w:rFonts w:eastAsiaTheme="minorEastAsia"/>
        </w:rPr>
      </w:pPr>
    </w:p>
    <w:p w14:paraId="2C2C1424" w14:textId="77777777" w:rsidR="006523E7" w:rsidRDefault="006523E7" w:rsidP="00031027">
      <w:pPr>
        <w:rPr>
          <w:rFonts w:eastAsiaTheme="minorEastAsia"/>
        </w:rPr>
      </w:pPr>
    </w:p>
    <w:p w14:paraId="5520F32C" w14:textId="77777777" w:rsidR="006523E7" w:rsidRDefault="006523E7" w:rsidP="00031027">
      <w:pPr>
        <w:rPr>
          <w:rFonts w:eastAsiaTheme="minorEastAsia"/>
        </w:rPr>
      </w:pPr>
    </w:p>
    <w:p w14:paraId="554DD3E8" w14:textId="77777777" w:rsidR="00876B55" w:rsidRPr="00876B55" w:rsidRDefault="00876B55" w:rsidP="00031027">
      <w:pPr>
        <w:rPr>
          <w:rFonts w:eastAsiaTheme="minorEastAsia"/>
          <w:vertAlign w:val="subscript"/>
        </w:rPr>
      </w:pPr>
    </w:p>
    <w:sectPr w:rsidR="00876B55" w:rsidRPr="0087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F7372"/>
    <w:multiLevelType w:val="hybridMultilevel"/>
    <w:tmpl w:val="4AB2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30117"/>
    <w:multiLevelType w:val="hybridMultilevel"/>
    <w:tmpl w:val="D848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00"/>
    <w:rsid w:val="00031027"/>
    <w:rsid w:val="00044625"/>
    <w:rsid w:val="000E3AF1"/>
    <w:rsid w:val="00182FE6"/>
    <w:rsid w:val="00361AC2"/>
    <w:rsid w:val="006523E7"/>
    <w:rsid w:val="007F5B98"/>
    <w:rsid w:val="00876B55"/>
    <w:rsid w:val="008E754B"/>
    <w:rsid w:val="00CC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612F"/>
  <w15:chartTrackingRefBased/>
  <w15:docId w15:val="{3AFCEAEC-CA52-494B-8A23-A314A6A0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300"/>
    <w:rPr>
      <w:color w:val="808080"/>
    </w:rPr>
  </w:style>
  <w:style w:type="paragraph" w:styleId="ListParagraph">
    <w:name w:val="List Paragraph"/>
    <w:basedOn w:val="Normal"/>
    <w:uiPriority w:val="34"/>
    <w:qFormat/>
    <w:rsid w:val="00031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gonaut.skymaps.info/us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2021-03-30T06:42:00Z</dcterms:created>
  <dcterms:modified xsi:type="dcterms:W3CDTF">2021-03-30T08:12:00Z</dcterms:modified>
</cp:coreProperties>
</file>