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Reference-anchored asymmetric class expansion with query-adaptive evidence alignment</w:t>
      </w:r>
    </w:p>
    <w:p>
      <w:r>
        <w:t>Junyi Zhang</w:t>
      </w:r>
    </w:p>
    <w:p>
      <w:r>
        <w:t>Shandong University, China</w:t>
      </w:r>
    </w:p>
    <w:p>
      <w:r>
        <w:t>Corresponding author: Junyi Zhang</w:t>
      </w:r>
    </w:p>
    <w:p>
      <w:r>
        <w:t>Email: cheerssom0876@gmail.com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