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siago-launch-3-touch-outreach-sequence"/>
      <w:r>
        <w:t xml:space="preserve">Asiago Launch — 3-Touch Outreach Sequence</w:t>
      </w:r>
      <w:bookmarkEnd w:id="20"/>
    </w:p>
    <w:p>
      <w:pPr>
        <w:pStyle w:val="FirstParagraph"/>
      </w:pPr>
      <w:r>
        <w:rPr>
          <w:b/>
        </w:rPr>
        <w:t xml:space="preserve">List:</w:t>
      </w:r>
      <w:r>
        <w:t xml:space="preserve"> </w:t>
      </w:r>
      <w:r>
        <w:t xml:space="preserve">National Cheese Shop Campaign (HubSpot active list, Companies → associated contacts)</w:t>
      </w:r>
      <w:r>
        <w:t xml:space="preserve"> </w:t>
      </w:r>
      <w:r>
        <w:rPr>
          <w:b/>
        </w:rPr>
        <w:t xml:space="preserve">Stage 1 goal:</w:t>
      </w:r>
      <w:r>
        <w:t xml:space="preserve"> </w:t>
      </w:r>
      <w:r>
        <w:t xml:space="preserve">Open a real conversation and reach the</w:t>
      </w:r>
      <w:r>
        <w:t xml:space="preserve"> </w:t>
      </w:r>
      <w:r>
        <w:rPr>
          <w:b/>
        </w:rPr>
        <w:t xml:space="preserve">decision-maker</w:t>
      </w:r>
      <w:r>
        <w:t xml:space="preserve"> </w:t>
      </w:r>
      <w:r>
        <w:t xml:space="preserve">(owner / cheese buyer). This is relationship-building,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order-closing.</w:t>
      </w:r>
      <w:r>
        <w:t xml:space="preserve"> </w:t>
      </w:r>
      <w:r>
        <w:rPr>
          <w:b/>
        </w:rPr>
        <w:t xml:space="preserve">Voice:</w:t>
      </w:r>
      <w:r>
        <w:t xml:space="preserve"> </w:t>
      </w:r>
      <w:r>
        <w:t xml:space="preserve">Warm, rooted, proud — never corporate or overhyped. No spec-stacked subject lines.</w:t>
      </w:r>
    </w:p>
    <w:p>
      <w:pPr>
        <w:pStyle w:val="Heading3"/>
      </w:pPr>
      <w:bookmarkStart w:id="21" w:name="how-pricing-is-handled"/>
      <w:r>
        <w:t xml:space="preserve">How pricing is handled</w:t>
      </w:r>
      <w:bookmarkEnd w:id="21"/>
    </w:p>
    <w:p>
      <w:pPr>
        <w:pStyle w:val="FirstParagraph"/>
      </w:pPr>
      <w:r>
        <w:rPr>
          <w:b/>
        </w:rPr>
        <w:t xml:space="preserve">By inquiry.</w:t>
      </w:r>
      <w:r>
        <w:t xml:space="preserve"> </w:t>
      </w:r>
      <w:r>
        <w:t xml:space="preserve">Freight is FedEx/UPS quoted to the shop’s location, so price + shipping come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conversation starts — never lead with a number. The ask is a</w:t>
      </w:r>
      <w:r>
        <w:t xml:space="preserve"> </w:t>
      </w:r>
      <w:r>
        <w:rPr>
          <w:b/>
        </w:rPr>
        <w:t xml:space="preserve">taste and a talk</w:t>
      </w:r>
      <w:r>
        <w:t xml:space="preserve">, not an order.</w:t>
      </w:r>
    </w:p>
    <w:p>
      <w:pPr>
        <w:pStyle w:val="Heading3"/>
      </w:pPr>
      <w:bookmarkStart w:id="22" w:name="before-you-send-fill-these"/>
      <w:r>
        <w:t xml:space="preserve">Before you send — fill these</w:t>
      </w:r>
      <w:bookmarkEnd w:id="22"/>
    </w:p>
    <w:p>
      <w:pPr>
        <w:numPr>
          <w:ilvl w:val="0"/>
          <w:numId w:val="1001"/>
        </w:numPr>
      </w:pPr>
      <w:r>
        <w:rPr>
          <w:rStyle w:val="VerbatimChar"/>
        </w:rPr>
        <w:t xml:space="preserve">[[SIGNATURE]]</w:t>
      </w:r>
      <w:r>
        <w:t xml:space="preserve"> </w:t>
      </w:r>
      <w:r>
        <w:t xml:space="preserve">→ use this block (fill phone):</w:t>
      </w:r>
    </w:p>
    <w:p>
      <w:pPr>
        <w:numPr>
          <w:ilvl w:val="0"/>
          <w:numId w:val="1000"/>
        </w:numPr>
        <w:pStyle w:val="BlockText"/>
      </w:pPr>
      <w:r>
        <w:t xml:space="preserve">Rick Posada</w:t>
      </w:r>
      <w:r>
        <w:t xml:space="preserve"> </w:t>
      </w:r>
      <w:r>
        <w:t xml:space="preserve">Monti Trentini — USA</w:t>
      </w:r>
      <w:r>
        <w:t xml:space="preserve"> </w:t>
      </w:r>
      <w:r>
        <w:t xml:space="preserve">Sales@montitrentini-usa.com</w:t>
      </w:r>
      <w:r>
        <w:t xml:space="preserve"> </w:t>
      </w:r>
      <w:r>
        <w:t xml:space="preserve">@montitrentini</w:t>
      </w:r>
    </w:p>
    <w:p>
      <w:pPr>
        <w:numPr>
          <w:ilvl w:val="0"/>
          <w:numId w:val="1001"/>
        </w:numPr>
      </w:pPr>
      <w:r>
        <w:rPr>
          <w:b/>
        </w:rPr>
        <w:t xml:space="preserve">Send from / reply-to:</w:t>
      </w:r>
      <w:r>
        <w:t xml:space="preserve"> </w:t>
      </w:r>
      <w:r>
        <w:t xml:space="preserve">Sales@montitrentini-usa.com</w:t>
      </w:r>
    </w:p>
    <w:p>
      <w:pPr>
        <w:numPr>
          <w:ilvl w:val="0"/>
          <w:numId w:val="1001"/>
        </w:numPr>
      </w:pPr>
      <w:r>
        <w:t xml:space="preserve">Attach</w:t>
      </w:r>
      <w:r>
        <w:t xml:space="preserve"> </w:t>
      </w:r>
      <w:r>
        <w:rPr>
          <w:rStyle w:val="VerbatimChar"/>
          <w:b/>
        </w:rPr>
        <w:t xml:space="preserve">Asiago_Sell_Sheet</w:t>
      </w:r>
      <w:r>
        <w:t xml:space="preserve"> </w:t>
      </w:r>
      <w:r>
        <w:t xml:space="preserve">(PDF) to Touch 1.</w:t>
      </w:r>
    </w:p>
    <w:p>
      <w:pPr>
        <w:pStyle w:val="Heading3"/>
      </w:pPr>
      <w:bookmarkStart w:id="23" w:name="personalization-tokens-hubspot"/>
      <w:r>
        <w:t xml:space="preserve">Personalization tokens (HubSpot)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{{ contact.firstname | default: "there" }}</w:t>
      </w:r>
      <w:r>
        <w:t xml:space="preserve"> </w:t>
      </w:r>
      <w:r>
        <w:t xml:space="preserve">— greeting.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{{ company.name }}</w:t>
      </w:r>
      <w:r>
        <w:t xml:space="preserve"> </w:t>
      </w:r>
      <w:r>
        <w:t xml:space="preserve">— the shop.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{{ company.city }}</w:t>
      </w:r>
      <w:r>
        <w:t xml:space="preserve"> </w:t>
      </w:r>
      <w:r>
        <w:t xml:space="preserve">— for the metro line (or use the</w:t>
      </w:r>
      <w:r>
        <w:t xml:space="preserve"> </w:t>
      </w:r>
      <w:r>
        <w:rPr>
          <w:b/>
        </w:rPr>
        <w:t xml:space="preserve">Metro</w:t>
      </w:r>
      <w:r>
        <w:t xml:space="preserve"> </w:t>
      </w:r>
      <w:r>
        <w:t xml:space="preserve">variants below).</w:t>
      </w:r>
    </w:p>
    <w:p>
      <w:pPr>
        <w:pStyle w:val="BlockText"/>
      </w:pPr>
      <w:r>
        <w:t xml:space="preserve">Cadence:</w:t>
      </w:r>
      <w:r>
        <w:t xml:space="preserve"> </w:t>
      </w:r>
      <w:r>
        <w:rPr>
          <w:b/>
        </w:rPr>
        <w:t xml:space="preserve">Touch 1 → Day 0</w:t>
      </w:r>
      <w:r>
        <w:t xml:space="preserve">,</w:t>
      </w:r>
      <w:r>
        <w:t xml:space="preserve"> </w:t>
      </w:r>
      <w:r>
        <w:rPr>
          <w:b/>
        </w:rPr>
        <w:t xml:space="preserve">Touch 2 → Day 4</w:t>
      </w:r>
      <w:r>
        <w:t xml:space="preserve">,</w:t>
      </w:r>
      <w:r>
        <w:t xml:space="preserve"> </w:t>
      </w:r>
      <w:r>
        <w:rPr>
          <w:b/>
        </w:rPr>
        <w:t xml:space="preserve">Touch 3 → Day 9</w:t>
      </w:r>
      <w:r>
        <w:t xml:space="preserve">. Stop on any reply.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d4558c4999e93a7b7349bfa99fcc0b8ba2dffac"/>
      <w:r>
        <w:t xml:space="preserve">Touch 1 — Introduction + find the right person (Day 0)</w:t>
      </w:r>
      <w:bookmarkEnd w:id="24"/>
    </w:p>
    <w:p>
      <w:pPr>
        <w:pStyle w:val="FirstParagraph"/>
      </w:pPr>
      <w:r>
        <w:rPr>
          <w:b/>
        </w:rPr>
        <w:t xml:space="preserve">Subject A:</w:t>
      </w:r>
      <w:r>
        <w:t xml:space="preserve"> </w:t>
      </w:r>
      <w:r>
        <w:t xml:space="preserve">A hello from a family cheesemaker in the Alps</w:t>
      </w:r>
      <w:r>
        <w:t xml:space="preserve"> </w:t>
      </w:r>
      <w:r>
        <w:rPr>
          <w:b/>
        </w:rPr>
        <w:t xml:space="preserve">Subject B:</w:t>
      </w:r>
      <w:r>
        <w:t xml:space="preserve"> </w:t>
      </w:r>
      <w:r>
        <w:t xml:space="preserve">Authentic Alpine Asiago — and the right person at {{ company.name }}</w:t>
      </w:r>
    </w:p>
    <w:p>
      <w:pPr>
        <w:pStyle w:val="BodyText"/>
      </w:pPr>
      <w:r>
        <w:t xml:space="preserve">Hi {{ contact.firstname | default:</w:t>
      </w:r>
      <w:r>
        <w:t xml:space="preserve"> </w:t>
      </w:r>
      <w:r>
        <w:t xml:space="preserve">“</w:t>
      </w:r>
      <w:r>
        <w:t xml:space="preserve">there</w:t>
      </w:r>
      <w:r>
        <w:t xml:space="preserve">”</w:t>
      </w:r>
      <w:r>
        <w:t xml:space="preserve"> </w:t>
      </w:r>
      <w:r>
        <w:t xml:space="preserve">}},</w:t>
      </w:r>
    </w:p>
    <w:p>
      <w:pPr>
        <w:pStyle w:val="BodyText"/>
      </w:pPr>
      <w:r>
        <w:t xml:space="preserve">I work with</w:t>
      </w:r>
      <w:r>
        <w:t xml:space="preserve"> </w:t>
      </w:r>
      <w:r>
        <w:rPr>
          <w:b/>
        </w:rPr>
        <w:t xml:space="preserve">Monti Trentini</w:t>
      </w:r>
      <w:r>
        <w:t xml:space="preserve">, a family creamery that’s made Asiago DOP in the Trentino mountains since 1925 — milk from within 90 km of the dairy, made and aged in their own plants at 800 metres.</w:t>
      </w:r>
    </w:p>
    <w:p>
      <w:pPr>
        <w:pStyle w:val="BodyText"/>
      </w:pPr>
      <w:r>
        <w:t xml:space="preserve">I’d love to introduce them to {{ company.name }}. Two quick things: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Am I reaching the right person</w:t>
      </w:r>
      <w:r>
        <w:t xml:space="preserve"> </w:t>
      </w:r>
      <w:r>
        <w:t xml:space="preserve">for cheese buying — or could you point me to them?</w:t>
      </w:r>
    </w:p>
    <w:p>
      <w:pPr>
        <w:numPr>
          <w:ilvl w:val="0"/>
          <w:numId w:val="1003"/>
        </w:numPr>
        <w:pStyle w:val="Compact"/>
      </w:pPr>
      <w:r>
        <w:t xml:space="preserve">I’d be glad to</w:t>
      </w:r>
      <w:r>
        <w:t xml:space="preserve"> </w:t>
      </w:r>
      <w:r>
        <w:rPr>
          <w:b/>
        </w:rPr>
        <w:t xml:space="preserve">send a taste</w:t>
      </w:r>
      <w:r>
        <w:t xml:space="preserve">. Their three Asiago tell one story across a case:</w:t>
      </w:r>
      <w:r>
        <w:t xml:space="preserve"> </w:t>
      </w:r>
      <w:r>
        <w:rPr>
          <w:i/>
        </w:rPr>
        <w:t xml:space="preserve">Fresco</w:t>
      </w:r>
      <w:r>
        <w:t xml:space="preserve"> </w:t>
      </w:r>
      <w:r>
        <w:t xml:space="preserve">(mild, 30–40 days),</w:t>
      </w:r>
      <w:r>
        <w:t xml:space="preserve"> </w:t>
      </w:r>
      <w:r>
        <w:rPr>
          <w:i/>
        </w:rPr>
        <w:t xml:space="preserve">Stagionato</w:t>
      </w:r>
      <w:r>
        <w:t xml:space="preserve"> </w:t>
      </w:r>
      <w:r>
        <w:t xml:space="preserve">(nutty, 5 months), and</w:t>
      </w:r>
      <w:r>
        <w:t xml:space="preserve"> </w:t>
      </w:r>
      <w:r>
        <w:rPr>
          <w:i/>
        </w:rPr>
        <w:t xml:space="preserve">Vecchio</w:t>
      </w:r>
      <w:r>
        <w:t xml:space="preserve"> </w:t>
      </w:r>
      <w:r>
        <w:t xml:space="preserve">(deep and crystalline, 9 months) — whole wheels or vacuum-packed quarters, already in stock stateside.</w:t>
      </w:r>
    </w:p>
    <w:p>
      <w:pPr>
        <w:pStyle w:val="FirstParagraph"/>
      </w:pPr>
      <w:r>
        <w:t xml:space="preserve">No pitch on this first note — I’d just like to open a conversation. One-pager attached if you’re curious. Open to a quick call?</w:t>
      </w:r>
    </w:p>
    <w:p>
      <w:pPr>
        <w:pStyle w:val="BodyText"/>
      </w:pPr>
      <w:r>
        <w:t xml:space="preserve">Warmly,</w:t>
      </w:r>
      <w:r>
        <w:t xml:space="preserve"> </w:t>
      </w:r>
      <w:r>
        <w:t xml:space="preserve">[[SIGNATURE]]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ouch-2-story-why-it-matters-day-4"/>
      <w:r>
        <w:t xml:space="preserve">Touch 2 — Story &amp; why it matters (Day 4)</w:t>
      </w:r>
      <w:bookmarkEnd w:id="25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Why the mountain is the difference</w:t>
      </w:r>
    </w:p>
    <w:p>
      <w:pPr>
        <w:pStyle w:val="BodyText"/>
      </w:pPr>
      <w:r>
        <w:t xml:space="preserve">Hi {{ contact.firstname | default:</w:t>
      </w:r>
      <w:r>
        <w:t xml:space="preserve"> </w:t>
      </w:r>
      <w:r>
        <w:t xml:space="preserve">“</w:t>
      </w:r>
      <w:r>
        <w:t xml:space="preserve">there</w:t>
      </w:r>
      <w:r>
        <w:t xml:space="preserve">”</w:t>
      </w:r>
      <w:r>
        <w:t xml:space="preserve"> </w:t>
      </w:r>
      <w:r>
        <w:t xml:space="preserve">}},</w:t>
      </w:r>
    </w:p>
    <w:p>
      <w:pPr>
        <w:pStyle w:val="BodyText"/>
      </w:pPr>
      <w:r>
        <w:t xml:space="preserve">Following up with the part I think you’ll appreciate as a cheese person.</w:t>
      </w:r>
    </w:p>
    <w:p>
      <w:pPr>
        <w:pStyle w:val="BodyText"/>
      </w:pPr>
      <w:r>
        <w:t xml:space="preserve">Monti Trentini does</w:t>
      </w:r>
      <w:r>
        <w:t xml:space="preserve"> </w:t>
      </w:r>
      <w:r>
        <w:rPr>
          <w:b/>
        </w:rPr>
        <w:t xml:space="preserve">everything at home</w:t>
      </w:r>
      <w:r>
        <w:t xml:space="preserve"> </w:t>
      </w:r>
      <w:r>
        <w:t xml:space="preserve">— milk processing, cheesemaking, aging, packaging — all in their own plants in Grigno. Every wheel handled start to finish by the people who make it, from milk grazed in the Dolomites’ shades. Nothing outsourced, nothing anonymous.</w:t>
      </w:r>
    </w:p>
    <w:p>
      <w:pPr>
        <w:pStyle w:val="BodyText"/>
      </w:pPr>
      <w:r>
        <w:t xml:space="preserve">It’s also a real</w:t>
      </w:r>
      <w:r>
        <w:t xml:space="preserve"> </w:t>
      </w:r>
      <w:r>
        <w:rPr>
          <w:b/>
        </w:rPr>
        <w:t xml:space="preserve">sustainable operation</w:t>
      </w:r>
      <w:r>
        <w:t xml:space="preserve">: an in-house solar plant (~650,000 kWh/yr), ~80% electricity self-sufficiency, ~1,000 tons of CO₂ avoided a year — and the alpine farms and pastures protected behind it.</w:t>
      </w:r>
    </w:p>
    <w:p>
      <w:pPr>
        <w:pStyle w:val="BodyText"/>
      </w:pPr>
      <w:r>
        <w:t xml:space="preserve">That’s a story your customers respond to at the counter, and the Asiago earns its place in the case. Could I send {{ company.name }} a sample of the Vecchio to taste — or find 15 minutes to talk?</w:t>
      </w:r>
    </w:p>
    <w:p>
      <w:pPr>
        <w:pStyle w:val="BodyText"/>
      </w:pPr>
      <w:r>
        <w:t xml:space="preserve">Warmly,</w:t>
      </w:r>
      <w:r>
        <w:t xml:space="preserve"> </w:t>
      </w:r>
      <w:r>
        <w:t xml:space="preserve">[[SIGNATURE]]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ouch-3-gentle-nudge-to-connect-day-9"/>
      <w:r>
        <w:t xml:space="preserve">Touch 3 — Gentle nudge to connect (Day 9)</w:t>
      </w:r>
      <w:bookmarkEnd w:id="26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Still glad to send a taste</w:t>
      </w:r>
    </w:p>
    <w:p>
      <w:pPr>
        <w:pStyle w:val="BodyText"/>
      </w:pPr>
      <w:r>
        <w:t xml:space="preserve">Hi {{ contact.firstname | default:</w:t>
      </w:r>
      <w:r>
        <w:t xml:space="preserve"> </w:t>
      </w:r>
      <w:r>
        <w:t xml:space="preserve">“</w:t>
      </w:r>
      <w:r>
        <w:t xml:space="preserve">there</w:t>
      </w:r>
      <w:r>
        <w:t xml:space="preserve">”</w:t>
      </w:r>
      <w:r>
        <w:t xml:space="preserve"> </w:t>
      </w:r>
      <w:r>
        <w:t xml:space="preserve">}},</w:t>
      </w:r>
    </w:p>
    <w:p>
      <w:pPr>
        <w:pStyle w:val="BodyText"/>
      </w:pPr>
      <w:r>
        <w:t xml:space="preserve">I’ll keep this short. I’d genuinely like to start a relationship with {{ company.name }} — no pressure to buy anything.</w:t>
      </w:r>
    </w:p>
    <w:p>
      <w:pPr>
        <w:pStyle w:val="BodyText"/>
      </w:pPr>
      <w:r>
        <w:t xml:space="preserve">If it’s helpful, I can</w:t>
      </w:r>
      <w:r>
        <w:t xml:space="preserve"> </w:t>
      </w:r>
      <w:r>
        <w:rPr>
          <w:b/>
        </w:rPr>
        <w:t xml:space="preserve">drop a sample in the mail</w:t>
      </w:r>
      <w:r>
        <w:t xml:space="preserve"> </w:t>
      </w:r>
      <w:r>
        <w:t xml:space="preserve">so you can judge the cheese on its own terms, and we can talk whenever the timing’s right. If there’s a better person to speak with, just send me their way.</w:t>
      </w:r>
    </w:p>
    <w:p>
      <w:pPr>
        <w:pStyle w:val="BodyText"/>
      </w:pPr>
      <w:r>
        <w:t xml:space="preserve">Whatever’s easiest — and thank you for the time.</w:t>
      </w:r>
    </w:p>
    <w:p>
      <w:pPr>
        <w:pStyle w:val="BodyText"/>
      </w:pPr>
      <w:r>
        <w:t xml:space="preserve">Warmly,</w:t>
      </w:r>
      <w:r>
        <w:t xml:space="preserve"> </w:t>
      </w:r>
      <w:r>
        <w:t xml:space="preserve">[[SIGNATURE]]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5d219a228291f1a1be3f5d6c943db5a4a02a65d"/>
      <w:r>
        <w:t xml:space="preserve">Metro line variants (optional flavor for Touch 1)</w:t>
      </w:r>
      <w:bookmarkEnd w:id="27"/>
    </w:p>
    <w:p>
      <w:pPr>
        <w:pStyle w:val="FirstParagraph"/>
      </w:pPr>
      <w:r>
        <w:t xml:space="preserve">Drop one in if you want a local touch: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NYC: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city’s best counters are leaning into authentic Alpine cheese right now —</w:t>
      </w:r>
      <w:r>
        <w:rPr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LA’s specialty shops are all about provenance lately, and this fits —</w:t>
      </w:r>
      <w:r>
        <w:rPr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SF / Bay Area: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Bay Area buyers care about craft and sustainability both — Monti Trentini lands on both —</w:t>
      </w:r>
      <w:r>
        <w:rPr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Chicago: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Chicago’s Italian-grocery and cheesemonger scene is exactly where this belongs —</w:t>
      </w:r>
      <w:r>
        <w:rPr>
          <w:i/>
        </w:rPr>
        <w:t xml:space="preserve">”</w:t>
      </w:r>
    </w:p>
    <w:p>
      <w:pPr>
        <w:pStyle w:val="Heading2"/>
      </w:pPr>
      <w:bookmarkStart w:id="28" w:name="reply-handling-quick-notes"/>
      <w:r>
        <w:t xml:space="preserve">Reply-handling quick notes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Send a sample</w:t>
      </w:r>
      <w:r>
        <w:rPr>
          <w:b/>
        </w:rPr>
        <w:t xml:space="preserve">”</w:t>
      </w:r>
      <w:r>
        <w:t xml:space="preserve"> </w:t>
      </w:r>
      <w:r>
        <w:t xml:space="preserve">→ log the sample-sent date in HubSpot (sample tracking is sacred — never guess follow-up status), ship the cut they name, follow up in ~7 days.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What’s the price?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now</w:t>
      </w:r>
      <w:r>
        <w:t xml:space="preserve"> </w:t>
      </w:r>
      <w:r>
        <w:t xml:space="preserve">the conversation’s open: send the sell sheet and quote price + FedEx/UPS freight to their location.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Talk to [name]</w:t>
      </w:r>
      <w:r>
        <w:rPr>
          <w:b/>
        </w:rPr>
        <w:t xml:space="preserve">”</w:t>
      </w:r>
      <w:r>
        <w:t xml:space="preserve"> </w:t>
      </w:r>
      <w:r>
        <w:t xml:space="preserve">→ create/associate the decision-maker contact in HubSpot, restart Touch 1 with them.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Not now</w:t>
      </w:r>
      <w:r>
        <w:rPr>
          <w:b/>
        </w:rPr>
        <w:t xml:space="preserve">”</w:t>
      </w:r>
      <w:r>
        <w:t xml:space="preserve"> </w:t>
      </w:r>
      <w:r>
        <w:t xml:space="preserve">→ set a HubSpot task to re-touch in 60–90 days; leave them on the active list.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2026-06-16T12:27:23Z</dcterms:created>
  <dcterms:modified xsi:type="dcterms:W3CDTF">2026-06-16T12:27:23Z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