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1373992545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14:paraId="3FD6C758" w14:textId="3F7A6F54" w:rsidR="002D08AF" w:rsidRDefault="002D08A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DAA6153" wp14:editId="7C647C4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F39A1AF" w14:textId="5F9786E5" w:rsidR="002D08AF" w:rsidRDefault="009B170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Curso 2021-2022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DAA6153" id="Grupo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73545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ad84c6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F39A1AF" w14:textId="5F9786E5" w:rsidR="002D08AF" w:rsidRDefault="009B170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Curso 2021-2022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73545 [3215]" strokecolor="#373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73545 [3215]" strokecolor="#373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73545 [3215]" strokecolor="#373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73545 [3215]" strokecolor="#373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73545 [3215]" strokecolor="#373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73545 [3215]" strokecolor="#373545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73545 [3215]" strokecolor="#373545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73545 [3215]" strokecolor="#373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73545 [3215]" strokecolor="#373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73545 [3215]" strokecolor="#373545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73545 [3215]" strokecolor="#373545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73545 [3215]" strokecolor="#373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73545 [3215]" strokecolor="#373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73545 [3215]" strokecolor="#373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73545 [3215]" strokecolor="#373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73545 [3215]" strokecolor="#373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73545 [3215]" strokecolor="#373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73545 [3215]" strokecolor="#373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73545 [3215]" strokecolor="#373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6008271" wp14:editId="4C98EA0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CA34DE" w14:textId="517277A3" w:rsidR="002D08AF" w:rsidRDefault="00046A3E">
                                <w:pPr>
                                  <w:pStyle w:val="NoSpacing"/>
                                  <w:rPr>
                                    <w:color w:val="AD84C6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AD84C6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D08AF">
                                      <w:rPr>
                                        <w:color w:val="AD84C6" w:themeColor="accent1"/>
                                        <w:sz w:val="26"/>
                                        <w:szCs w:val="26"/>
                                      </w:rPr>
                                      <w:t>Iñaki Diez Lambies</w:t>
                                    </w:r>
                                    <w:r w:rsidR="00F641E9">
                                      <w:rPr>
                                        <w:color w:val="AD84C6" w:themeColor="accent1"/>
                                        <w:sz w:val="26"/>
                                        <w:szCs w:val="26"/>
                                      </w:rPr>
                                      <w:t xml:space="preserve"> y Manuel Diaz</w:t>
                                    </w:r>
                                    <w:r w:rsidR="007C3B1B">
                                      <w:rPr>
                                        <w:color w:val="AD84C6" w:themeColor="accent1"/>
                                        <w:sz w:val="26"/>
                                        <w:szCs w:val="26"/>
                                      </w:rPr>
                                      <w:t xml:space="preserve"> Pastor</w:t>
                                    </w:r>
                                  </w:sdtContent>
                                </w:sdt>
                              </w:p>
                              <w:p w14:paraId="225AD635" w14:textId="11DA0025" w:rsidR="002D08AF" w:rsidRDefault="00046A3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B17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Percepción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00827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5824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2CA34DE" w14:textId="517277A3" w:rsidR="002D08AF" w:rsidRDefault="00046A3E">
                          <w:pPr>
                            <w:pStyle w:val="NoSpacing"/>
                            <w:rPr>
                              <w:color w:val="AD84C6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AD84C6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D08AF">
                                <w:rPr>
                                  <w:color w:val="AD84C6" w:themeColor="accent1"/>
                                  <w:sz w:val="26"/>
                                  <w:szCs w:val="26"/>
                                </w:rPr>
                                <w:t>Iñaki Diez Lambies</w:t>
                              </w:r>
                              <w:r w:rsidR="00F641E9">
                                <w:rPr>
                                  <w:color w:val="AD84C6" w:themeColor="accent1"/>
                                  <w:sz w:val="26"/>
                                  <w:szCs w:val="26"/>
                                </w:rPr>
                                <w:t xml:space="preserve"> y Manuel Diaz</w:t>
                              </w:r>
                              <w:r w:rsidR="007C3B1B">
                                <w:rPr>
                                  <w:color w:val="AD84C6" w:themeColor="accent1"/>
                                  <w:sz w:val="26"/>
                                  <w:szCs w:val="26"/>
                                </w:rPr>
                                <w:t xml:space="preserve"> Pastor</w:t>
                              </w:r>
                            </w:sdtContent>
                          </w:sdt>
                        </w:p>
                        <w:p w14:paraId="225AD635" w14:textId="11DA0025" w:rsidR="002D08AF" w:rsidRDefault="00046A3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B17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Percepción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1566170" wp14:editId="09E4D23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D46BA4" w14:textId="70C5C945" w:rsidR="002D08AF" w:rsidRDefault="00046A3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D08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de prácticas</w:t>
                                    </w:r>
                                  </w:sdtContent>
                                </w:sdt>
                              </w:p>
                              <w:p w14:paraId="6B324080" w14:textId="1C528790" w:rsidR="002D08AF" w:rsidRDefault="00046A3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D08A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Reconocimiento de dígitos manus</w:t>
                                    </w:r>
                                    <w:r w:rsidR="00F641E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critos: MNIST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566170" id="Cuadro de texto 1" o:spid="_x0000_s1056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7D46BA4" w14:textId="70C5C945" w:rsidR="002D08AF" w:rsidRDefault="00046A3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D08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de prácticas</w:t>
                              </w:r>
                            </w:sdtContent>
                          </w:sdt>
                        </w:p>
                        <w:p w14:paraId="6B324080" w14:textId="1C528790" w:rsidR="002D08AF" w:rsidRDefault="00046A3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D08A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Reconocimiento de dígitos manus</w:t>
                              </w:r>
                              <w:r w:rsidR="00F641E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critos: MNIST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4940569" w14:textId="2A6066BD" w:rsidR="002D08AF" w:rsidRDefault="002D08A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5186785"/>
        <w:docPartObj>
          <w:docPartGallery w:val="Table of Contents"/>
          <w:docPartUnique/>
        </w:docPartObj>
      </w:sdtPr>
      <w:sdtEndPr>
        <w:rPr>
          <w:rFonts w:eastAsiaTheme="minorEastAsia"/>
          <w:smallCaps w:val="0"/>
        </w:rPr>
      </w:sdtEndPr>
      <w:sdtContent>
        <w:p w14:paraId="6DC6BBB7" w14:textId="5D86397F" w:rsidR="009B1703" w:rsidRDefault="009B1703">
          <w:pPr>
            <w:pStyle w:val="TOCHeading"/>
          </w:pPr>
          <w:r>
            <w:t>Contenido</w:t>
          </w:r>
        </w:p>
        <w:p w14:paraId="5930F8C1" w14:textId="394EC1CD" w:rsidR="00046A3E" w:rsidRDefault="009B1703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820031" w:history="1">
            <w:r w:rsidR="00046A3E" w:rsidRPr="0086053E">
              <w:rPr>
                <w:rStyle w:val="Hyperlink"/>
                <w:noProof/>
              </w:rPr>
              <w:t>2</w:t>
            </w:r>
            <w:r w:rsidR="00046A3E">
              <w:rPr>
                <w:noProof/>
                <w:lang w:eastAsia="es-ES"/>
              </w:rPr>
              <w:tab/>
            </w:r>
            <w:r w:rsidR="00046A3E" w:rsidRPr="0086053E">
              <w:rPr>
                <w:rStyle w:val="Hyperlink"/>
                <w:noProof/>
              </w:rPr>
              <w:t>Ejercicio 2.1 - Principal Component Analysis</w:t>
            </w:r>
            <w:r w:rsidR="00046A3E">
              <w:rPr>
                <w:noProof/>
                <w:webHidden/>
              </w:rPr>
              <w:tab/>
            </w:r>
            <w:r w:rsidR="00046A3E">
              <w:rPr>
                <w:noProof/>
                <w:webHidden/>
              </w:rPr>
              <w:fldChar w:fldCharType="begin"/>
            </w:r>
            <w:r w:rsidR="00046A3E">
              <w:rPr>
                <w:noProof/>
                <w:webHidden/>
              </w:rPr>
              <w:instrText xml:space="preserve"> PAGEREF _Toc101820031 \h </w:instrText>
            </w:r>
            <w:r w:rsidR="00046A3E">
              <w:rPr>
                <w:noProof/>
                <w:webHidden/>
              </w:rPr>
            </w:r>
            <w:r w:rsidR="00046A3E">
              <w:rPr>
                <w:noProof/>
                <w:webHidden/>
              </w:rPr>
              <w:fldChar w:fldCharType="separate"/>
            </w:r>
            <w:r w:rsidR="00046A3E">
              <w:rPr>
                <w:noProof/>
                <w:webHidden/>
              </w:rPr>
              <w:t>2</w:t>
            </w:r>
            <w:r w:rsidR="00046A3E">
              <w:rPr>
                <w:noProof/>
                <w:webHidden/>
              </w:rPr>
              <w:fldChar w:fldCharType="end"/>
            </w:r>
          </w:hyperlink>
        </w:p>
        <w:p w14:paraId="46C3D99B" w14:textId="4534B6B3" w:rsidR="00046A3E" w:rsidRDefault="00046A3E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01820032" w:history="1">
            <w:r w:rsidRPr="0086053E">
              <w:rPr>
                <w:rStyle w:val="Hyperlink"/>
                <w:noProof/>
              </w:rPr>
              <w:t>2.1</w:t>
            </w:r>
            <w:r>
              <w:rPr>
                <w:noProof/>
                <w:lang w:eastAsia="es-ES"/>
              </w:rPr>
              <w:tab/>
            </w:r>
            <w:r w:rsidRPr="0086053E">
              <w:rPr>
                <w:rStyle w:val="Hyperlink"/>
                <w:noProof/>
              </w:rPr>
              <w:t>Ejercicio 2.2 – Comprobación 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FF2D0" w14:textId="363C0E97" w:rsidR="00046A3E" w:rsidRDefault="00046A3E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01820033" w:history="1">
            <w:r w:rsidRPr="0086053E">
              <w:rPr>
                <w:rStyle w:val="Hyperlink"/>
                <w:noProof/>
              </w:rPr>
              <w:t>3</w:t>
            </w:r>
            <w:r>
              <w:rPr>
                <w:noProof/>
                <w:lang w:eastAsia="es-ES"/>
              </w:rPr>
              <w:tab/>
            </w:r>
            <w:r w:rsidRPr="0086053E">
              <w:rPr>
                <w:rStyle w:val="Hyperlink"/>
                <w:noProof/>
              </w:rPr>
              <w:t>Ejercicio obligatorio – KNN + 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2F7CB" w14:textId="79C263C2" w:rsidR="00046A3E" w:rsidRDefault="00046A3E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01820034" w:history="1">
            <w:r w:rsidRPr="0086053E">
              <w:rPr>
                <w:rStyle w:val="Hyperlink"/>
                <w:noProof/>
              </w:rPr>
              <w:t>3.1</w:t>
            </w:r>
            <w:r>
              <w:rPr>
                <w:noProof/>
                <w:lang w:eastAsia="es-ES"/>
              </w:rPr>
              <w:tab/>
            </w:r>
            <w:r w:rsidRPr="0086053E">
              <w:rPr>
                <w:rStyle w:val="Hyperlink"/>
                <w:noProof/>
              </w:rPr>
              <w:t>pca+knn-exp.py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9059B" w14:textId="34CFD9B6" w:rsidR="00046A3E" w:rsidRDefault="00046A3E">
          <w:pPr>
            <w:pStyle w:val="TOC3"/>
            <w:tabs>
              <w:tab w:val="left" w:pos="1320"/>
              <w:tab w:val="right" w:leader="dot" w:pos="8494"/>
            </w:tabs>
            <w:rPr>
              <w:noProof/>
              <w:lang w:eastAsia="es-ES"/>
            </w:rPr>
          </w:pPr>
          <w:hyperlink w:anchor="_Toc101820035" w:history="1">
            <w:r w:rsidRPr="0086053E">
              <w:rPr>
                <w:rStyle w:val="Hyperlink"/>
                <w:noProof/>
              </w:rPr>
              <w:t>3.1.1</w:t>
            </w:r>
            <w:r>
              <w:rPr>
                <w:noProof/>
                <w:lang w:eastAsia="es-ES"/>
              </w:rPr>
              <w:tab/>
            </w:r>
            <w:r w:rsidRPr="0086053E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8E380" w14:textId="2E424F63" w:rsidR="00046A3E" w:rsidRDefault="00046A3E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01820036" w:history="1">
            <w:r w:rsidRPr="0086053E">
              <w:rPr>
                <w:rStyle w:val="Hyperlink"/>
                <w:noProof/>
              </w:rPr>
              <w:t>3.2</w:t>
            </w:r>
            <w:r>
              <w:rPr>
                <w:noProof/>
                <w:lang w:eastAsia="es-ES"/>
              </w:rPr>
              <w:tab/>
            </w:r>
            <w:r w:rsidRPr="0086053E">
              <w:rPr>
                <w:rStyle w:val="Hyperlink"/>
                <w:noProof/>
              </w:rPr>
              <w:t>pca+knn-eva.py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C7753" w14:textId="08270B12" w:rsidR="00046A3E" w:rsidRDefault="00046A3E">
          <w:pPr>
            <w:pStyle w:val="TOC3"/>
            <w:tabs>
              <w:tab w:val="left" w:pos="1320"/>
              <w:tab w:val="right" w:leader="dot" w:pos="8494"/>
            </w:tabs>
            <w:rPr>
              <w:noProof/>
              <w:lang w:eastAsia="es-ES"/>
            </w:rPr>
          </w:pPr>
          <w:hyperlink w:anchor="_Toc101820037" w:history="1">
            <w:r w:rsidRPr="0086053E">
              <w:rPr>
                <w:rStyle w:val="Hyperlink"/>
                <w:noProof/>
              </w:rPr>
              <w:t>3.2.1</w:t>
            </w:r>
            <w:r>
              <w:rPr>
                <w:noProof/>
                <w:lang w:eastAsia="es-ES"/>
              </w:rPr>
              <w:tab/>
            </w:r>
            <w:r w:rsidRPr="0086053E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A6C1E" w14:textId="1F4A5BBA" w:rsidR="00046A3E" w:rsidRDefault="00046A3E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01820038" w:history="1">
            <w:r w:rsidRPr="0086053E">
              <w:rPr>
                <w:rStyle w:val="Hyperlink"/>
                <w:noProof/>
              </w:rPr>
              <w:t>4</w:t>
            </w:r>
            <w:r>
              <w:rPr>
                <w:noProof/>
                <w:lang w:eastAsia="es-ES"/>
              </w:rPr>
              <w:tab/>
            </w:r>
            <w:r w:rsidRPr="0086053E">
              <w:rPr>
                <w:rStyle w:val="Hyperlink"/>
                <w:noProof/>
              </w:rPr>
              <w:t>Ejercicio opcional – Algoritmo de Wilson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280E2" w14:textId="112ECFEC" w:rsidR="00046A3E" w:rsidRDefault="00046A3E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01820039" w:history="1">
            <w:r w:rsidRPr="0086053E">
              <w:rPr>
                <w:rStyle w:val="Hyperlink"/>
                <w:noProof/>
              </w:rPr>
              <w:t>4.1</w:t>
            </w:r>
            <w:r>
              <w:rPr>
                <w:noProof/>
                <w:lang w:eastAsia="es-ES"/>
              </w:rPr>
              <w:tab/>
            </w:r>
            <w:r w:rsidRPr="0086053E">
              <w:rPr>
                <w:rStyle w:val="Hyperlink"/>
                <w:noProof/>
              </w:rPr>
              <w:t>mnn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72A9A" w14:textId="67289CDC" w:rsidR="00046A3E" w:rsidRDefault="00046A3E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01820040" w:history="1">
            <w:r w:rsidRPr="0086053E">
              <w:rPr>
                <w:rStyle w:val="Hyperlink"/>
                <w:noProof/>
              </w:rPr>
              <w:t>4.2</w:t>
            </w:r>
            <w:r>
              <w:rPr>
                <w:noProof/>
                <w:lang w:eastAsia="es-ES"/>
              </w:rPr>
              <w:tab/>
            </w:r>
            <w:r w:rsidRPr="0086053E">
              <w:rPr>
                <w:rStyle w:val="Hyperlink"/>
                <w:noProof/>
              </w:rPr>
              <w:t>knnV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A413E" w14:textId="2E81EE46" w:rsidR="00046A3E" w:rsidRDefault="00046A3E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01820041" w:history="1">
            <w:r w:rsidRPr="0086053E">
              <w:rPr>
                <w:rStyle w:val="Hyperlink"/>
                <w:noProof/>
              </w:rPr>
              <w:t>4.3</w:t>
            </w:r>
            <w:r>
              <w:rPr>
                <w:noProof/>
                <w:lang w:eastAsia="es-ES"/>
              </w:rPr>
              <w:tab/>
            </w:r>
            <w:r w:rsidRPr="0086053E">
              <w:rPr>
                <w:rStyle w:val="Hyperlink"/>
                <w:noProof/>
              </w:rPr>
              <w:t>wilson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5C590" w14:textId="75B19655" w:rsidR="00046A3E" w:rsidRDefault="00046A3E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01820042" w:history="1">
            <w:r w:rsidRPr="0086053E">
              <w:rPr>
                <w:rStyle w:val="Hyperlink"/>
                <w:noProof/>
              </w:rPr>
              <w:t>4.4</w:t>
            </w:r>
            <w:r>
              <w:rPr>
                <w:noProof/>
                <w:lang w:eastAsia="es-ES"/>
              </w:rPr>
              <w:tab/>
            </w:r>
            <w:r w:rsidRPr="0086053E">
              <w:rPr>
                <w:rStyle w:val="Hyperlink"/>
                <w:noProof/>
              </w:rPr>
              <w:t>pca+knn+wilson-exp.py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D738" w14:textId="3C8795ED" w:rsidR="00046A3E" w:rsidRDefault="00046A3E">
          <w:pPr>
            <w:pStyle w:val="TOC3"/>
            <w:tabs>
              <w:tab w:val="left" w:pos="1320"/>
              <w:tab w:val="right" w:leader="dot" w:pos="8494"/>
            </w:tabs>
            <w:rPr>
              <w:noProof/>
              <w:lang w:eastAsia="es-ES"/>
            </w:rPr>
          </w:pPr>
          <w:hyperlink w:anchor="_Toc101820043" w:history="1">
            <w:r w:rsidRPr="0086053E">
              <w:rPr>
                <w:rStyle w:val="Hyperlink"/>
                <w:noProof/>
              </w:rPr>
              <w:t>4.4.1</w:t>
            </w:r>
            <w:r>
              <w:rPr>
                <w:noProof/>
                <w:lang w:eastAsia="es-ES"/>
              </w:rPr>
              <w:tab/>
            </w:r>
            <w:r w:rsidRPr="0086053E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531C5" w14:textId="2EF3A40C" w:rsidR="00046A3E" w:rsidRDefault="00046A3E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01820044" w:history="1">
            <w:r w:rsidRPr="0086053E">
              <w:rPr>
                <w:rStyle w:val="Hyperlink"/>
                <w:noProof/>
              </w:rPr>
              <w:t>4.5</w:t>
            </w:r>
            <w:r>
              <w:rPr>
                <w:noProof/>
                <w:lang w:eastAsia="es-ES"/>
              </w:rPr>
              <w:tab/>
            </w:r>
            <w:r w:rsidRPr="0086053E">
              <w:rPr>
                <w:rStyle w:val="Hyperlink"/>
                <w:noProof/>
              </w:rPr>
              <w:t>pca+knn+wilson-eva.py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335C5" w14:textId="7DDD96AA" w:rsidR="00046A3E" w:rsidRDefault="00046A3E">
          <w:pPr>
            <w:pStyle w:val="TOC3"/>
            <w:tabs>
              <w:tab w:val="left" w:pos="1320"/>
              <w:tab w:val="right" w:leader="dot" w:pos="8494"/>
            </w:tabs>
            <w:rPr>
              <w:noProof/>
              <w:lang w:eastAsia="es-ES"/>
            </w:rPr>
          </w:pPr>
          <w:hyperlink w:anchor="_Toc101820045" w:history="1">
            <w:r w:rsidRPr="0086053E">
              <w:rPr>
                <w:rStyle w:val="Hyperlink"/>
                <w:noProof/>
              </w:rPr>
              <w:t>4.5.1</w:t>
            </w:r>
            <w:r>
              <w:rPr>
                <w:noProof/>
                <w:lang w:eastAsia="es-ES"/>
              </w:rPr>
              <w:tab/>
            </w:r>
            <w:r w:rsidRPr="0086053E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C474D" w14:textId="4302B34A" w:rsidR="009B1703" w:rsidRDefault="009B1703">
          <w:r>
            <w:rPr>
              <w:b/>
              <w:bCs/>
            </w:rPr>
            <w:fldChar w:fldCharType="end"/>
          </w:r>
        </w:p>
      </w:sdtContent>
    </w:sdt>
    <w:p w14:paraId="701807D8" w14:textId="67E70766" w:rsidR="009B1703" w:rsidRDefault="009B1703">
      <w:r>
        <w:br w:type="page"/>
      </w:r>
    </w:p>
    <w:p w14:paraId="086320AF" w14:textId="77E3C4B8" w:rsidR="008264F1" w:rsidRDefault="008264F1" w:rsidP="00F95F4B">
      <w:pPr>
        <w:pStyle w:val="Title"/>
        <w:jc w:val="both"/>
      </w:pPr>
      <w:r>
        <w:t>Entrega 1</w:t>
      </w:r>
    </w:p>
    <w:p w14:paraId="77FEC159" w14:textId="666ED96A" w:rsidR="008264F1" w:rsidRPr="00D6556F" w:rsidRDefault="00CB20BE" w:rsidP="00F95F4B">
      <w:pPr>
        <w:pStyle w:val="Heading1"/>
        <w:jc w:val="both"/>
      </w:pPr>
      <w:bookmarkStart w:id="0" w:name="_Toc101820031"/>
      <w:r w:rsidRPr="00CB20BE">
        <w:t>Ejercicio 2.1</w:t>
      </w:r>
      <w:r w:rsidRPr="00D6556F">
        <w:t xml:space="preserve"> - </w:t>
      </w:r>
      <w:r w:rsidR="008264F1" w:rsidRPr="00D6556F">
        <w:t>Prin</w:t>
      </w:r>
      <w:r w:rsidR="00F7579F" w:rsidRPr="00D6556F">
        <w:t>cipal Component Analysis</w:t>
      </w:r>
      <w:bookmarkEnd w:id="0"/>
    </w:p>
    <w:p w14:paraId="7CE3DF70" w14:textId="24678864" w:rsidR="00F7579F" w:rsidRDefault="00F7579F" w:rsidP="00F95F4B">
      <w:pPr>
        <w:jc w:val="both"/>
      </w:pPr>
      <w:r>
        <w:t xml:space="preserve">Para este ejercicio se nos ha pedido realizar una implementación del algoritmo de </w:t>
      </w:r>
      <w:r w:rsidRPr="00CB20BE">
        <w:t>Principal Component Analysis</w:t>
      </w:r>
      <w:r>
        <w:t xml:space="preserve"> (PCA). </w:t>
      </w:r>
      <w:r w:rsidR="004966F0">
        <w:t>En nuestro caso, la función que designaremos tiene como parámetro de entrada los datos de entrenamiento dispuestos por filas</w:t>
      </w:r>
      <w:r w:rsidR="00161DEE">
        <w:t xml:space="preserve"> y, como resultado, no devolverá dos elementos: el vector media de los valores</w:t>
      </w:r>
      <w:r w:rsidR="00135F2A">
        <w:t xml:space="preserve"> (media entre todas sus dimensiones) y la matriz de proyección </w:t>
      </w:r>
      <w:r w:rsidR="00135F2A">
        <w:rPr>
          <w:i/>
          <w:iCs/>
        </w:rPr>
        <w:t>W</w:t>
      </w:r>
      <w:r w:rsidR="00135F2A">
        <w:t>.</w:t>
      </w:r>
      <w:r w:rsidR="00404511">
        <w:t xml:space="preserve"> Esta </w:t>
      </w:r>
      <w:r w:rsidR="00DA0F45">
        <w:t>matriz se</w:t>
      </w:r>
      <w:r w:rsidR="009B260E">
        <w:t xml:space="preserve"> compone por los vectores propios de la matriz de entrada dispuestos en filas y ordenados de mayor a menor valor propio asociado.</w:t>
      </w:r>
    </w:p>
    <w:p w14:paraId="32E836C0" w14:textId="12FAECEE" w:rsidR="005A3D08" w:rsidRDefault="00CB20BE" w:rsidP="00F95F4B">
      <w:pPr>
        <w:pStyle w:val="Heading2"/>
        <w:jc w:val="both"/>
      </w:pPr>
      <w:bookmarkStart w:id="1" w:name="_Toc101820032"/>
      <w:r>
        <w:t xml:space="preserve">Ejercicio 2.2 </w:t>
      </w:r>
      <w:r w:rsidR="005A1C04">
        <w:t>–</w:t>
      </w:r>
      <w:r>
        <w:t xml:space="preserve"> </w:t>
      </w:r>
      <w:r w:rsidR="005A1C04">
        <w:t>Comprobación PCA</w:t>
      </w:r>
      <w:bookmarkEnd w:id="1"/>
    </w:p>
    <w:p w14:paraId="62CA3F83" w14:textId="4EF18783" w:rsidR="009C2403" w:rsidRDefault="001338FA" w:rsidP="00F95F4B">
      <w:pPr>
        <w:jc w:val="both"/>
      </w:pPr>
      <w:r>
        <w:t>Se nos pide comproba</w:t>
      </w:r>
      <w:r w:rsidR="00CB20BE">
        <w:t>r</w:t>
      </w:r>
      <w:r w:rsidR="005A1C04">
        <w:t xml:space="preserve"> el correcto funcionamiento del algoritmo anterior</w:t>
      </w:r>
      <w:r w:rsidR="00785E0E">
        <w:t xml:space="preserve">. Para esto hemos desarrollado </w:t>
      </w:r>
      <w:r w:rsidR="00E7514F">
        <w:t>un pequeño script que</w:t>
      </w:r>
      <w:r w:rsidR="00780E7B">
        <w:t xml:space="preserve"> </w:t>
      </w:r>
      <w:r w:rsidR="00CA3C09">
        <w:t>nos permite realizar el visionado de l</w:t>
      </w:r>
      <w:r w:rsidR="005617FE">
        <w:t>os vectores propios de los datos dado</w:t>
      </w:r>
      <w:r w:rsidR="00FE3EEA">
        <w:t>s.</w:t>
      </w:r>
    </w:p>
    <w:p w14:paraId="22E893FE" w14:textId="2216594C" w:rsidR="00FE3EEA" w:rsidRPr="00B90C9D" w:rsidRDefault="00935F93" w:rsidP="00F95F4B">
      <w:pPr>
        <w:jc w:val="both"/>
      </w:pPr>
      <w:r>
        <w:t xml:space="preserve">Para conseguir esto </w:t>
      </w:r>
      <w:r w:rsidR="00D874C8">
        <w:t xml:space="preserve">primero aplicamos PCA a los datos y seguidamente </w:t>
      </w:r>
      <w:r w:rsidR="00F95F4B">
        <w:t>realizamos la representación vector propio a vector propio siguiendo lo realizado en la práctica 0.</w:t>
      </w:r>
      <w:r w:rsidR="002A2964">
        <w:t xml:space="preserve"> El script está diseñado para mostrarlos todos, de forma que para no tener que observar todo el rango de la matriz se debe </w:t>
      </w:r>
      <w:r w:rsidR="00A73395">
        <w:t>parar la ejecución del programa a través de línea de comandos.</w:t>
      </w:r>
    </w:p>
    <w:p w14:paraId="287D6854" w14:textId="46FBE2F8" w:rsidR="00DA0F45" w:rsidRDefault="0058752D" w:rsidP="00FA4C8B">
      <w:pPr>
        <w:pStyle w:val="Heading1"/>
        <w:jc w:val="both"/>
      </w:pPr>
      <w:bookmarkStart w:id="2" w:name="_Toc101820033"/>
      <w:r>
        <w:t xml:space="preserve">Ejercicio obligatorio </w:t>
      </w:r>
      <w:r w:rsidR="00C90C6D">
        <w:t>–</w:t>
      </w:r>
      <w:r>
        <w:t xml:space="preserve"> </w:t>
      </w:r>
      <w:r w:rsidR="00C90C6D">
        <w:t>KNN + PCA</w:t>
      </w:r>
      <w:bookmarkEnd w:id="2"/>
    </w:p>
    <w:p w14:paraId="519A78DB" w14:textId="188D8056" w:rsidR="0058752D" w:rsidRDefault="00D265B0" w:rsidP="000D08C4">
      <w:pPr>
        <w:jc w:val="both"/>
      </w:pPr>
      <w:r>
        <w:t xml:space="preserve">Este ejercicio </w:t>
      </w:r>
      <w:r w:rsidR="00B9619E">
        <w:t>consiste en estudiar el comportamiento del clasificador</w:t>
      </w:r>
      <w:r w:rsidR="00FA4C8B">
        <w:t xml:space="preserve"> por </w:t>
      </w:r>
      <w:r w:rsidR="00FA4C8B">
        <w:rPr>
          <w:i/>
          <w:iCs/>
        </w:rPr>
        <w:t>k</w:t>
      </w:r>
      <w:r w:rsidR="00FA4C8B">
        <w:t xml:space="preserve"> vecinos más cercanos (KNN)</w:t>
      </w:r>
      <w:r w:rsidR="00B9619E">
        <w:t xml:space="preserve"> respecto a la </w:t>
      </w:r>
      <w:r w:rsidR="00FA4C8B">
        <w:t xml:space="preserve">redimensionalidad aplicada a la matriz de muestras de entrenamiento. Esta última se consigue a partir de </w:t>
      </w:r>
      <w:r w:rsidR="00903745">
        <w:t>aplicar</w:t>
      </w:r>
      <w:r w:rsidR="00B96E84">
        <w:t xml:space="preserve"> las </w:t>
      </w:r>
      <w:r w:rsidR="00B96E84">
        <w:rPr>
          <w:i/>
          <w:iCs/>
        </w:rPr>
        <w:t>k</w:t>
      </w:r>
      <w:r w:rsidR="00B96E84">
        <w:t xml:space="preserve"> columnas de</w:t>
      </w:r>
      <w:r w:rsidR="00903745">
        <w:t xml:space="preserve"> la matriz </w:t>
      </w:r>
      <w:r w:rsidR="00CB5AD3">
        <w:t xml:space="preserve">de proyección </w:t>
      </w:r>
      <w:r w:rsidR="00CB5AD3">
        <w:rPr>
          <w:i/>
          <w:iCs/>
        </w:rPr>
        <w:t>W</w:t>
      </w:r>
      <w:r w:rsidR="00CB5AD3">
        <w:t xml:space="preserve"> </w:t>
      </w:r>
      <w:r w:rsidR="00B96E84">
        <w:t xml:space="preserve">a las muestras de entrenamiento (para </w:t>
      </w:r>
      <w:r w:rsidR="00B96E84">
        <w:rPr>
          <w:i/>
          <w:iCs/>
        </w:rPr>
        <w:t>k</w:t>
      </w:r>
      <w:r w:rsidR="00B96E84">
        <w:t xml:space="preserve"> dimensiones, </w:t>
      </w:r>
      <w:r w:rsidR="00B96E84">
        <w:rPr>
          <w:i/>
          <w:iCs/>
        </w:rPr>
        <w:t>k</w:t>
      </w:r>
      <w:r w:rsidR="00B96E84">
        <w:t xml:space="preserve"> columnas)</w:t>
      </w:r>
      <w:r w:rsidR="00BE2330">
        <w:t>.</w:t>
      </w:r>
    </w:p>
    <w:p w14:paraId="07811898" w14:textId="1591AB8B" w:rsidR="00BB428B" w:rsidRDefault="000B1951" w:rsidP="000D08C4">
      <w:pPr>
        <w:jc w:val="both"/>
      </w:pPr>
      <w:r>
        <w:t xml:space="preserve">Vamos a </w:t>
      </w:r>
      <w:r w:rsidR="00FA1F14">
        <w:t xml:space="preserve">completar dos </w:t>
      </w:r>
      <w:r w:rsidR="00003330">
        <w:t>programas para experimentar con esto</w:t>
      </w:r>
      <w:r w:rsidR="00FA1F14">
        <w:t>.</w:t>
      </w:r>
    </w:p>
    <w:p w14:paraId="611B2C0F" w14:textId="4FC4BD7E" w:rsidR="00FA1F14" w:rsidRDefault="002238E1" w:rsidP="000D08C4">
      <w:pPr>
        <w:pStyle w:val="Heading2"/>
        <w:jc w:val="both"/>
      </w:pPr>
      <w:bookmarkStart w:id="3" w:name="_Toc101820034"/>
      <w:r>
        <w:t>pca+knn-exp.py</w:t>
      </w:r>
      <w:bookmarkEnd w:id="3"/>
    </w:p>
    <w:p w14:paraId="49A667FC" w14:textId="27C31F33" w:rsidR="002238E1" w:rsidRDefault="002238E1" w:rsidP="000D08C4">
      <w:pPr>
        <w:jc w:val="both"/>
      </w:pPr>
      <w:r>
        <w:t xml:space="preserve">Este programa nos permite </w:t>
      </w:r>
      <w:r w:rsidR="000D08C4">
        <w:t xml:space="preserve">designar, a partir de un conjunto de muestras de entrenamiento, una parte dedicada al entrenamiento y otra a realizar </w:t>
      </w:r>
      <w:proofErr w:type="gramStart"/>
      <w:r w:rsidR="000D08C4">
        <w:t>los test</w:t>
      </w:r>
      <w:proofErr w:type="gramEnd"/>
      <w:r w:rsidR="000D08C4">
        <w:t xml:space="preserve">. </w:t>
      </w:r>
      <w:r w:rsidR="00FF4AF8">
        <w:t>Además,</w:t>
      </w:r>
      <w:r w:rsidR="000D08C4">
        <w:t xml:space="preserve"> podemos designar</w:t>
      </w:r>
      <w:r w:rsidR="00A20526">
        <w:t xml:space="preserve"> un conjunto de dimensionalidades a aplicar </w:t>
      </w:r>
      <w:r w:rsidR="003A1F53">
        <w:t xml:space="preserve">y que, gracias a </w:t>
      </w:r>
      <w:r w:rsidR="001D2A73">
        <w:t xml:space="preserve">la función </w:t>
      </w:r>
      <w:proofErr w:type="spellStart"/>
      <w:r w:rsidR="00EB16A9">
        <w:rPr>
          <w:i/>
          <w:iCs/>
        </w:rPr>
        <w:t>knn</w:t>
      </w:r>
      <w:proofErr w:type="spellEnd"/>
      <w:r w:rsidR="00EB16A9">
        <w:t>, podemos obtener el error de clasificación por vecinos más cercanos</w:t>
      </w:r>
      <w:r w:rsidR="00795013">
        <w:t xml:space="preserve"> </w:t>
      </w:r>
      <w:r w:rsidR="00B80C1A">
        <w:t>para unas muestras de entrenamiento y test dadas.</w:t>
      </w:r>
    </w:p>
    <w:p w14:paraId="0390B143" w14:textId="05CDE3A3" w:rsidR="00B80C1A" w:rsidRDefault="00B80C1A" w:rsidP="000D08C4">
      <w:pPr>
        <w:jc w:val="both"/>
      </w:pPr>
      <w:r>
        <w:t xml:space="preserve">Así </w:t>
      </w:r>
      <w:r w:rsidR="00963291">
        <w:t>pues,</w:t>
      </w:r>
      <w:r>
        <w:t xml:space="preserve"> nuestro programa separa de un conjunto de muestras </w:t>
      </w:r>
      <w:r w:rsidR="00B800FD">
        <w:t xml:space="preserve">en entrenamiento y test </w:t>
      </w:r>
      <w:r w:rsidR="005C68BD">
        <w:t xml:space="preserve">(líneas 23-27) </w:t>
      </w:r>
      <w:r w:rsidR="007A27B0">
        <w:t>después de ser aleatorizadas las muestras (líneas 19-21).</w:t>
      </w:r>
      <w:r w:rsidR="00BB7A69">
        <w:t xml:space="preserve"> </w:t>
      </w:r>
      <w:r w:rsidR="00AE5E7B">
        <w:t xml:space="preserve">Seguidamente realizamos el cálculo de la </w:t>
      </w:r>
      <w:r w:rsidR="00E5419C">
        <w:t>matriz de proyección</w:t>
      </w:r>
      <w:r w:rsidR="00D55BB2">
        <w:t xml:space="preserve"> para, a continuación, calcular la tasa de error para cada posible proyección en </w:t>
      </w:r>
      <w:r w:rsidR="00D55BB2">
        <w:rPr>
          <w:i/>
          <w:iCs/>
        </w:rPr>
        <w:t>k</w:t>
      </w:r>
      <w:r w:rsidR="00D55BB2">
        <w:t xml:space="preserve"> dimensiones.</w:t>
      </w:r>
    </w:p>
    <w:p w14:paraId="70574576" w14:textId="4A9BD090" w:rsidR="00790A83" w:rsidRDefault="00790A83" w:rsidP="000D08C4">
      <w:pPr>
        <w:jc w:val="both"/>
      </w:pPr>
      <w:r>
        <w:t>Siguiendo las directrices del</w:t>
      </w:r>
      <w:r w:rsidR="00411CDE">
        <w:t xml:space="preserve"> </w:t>
      </w:r>
      <w:r w:rsidR="00963291">
        <w:t>boletín</w:t>
      </w:r>
      <w:r w:rsidR="005400AA">
        <w:t>, y con el objetivo de replicar la gráfica dada,</w:t>
      </w:r>
      <w:r w:rsidR="00963291">
        <w:t xml:space="preserve"> realizamos un experimento con el 90% de las muestras para </w:t>
      </w:r>
      <w:r w:rsidR="009D011C">
        <w:t>entrenamiento</w:t>
      </w:r>
      <w:r w:rsidR="00963291">
        <w:t xml:space="preserve"> y el 10% </w:t>
      </w:r>
      <w:r w:rsidR="00F32514">
        <w:t xml:space="preserve">para </w:t>
      </w:r>
      <w:r w:rsidR="00CB4519">
        <w:t>test,</w:t>
      </w:r>
      <w:r w:rsidR="00F32514">
        <w:t xml:space="preserve"> así com</w:t>
      </w:r>
      <w:r w:rsidR="005400AA">
        <w:t xml:space="preserve">o pruebas </w:t>
      </w:r>
      <w:r w:rsidR="00F27452">
        <w:t xml:space="preserve">con redimensionalidad </w:t>
      </w:r>
      <w:r w:rsidR="005400AA">
        <w:t>en 1, 2, 5, 10,</w:t>
      </w:r>
      <w:r w:rsidR="00F27452">
        <w:t xml:space="preserve"> 20, 50, 100, 200 y 500 dimensiones.</w:t>
      </w:r>
    </w:p>
    <w:p w14:paraId="27D75E30" w14:textId="0B6BA0C8" w:rsidR="00606264" w:rsidRDefault="00FC5940" w:rsidP="000D08C4">
      <w:pPr>
        <w:jc w:val="both"/>
      </w:pPr>
      <w:r>
        <w:t>Esto</w:t>
      </w:r>
      <w:r w:rsidR="000E34E4">
        <w:t xml:space="preserve">s </w:t>
      </w:r>
      <w:r>
        <w:t>resultado</w:t>
      </w:r>
      <w:r w:rsidR="000E34E4">
        <w:t>s</w:t>
      </w:r>
      <w:r>
        <w:t xml:space="preserve"> son anotados siguiendo el format</w:t>
      </w:r>
      <w:r w:rsidR="00AA40D8">
        <w:t>o</w:t>
      </w:r>
      <w:r w:rsidR="003844A1">
        <w:t xml:space="preserve"> indicado para realizar después la representación con </w:t>
      </w:r>
      <w:r w:rsidR="00606264">
        <w:t xml:space="preserve">GNUPlot. El resultado de esto se puede </w:t>
      </w:r>
      <w:r w:rsidR="00C6141B">
        <w:t>visualizar</w:t>
      </w:r>
      <w:r w:rsidR="00606264">
        <w:t xml:space="preserve"> en </w:t>
      </w:r>
      <w:r w:rsidR="00125F0D">
        <w:t xml:space="preserve">el archivo </w:t>
      </w:r>
      <w:r w:rsidR="00125F0D">
        <w:rPr>
          <w:i/>
          <w:iCs/>
        </w:rPr>
        <w:t>pca+knn-exp.eps</w:t>
      </w:r>
      <w:r w:rsidR="00125F0D">
        <w:t>.</w:t>
      </w:r>
      <w:r w:rsidR="00C6141B">
        <w:rPr>
          <w:i/>
          <w:iCs/>
        </w:rPr>
        <w:t xml:space="preserve"> </w:t>
      </w:r>
      <w:r w:rsidR="00C6141B">
        <w:t>en forma de dibujado vectorial</w:t>
      </w:r>
      <w:r w:rsidR="00125F0D">
        <w:t xml:space="preserve">. También se pueden consultar los </w:t>
      </w:r>
      <w:r w:rsidR="0027734E">
        <w:t xml:space="preserve">resultados </w:t>
      </w:r>
      <w:r w:rsidR="00F950A8">
        <w:t xml:space="preserve">en </w:t>
      </w:r>
      <w:r w:rsidR="000E34E4">
        <w:t xml:space="preserve">el fichero </w:t>
      </w:r>
      <w:proofErr w:type="spellStart"/>
      <w:r w:rsidR="000E34E4">
        <w:rPr>
          <w:i/>
          <w:iCs/>
        </w:rPr>
        <w:t>pca+knn-exp.out</w:t>
      </w:r>
      <w:proofErr w:type="spellEnd"/>
      <w:r w:rsidR="000E34E4">
        <w:t>.</w:t>
      </w:r>
      <w:r w:rsidR="0037164D" w:rsidRPr="0037164D">
        <w:t xml:space="preserve"> </w:t>
      </w:r>
    </w:p>
    <w:p w14:paraId="5E0A330C" w14:textId="72E713BE" w:rsidR="00887E3C" w:rsidRDefault="00650B89" w:rsidP="006A2E22">
      <w:pPr>
        <w:pStyle w:val="Heading3"/>
        <w:jc w:val="both"/>
      </w:pPr>
      <w:bookmarkStart w:id="4" w:name="_Toc101820035"/>
      <w:r>
        <w:rPr>
          <w:noProof/>
        </w:rPr>
        <w:drawing>
          <wp:anchor distT="0" distB="0" distL="114300" distR="114300" simplePos="0" relativeHeight="251658243" behindDoc="0" locked="0" layoutInCell="1" allowOverlap="1" wp14:anchorId="71E65A3B" wp14:editId="66E5AD17">
            <wp:simplePos x="0" y="0"/>
            <wp:positionH relativeFrom="margin">
              <wp:align>right</wp:align>
            </wp:positionH>
            <wp:positionV relativeFrom="paragraph">
              <wp:posOffset>427</wp:posOffset>
            </wp:positionV>
            <wp:extent cx="3578225" cy="2682875"/>
            <wp:effectExtent l="0" t="0" r="3175" b="3175"/>
            <wp:wrapSquare wrapText="bothSides"/>
            <wp:docPr id="11" name="Imat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B2B">
        <w:t>Resultados</w:t>
      </w:r>
      <w:bookmarkEnd w:id="4"/>
    </w:p>
    <w:p w14:paraId="7FABD8A4" w14:textId="39D19651" w:rsidR="00451B2B" w:rsidRDefault="000B2643" w:rsidP="006A2E22">
      <w:pPr>
        <w:jc w:val="both"/>
      </w:pPr>
      <w:r>
        <w:t>Como podemos observar en la</w:t>
      </w:r>
      <w:r w:rsidR="00650B89">
        <w:t xml:space="preserve"> imagen</w:t>
      </w:r>
      <w:r w:rsidR="00441008">
        <w:t xml:space="preserve">, para una baja dimensionalidad el error </w:t>
      </w:r>
      <w:r w:rsidR="00575815">
        <w:t xml:space="preserve">excede en gran medida </w:t>
      </w:r>
      <w:r w:rsidR="0055470E">
        <w:t xml:space="preserve">el del modelo original. Ahora bien, conforme </w:t>
      </w:r>
      <w:r w:rsidR="006B6DD4">
        <w:t xml:space="preserve">aumentamos la dimensionalidad encontramos una mayor cercanía </w:t>
      </w:r>
      <w:r w:rsidR="00070F94">
        <w:t>al punto de partida.</w:t>
      </w:r>
    </w:p>
    <w:p w14:paraId="00A89B6C" w14:textId="4F1C2B5E" w:rsidR="00070F94" w:rsidRPr="00070F94" w:rsidRDefault="00070F94" w:rsidP="006A2E22">
      <w:pPr>
        <w:jc w:val="both"/>
      </w:pPr>
      <w:r w:rsidRPr="00070F94">
        <w:t xml:space="preserve">Incluso </w:t>
      </w:r>
      <w:r w:rsidR="00E945C1">
        <w:t>p</w:t>
      </w:r>
      <w:r w:rsidRPr="00070F94">
        <w:t>odemos encontrar un</w:t>
      </w:r>
      <w:r>
        <w:t xml:space="preserve"> conjunto de dimensionalidades </w:t>
      </w:r>
      <w:r w:rsidR="00E945C1">
        <w:t>óptimas</w:t>
      </w:r>
      <w:r>
        <w:t xml:space="preserve"> que la original, donde el error es inferior. En nuestro caso hemos </w:t>
      </w:r>
      <w:r w:rsidR="00C35693">
        <w:t xml:space="preserve">obtenido que para 50 dimensiones </w:t>
      </w:r>
      <w:r w:rsidR="007E6492">
        <w:t xml:space="preserve">el error se reduce a un </w:t>
      </w:r>
      <w:r w:rsidR="00A401C0">
        <w:t>2.3%</w:t>
      </w:r>
      <w:r w:rsidR="00E945C1">
        <w:t>.</w:t>
      </w:r>
    </w:p>
    <w:p w14:paraId="3D04BF19" w14:textId="5CCE0781" w:rsidR="00275941" w:rsidRPr="00070F94" w:rsidRDefault="00275941" w:rsidP="001A3297">
      <w:pPr>
        <w:pStyle w:val="Heading2"/>
        <w:jc w:val="both"/>
      </w:pPr>
      <w:bookmarkStart w:id="5" w:name="_Toc101820036"/>
      <w:r w:rsidRPr="00070F94">
        <w:t>pca+knn-eva.py</w:t>
      </w:r>
      <w:bookmarkEnd w:id="5"/>
    </w:p>
    <w:p w14:paraId="6702D606" w14:textId="3221CD7F" w:rsidR="00275941" w:rsidRDefault="003D2096" w:rsidP="001A3297">
      <w:pPr>
        <w:jc w:val="both"/>
      </w:pPr>
      <w:r>
        <w:t xml:space="preserve">Ahora </w:t>
      </w:r>
      <w:r w:rsidR="00CB30ED">
        <w:t xml:space="preserve">calculamos gracias a este script la tasa de error para </w:t>
      </w:r>
      <w:r w:rsidR="00B6037E">
        <w:t>todas las muestras de</w:t>
      </w:r>
      <w:r w:rsidR="00E701C0">
        <w:t xml:space="preserve"> los datos MNIST. En concreto utilizaremos la dimensionalidad</w:t>
      </w:r>
      <w:r w:rsidR="001074FA">
        <w:t xml:space="preserve"> que, según nuestros resultados, </w:t>
      </w:r>
      <w:r w:rsidR="00B6389F">
        <w:t xml:space="preserve">aporta una tasa de error incluso que la original. Esta es </w:t>
      </w:r>
      <w:r w:rsidR="00B82978">
        <w:t>50 dimensiones.</w:t>
      </w:r>
    </w:p>
    <w:p w14:paraId="55D56265" w14:textId="21537EF0" w:rsidR="00AD5E20" w:rsidRDefault="00AD5E20" w:rsidP="001A3297">
      <w:pPr>
        <w:jc w:val="both"/>
      </w:pPr>
      <w:r>
        <w:t xml:space="preserve">Así </w:t>
      </w:r>
      <w:r w:rsidR="00D6556F">
        <w:t>pues,</w:t>
      </w:r>
      <w:r>
        <w:t xml:space="preserve"> </w:t>
      </w:r>
      <w:r w:rsidR="001A3297">
        <w:t xml:space="preserve">hemos realizado un experimento muy similar solo que para una dimensión y aplicando esta vez todo el conjunto de muestras de entrenamiento y las muestras </w:t>
      </w:r>
      <w:proofErr w:type="gramStart"/>
      <w:r w:rsidR="001A3297">
        <w:t>de test</w:t>
      </w:r>
      <w:proofErr w:type="gramEnd"/>
      <w:r w:rsidR="001A3297">
        <w:t xml:space="preserve"> de MNIST. Como resultado esto nos ha dado un error de </w:t>
      </w:r>
      <w:r w:rsidR="007D20F9" w:rsidRPr="007D20F9">
        <w:t>2.6597</w:t>
      </w:r>
      <w:r w:rsidR="00B06D96">
        <w:t>%</w:t>
      </w:r>
      <w:r w:rsidR="00D45055">
        <w:t>.</w:t>
      </w:r>
    </w:p>
    <w:p w14:paraId="72830F56" w14:textId="2851FE86" w:rsidR="00E945C1" w:rsidRDefault="00E22086" w:rsidP="00E22086">
      <w:pPr>
        <w:pStyle w:val="Heading3"/>
      </w:pPr>
      <w:bookmarkStart w:id="6" w:name="_Toc101820037"/>
      <w:r>
        <w:t>Resultados</w:t>
      </w:r>
      <w:bookmarkEnd w:id="6"/>
    </w:p>
    <w:p w14:paraId="5B0A7BCC" w14:textId="53181264" w:rsidR="1D685DB0" w:rsidRDefault="604E2713" w:rsidP="37967D05">
      <w:pPr>
        <w:jc w:val="both"/>
      </w:pPr>
      <w:r>
        <w:t>Si comparamos este resultado con los valores presentados en la página oficial de MNIST, podremos comprobar que la tasa de error obtenida mejora significativamente a la de clasificadores lineales. También podemos observar una leve mejoría con respecto a clasificadores de k vecinos más cercanos</w:t>
      </w:r>
      <w:r w:rsidR="0C6E71F7">
        <w:t xml:space="preserve"> con distancias L2 y L3. </w:t>
      </w:r>
      <w:r w:rsidR="275C128D">
        <w:rPr>
          <w:noProof/>
        </w:rPr>
        <w:drawing>
          <wp:inline distT="0" distB="0" distL="0" distR="0" wp14:anchorId="49005765" wp14:editId="0D463F6E">
            <wp:extent cx="5495946" cy="1488222"/>
            <wp:effectExtent l="0" t="0" r="0" b="0"/>
            <wp:docPr id="622494558" name="Picture 62249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4945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57"/>
                    <a:stretch>
                      <a:fillRect/>
                    </a:stretch>
                  </pic:blipFill>
                  <pic:spPr>
                    <a:xfrm>
                      <a:off x="0" y="0"/>
                      <a:ext cx="5495946" cy="148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6E71F7">
        <w:t xml:space="preserve">A partir de varias técnicas de preprocesado que se han llevado a cabo en los ejemplos aquí expuestos, los resultados que hemos obtenidos resultan peores en comparación, quedando por debajo de la mayoría de </w:t>
      </w:r>
      <w:proofErr w:type="gramStart"/>
      <w:r w:rsidR="0C6E71F7">
        <w:t>redes</w:t>
      </w:r>
      <w:proofErr w:type="gramEnd"/>
      <w:r w:rsidR="0C6E71F7">
        <w:t xml:space="preserve"> neuronales y máquinas de vectores soporte (</w:t>
      </w:r>
      <w:proofErr w:type="spellStart"/>
      <w:r w:rsidR="0C6E71F7">
        <w:t>SVMs</w:t>
      </w:r>
      <w:proofErr w:type="spellEnd"/>
      <w:r w:rsidR="0C6E71F7">
        <w:t>), pero ligeramente mejor que ciertos clasificadores no lineales (cuadráticos y RBF):</w:t>
      </w:r>
    </w:p>
    <w:p w14:paraId="06DB3039" w14:textId="0DAAFC5B" w:rsidR="1D685DB0" w:rsidRDefault="58E1BEA6" w:rsidP="275C128D">
      <w:pPr>
        <w:jc w:val="both"/>
      </w:pPr>
      <w:r>
        <w:rPr>
          <w:noProof/>
        </w:rPr>
        <w:drawing>
          <wp:inline distT="0" distB="0" distL="0" distR="0" wp14:anchorId="44316455" wp14:editId="2AE6774E">
            <wp:extent cx="5515015" cy="480862"/>
            <wp:effectExtent l="0" t="0" r="0" b="0"/>
            <wp:docPr id="1005480759" name="Picture 1005480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08"/>
                    <a:stretch>
                      <a:fillRect/>
                    </a:stretch>
                  </pic:blipFill>
                  <pic:spPr>
                    <a:xfrm>
                      <a:off x="0" y="0"/>
                      <a:ext cx="5515015" cy="48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15B4" w14:textId="108CB640" w:rsidR="00922A9F" w:rsidRDefault="00922A9F" w:rsidP="00922A9F">
      <w:pPr>
        <w:pStyle w:val="Heading1"/>
      </w:pPr>
      <w:bookmarkStart w:id="7" w:name="_Toc101820038"/>
      <w:r>
        <w:t>Ejercicio opcional</w:t>
      </w:r>
      <w:r w:rsidR="00655614">
        <w:t xml:space="preserve"> – Algoritmo de Wilson</w:t>
      </w:r>
      <w:bookmarkEnd w:id="7"/>
    </w:p>
    <w:p w14:paraId="77A91C1B" w14:textId="194732E9" w:rsidR="00904B49" w:rsidRDefault="006011B9" w:rsidP="006529E6">
      <w:pPr>
        <w:jc w:val="both"/>
      </w:pPr>
      <w:r>
        <w:t xml:space="preserve">Hemos escogido implementar este ejercicio siguiendo las recomendaciones dadas en el anexo. </w:t>
      </w:r>
      <w:r w:rsidR="00787344">
        <w:t xml:space="preserve">Así </w:t>
      </w:r>
      <w:r w:rsidR="00087E94">
        <w:t>pues,</w:t>
      </w:r>
      <w:r w:rsidR="00787344">
        <w:t xml:space="preserve"> en </w:t>
      </w:r>
      <w:r w:rsidR="003A5FEB">
        <w:t xml:space="preserve">el archivo </w:t>
      </w:r>
      <w:r w:rsidR="003A5FEB">
        <w:rPr>
          <w:i/>
          <w:iCs/>
        </w:rPr>
        <w:t>wilson.py</w:t>
      </w:r>
      <w:r w:rsidR="003A5FEB">
        <w:t xml:space="preserve"> </w:t>
      </w:r>
      <w:r w:rsidR="006B2D96">
        <w:t xml:space="preserve">hemos realizado la implementación de los tres métodos </w:t>
      </w:r>
      <w:r w:rsidR="003F5885">
        <w:t>descritos en el boletín.</w:t>
      </w:r>
    </w:p>
    <w:p w14:paraId="2567CD06" w14:textId="2A50E6BF" w:rsidR="00655614" w:rsidRDefault="00655614" w:rsidP="00655614">
      <w:pPr>
        <w:pStyle w:val="Heading2"/>
      </w:pPr>
      <w:bookmarkStart w:id="8" w:name="_Toc101820039"/>
      <w:proofErr w:type="spellStart"/>
      <w:r>
        <w:t>mnn</w:t>
      </w:r>
      <w:bookmarkEnd w:id="8"/>
      <w:proofErr w:type="spellEnd"/>
    </w:p>
    <w:p w14:paraId="64B8B96F" w14:textId="5A880634" w:rsidR="003F5885" w:rsidRDefault="00492F59" w:rsidP="006529E6">
      <w:pPr>
        <w:jc w:val="both"/>
      </w:pPr>
      <w:r>
        <w:t xml:space="preserve">En primer </w:t>
      </w:r>
      <w:r w:rsidR="00087E94">
        <w:t>lugar,</w:t>
      </w:r>
      <w:r>
        <w:t xml:space="preserve"> realizamos </w:t>
      </w:r>
      <w:proofErr w:type="spellStart"/>
      <w:r>
        <w:rPr>
          <w:i/>
          <w:iCs/>
        </w:rPr>
        <w:t>mnn</w:t>
      </w:r>
      <w:proofErr w:type="spellEnd"/>
      <w:r>
        <w:t>. Esta función tiene como objetivo que, dada una matriz con los datos de entrenamiento</w:t>
      </w:r>
      <w:r w:rsidR="00A63D63">
        <w:t xml:space="preserve"> por filas</w:t>
      </w:r>
      <w:r w:rsidR="00095792">
        <w:t xml:space="preserve"> </w:t>
      </w:r>
      <w:r w:rsidR="00095792">
        <w:rPr>
          <w:i/>
          <w:iCs/>
        </w:rPr>
        <w:t>X</w:t>
      </w:r>
      <w:r>
        <w:t xml:space="preserve">, </w:t>
      </w:r>
      <w:r w:rsidR="00A63D63">
        <w:t xml:space="preserve">un vector columna </w:t>
      </w:r>
      <w:proofErr w:type="spellStart"/>
      <w:r w:rsidR="006529E6">
        <w:rPr>
          <w:i/>
          <w:iCs/>
        </w:rPr>
        <w:t>xl</w:t>
      </w:r>
      <w:proofErr w:type="spellEnd"/>
      <w:r w:rsidR="006529E6">
        <w:rPr>
          <w:i/>
          <w:iCs/>
        </w:rPr>
        <w:t xml:space="preserve"> </w:t>
      </w:r>
      <w:r w:rsidR="00A63D63" w:rsidRPr="006529E6">
        <w:t>con</w:t>
      </w:r>
      <w:r w:rsidR="00A63D63">
        <w:t xml:space="preserve"> las etiquetas de estos y </w:t>
      </w:r>
      <w:r w:rsidR="007C3019">
        <w:t xml:space="preserve">el número </w:t>
      </w:r>
      <w:r w:rsidR="007C3019">
        <w:rPr>
          <w:i/>
          <w:iCs/>
        </w:rPr>
        <w:t>m</w:t>
      </w:r>
      <w:r w:rsidR="007C3019">
        <w:t xml:space="preserve"> de vecinos más cercanos que queremos almacenas; calcular la matriz </w:t>
      </w:r>
      <w:r w:rsidR="007C3019">
        <w:rPr>
          <w:i/>
          <w:iCs/>
        </w:rPr>
        <w:t>V</w:t>
      </w:r>
      <w:r w:rsidR="007C3019">
        <w:t xml:space="preserve"> </w:t>
      </w:r>
      <w:r w:rsidR="00095792">
        <w:t xml:space="preserve">que almacena por columnas los índices de los </w:t>
      </w:r>
      <w:r w:rsidR="00095792">
        <w:rPr>
          <w:i/>
          <w:iCs/>
        </w:rPr>
        <w:t>m</w:t>
      </w:r>
      <w:r w:rsidR="00095792">
        <w:t xml:space="preserve"> vecinos más cercanos de cada prototipo (fila) de </w:t>
      </w:r>
      <w:r w:rsidR="00095792">
        <w:rPr>
          <w:i/>
          <w:iCs/>
        </w:rPr>
        <w:t>X</w:t>
      </w:r>
      <w:r w:rsidR="00095792">
        <w:t>.</w:t>
      </w:r>
    </w:p>
    <w:p w14:paraId="2F62D880" w14:textId="46C2D859" w:rsidR="00E94763" w:rsidRDefault="00E94763" w:rsidP="006529E6">
      <w:pPr>
        <w:jc w:val="both"/>
      </w:pPr>
      <w:r>
        <w:t xml:space="preserve">El </w:t>
      </w:r>
      <w:r w:rsidR="00527A08">
        <w:t>funcionamiento</w:t>
      </w:r>
      <w:r>
        <w:t xml:space="preserve"> </w:t>
      </w:r>
      <w:r w:rsidR="00B65777">
        <w:t>de esta es el siguiente:</w:t>
      </w:r>
    </w:p>
    <w:p w14:paraId="23A7085E" w14:textId="270293FE" w:rsidR="00B65777" w:rsidRDefault="00B65777" w:rsidP="00B65777">
      <w:pPr>
        <w:pStyle w:val="ListParagraph"/>
        <w:numPr>
          <w:ilvl w:val="0"/>
          <w:numId w:val="1"/>
        </w:numPr>
        <w:jc w:val="both"/>
      </w:pPr>
      <w:r>
        <w:t xml:space="preserve">Inicializamos la matriz </w:t>
      </w:r>
      <w:r w:rsidR="00527A08">
        <w:rPr>
          <w:i/>
          <w:iCs/>
        </w:rPr>
        <w:t>V</w:t>
      </w:r>
      <w:r w:rsidR="00527A08">
        <w:t xml:space="preserve"> a una matriz de ceros </w:t>
      </w:r>
      <w:r w:rsidR="00E36F6B">
        <w:t>con la dimensionalidad deseada (</w:t>
      </w:r>
      <w:r w:rsidR="00E36F6B">
        <w:rPr>
          <w:i/>
          <w:iCs/>
        </w:rPr>
        <w:t>m</w:t>
      </w:r>
      <w:r w:rsidR="00E36F6B">
        <w:t xml:space="preserve">, </w:t>
      </w:r>
      <w:proofErr w:type="spellStart"/>
      <w:r w:rsidR="00E36F6B">
        <w:rPr>
          <w:i/>
          <w:iCs/>
        </w:rPr>
        <w:t>nº</w:t>
      </w:r>
      <w:proofErr w:type="spellEnd"/>
      <w:r w:rsidR="00E36F6B">
        <w:rPr>
          <w:i/>
          <w:iCs/>
        </w:rPr>
        <w:t xml:space="preserve"> prototipos</w:t>
      </w:r>
      <w:r w:rsidR="00E36F6B">
        <w:t>).</w:t>
      </w:r>
    </w:p>
    <w:p w14:paraId="2C59B0E2" w14:textId="2BAA4A01" w:rsidR="00FE4E39" w:rsidRDefault="00D402D9" w:rsidP="00125DBD">
      <w:pPr>
        <w:pStyle w:val="ListParagraph"/>
        <w:numPr>
          <w:ilvl w:val="0"/>
          <w:numId w:val="1"/>
        </w:numPr>
        <w:jc w:val="both"/>
      </w:pPr>
      <w:r>
        <w:t xml:space="preserve">Para cada muestra realizamos </w:t>
      </w:r>
      <w:r w:rsidR="00164E3A">
        <w:t xml:space="preserve">el calculo de la distancia </w:t>
      </w:r>
      <w:r w:rsidR="00B821F4">
        <w:t xml:space="preserve">L2 </w:t>
      </w:r>
      <w:r w:rsidR="00FE4E39">
        <w:t xml:space="preserve">adaptando una de las implementaciones dadas en el documento </w:t>
      </w:r>
      <w:r w:rsidR="00FE4E39">
        <w:rPr>
          <w:i/>
          <w:iCs/>
        </w:rPr>
        <w:t>L2dist.py</w:t>
      </w:r>
      <w:r w:rsidR="00FE4E39">
        <w:t xml:space="preserve"> a nuestro calculo iterativo</w:t>
      </w:r>
      <w:r w:rsidR="00125DBD">
        <w:t>.</w:t>
      </w:r>
    </w:p>
    <w:p w14:paraId="3EE5D9F6" w14:textId="4FF6471D" w:rsidR="00125DBD" w:rsidRDefault="00125DBD" w:rsidP="00125DBD">
      <w:pPr>
        <w:pStyle w:val="ListParagraph"/>
        <w:numPr>
          <w:ilvl w:val="1"/>
          <w:numId w:val="1"/>
        </w:numPr>
        <w:jc w:val="both"/>
      </w:pPr>
      <w:r>
        <w:t xml:space="preserve">Después de este cálculo utilizamos la función </w:t>
      </w:r>
      <w:r>
        <w:rPr>
          <w:i/>
          <w:iCs/>
        </w:rPr>
        <w:t>argsort</w:t>
      </w:r>
      <w:r>
        <w:t xml:space="preserve"> par</w:t>
      </w:r>
      <w:r w:rsidR="004117E6">
        <w:t xml:space="preserve">a conseguir los índices </w:t>
      </w:r>
      <w:r w:rsidR="00F07F91">
        <w:t>de las distancias más pequeñas a la muestra en cuestión.</w:t>
      </w:r>
    </w:p>
    <w:p w14:paraId="3612F8F4" w14:textId="2ABA2105" w:rsidR="00F07F91" w:rsidRDefault="00F07F91" w:rsidP="00125DBD">
      <w:pPr>
        <w:pStyle w:val="ListParagraph"/>
        <w:numPr>
          <w:ilvl w:val="1"/>
          <w:numId w:val="1"/>
        </w:numPr>
        <w:jc w:val="both"/>
      </w:pPr>
      <w:r>
        <w:t xml:space="preserve">Guardamos los </w:t>
      </w:r>
      <w:r>
        <w:rPr>
          <w:i/>
          <w:iCs/>
        </w:rPr>
        <w:t>m</w:t>
      </w:r>
      <w:r>
        <w:t xml:space="preserve"> resultados más cercanos en la matriz </w:t>
      </w:r>
      <w:r>
        <w:rPr>
          <w:i/>
          <w:iCs/>
        </w:rPr>
        <w:t>V</w:t>
      </w:r>
      <w:r>
        <w:t>. Esto lo hacemos obviando el elemento más cercano (distancia 0, una muestra consigo misma).</w:t>
      </w:r>
    </w:p>
    <w:p w14:paraId="41918EF0" w14:textId="64C3473E" w:rsidR="00F07F91" w:rsidRDefault="00C31CA0" w:rsidP="00F07F91">
      <w:pPr>
        <w:pStyle w:val="ListParagraph"/>
        <w:numPr>
          <w:ilvl w:val="0"/>
          <w:numId w:val="1"/>
        </w:numPr>
        <w:jc w:val="both"/>
      </w:pPr>
      <w:r>
        <w:t xml:space="preserve">Después de realizar el cálculo </w:t>
      </w:r>
      <w:r w:rsidR="00CD14D7">
        <w:t xml:space="preserve">devolvemos </w:t>
      </w:r>
      <w:r w:rsidR="00CD14D7">
        <w:rPr>
          <w:i/>
          <w:iCs/>
        </w:rPr>
        <w:t>V</w:t>
      </w:r>
      <w:r w:rsidR="00CD14D7">
        <w:t xml:space="preserve"> como resultado.</w:t>
      </w:r>
    </w:p>
    <w:p w14:paraId="0D80F663" w14:textId="7D6538E8" w:rsidR="00EB240B" w:rsidRDefault="00B07CBE" w:rsidP="00CD14D7">
      <w:pPr>
        <w:jc w:val="both"/>
      </w:pPr>
      <w:r>
        <w:t xml:space="preserve">En cuanto al cálculo </w:t>
      </w:r>
      <w:r w:rsidR="00CC10B9">
        <w:t xml:space="preserve">de la distancia, hemos </w:t>
      </w:r>
      <w:r w:rsidR="00962C77">
        <w:t xml:space="preserve">realizado una aproximación </w:t>
      </w:r>
      <w:r w:rsidR="00E93C37">
        <w:t>iterativa (frente a la directa ya propuesta</w:t>
      </w:r>
      <w:r w:rsidR="006A2E22">
        <w:t xml:space="preserve"> y más eficiente temporalmente</w:t>
      </w:r>
      <w:r w:rsidR="00932138">
        <w:t xml:space="preserve">) debido a la incapacidad de almacenar una matriz de tamaño (60000, 60000). Nuestros sistemas no han podido con esa cantidad de datos y es por ello </w:t>
      </w:r>
      <w:r w:rsidR="006A2E22">
        <w:t>por lo que</w:t>
      </w:r>
      <w:r w:rsidR="00932138">
        <w:t xml:space="preserve"> hemos </w:t>
      </w:r>
      <w:r w:rsidR="001556A6">
        <w:t>optado por sacrificar eficiencia temporal a cambio de una eficiencia espacial del algoritmo.</w:t>
      </w:r>
    </w:p>
    <w:p w14:paraId="2A52FD14" w14:textId="7C5881ED" w:rsidR="00655614" w:rsidRDefault="00655614" w:rsidP="00655614">
      <w:pPr>
        <w:pStyle w:val="Heading2"/>
      </w:pPr>
      <w:bookmarkStart w:id="9" w:name="_Toc101820040"/>
      <w:proofErr w:type="spellStart"/>
      <w:r>
        <w:t>knnV</w:t>
      </w:r>
      <w:bookmarkEnd w:id="9"/>
      <w:proofErr w:type="spellEnd"/>
    </w:p>
    <w:p w14:paraId="45FD4766" w14:textId="7B7C27D8" w:rsidR="007F6D96" w:rsidRDefault="00A909A2" w:rsidP="00CD14D7">
      <w:pPr>
        <w:jc w:val="both"/>
      </w:pPr>
      <w:r>
        <w:t>Seguidamente</w:t>
      </w:r>
      <w:r w:rsidR="007F6D96">
        <w:t xml:space="preserve"> realizamos la implementación d</w:t>
      </w:r>
      <w:r w:rsidR="000F15B3">
        <w:t>e</w:t>
      </w:r>
      <w:r w:rsidR="006B564A">
        <w:t xml:space="preserve">l método </w:t>
      </w:r>
      <w:proofErr w:type="spellStart"/>
      <w:r w:rsidR="006B564A">
        <w:rPr>
          <w:i/>
          <w:iCs/>
        </w:rPr>
        <w:t>knnV</w:t>
      </w:r>
      <w:proofErr w:type="spellEnd"/>
      <w:r w:rsidR="006B564A">
        <w:t xml:space="preserve">. Este nos permite devolver la clase a la cual pertenece </w:t>
      </w:r>
      <w:r w:rsidR="00AA0E30">
        <w:t xml:space="preserve">el prototipo </w:t>
      </w:r>
      <w:r w:rsidR="00AA0E30">
        <w:rPr>
          <w:i/>
          <w:iCs/>
        </w:rPr>
        <w:t>i</w:t>
      </w:r>
      <w:r w:rsidR="00AA0E30">
        <w:t xml:space="preserve">. </w:t>
      </w:r>
      <w:r w:rsidR="00C75081">
        <w:t xml:space="preserve">Esto lo hace a partir </w:t>
      </w:r>
      <w:r w:rsidR="00352D2D">
        <w:t>de la column</w:t>
      </w:r>
      <w:r w:rsidR="00253E41">
        <w:t xml:space="preserve">a con los índices de los prototipos más </w:t>
      </w:r>
      <w:r w:rsidR="00E22086">
        <w:t>cercanos</w:t>
      </w:r>
      <w:r w:rsidR="00352D2D">
        <w:t xml:space="preserve"> </w:t>
      </w:r>
      <w:r w:rsidR="00352D2D">
        <w:rPr>
          <w:i/>
          <w:iCs/>
        </w:rPr>
        <w:t>Vi</w:t>
      </w:r>
      <w:r w:rsidR="00352D2D">
        <w:t xml:space="preserve">, el conjunto de índices </w:t>
      </w:r>
      <w:r w:rsidR="00232E8E">
        <w:t xml:space="preserve">aún disponibles </w:t>
      </w:r>
      <w:r w:rsidR="007E71FC">
        <w:t>de Wilson</w:t>
      </w:r>
      <w:r w:rsidR="00232E8E">
        <w:t xml:space="preserve"> </w:t>
      </w:r>
      <w:proofErr w:type="spellStart"/>
      <w:r w:rsidR="00232E8E">
        <w:rPr>
          <w:i/>
          <w:iCs/>
        </w:rPr>
        <w:t>ind</w:t>
      </w:r>
      <w:proofErr w:type="spellEnd"/>
      <w:r w:rsidR="00232E8E">
        <w:t>, las clases de las muestras</w:t>
      </w:r>
      <w:r w:rsidR="00232E8E">
        <w:rPr>
          <w:i/>
          <w:iCs/>
        </w:rPr>
        <w:t xml:space="preserve"> </w:t>
      </w:r>
      <w:proofErr w:type="spellStart"/>
      <w:r w:rsidR="00232E8E">
        <w:rPr>
          <w:i/>
          <w:iCs/>
        </w:rPr>
        <w:t>xl</w:t>
      </w:r>
      <w:proofErr w:type="spellEnd"/>
      <w:r w:rsidR="00232E8E">
        <w:t xml:space="preserve"> y el número de vecinos más cercanos </w:t>
      </w:r>
      <w:proofErr w:type="gramStart"/>
      <w:r w:rsidR="00232E8E">
        <w:t>a</w:t>
      </w:r>
      <w:proofErr w:type="gramEnd"/>
      <w:r w:rsidR="00232E8E">
        <w:t xml:space="preserve"> tener en cuenta </w:t>
      </w:r>
      <w:r w:rsidR="00232E8E">
        <w:rPr>
          <w:i/>
          <w:iCs/>
        </w:rPr>
        <w:t>k</w:t>
      </w:r>
      <w:r w:rsidR="00777FFE">
        <w:t>.</w:t>
      </w:r>
    </w:p>
    <w:p w14:paraId="73E0F7C6" w14:textId="0B08A472" w:rsidR="00777FFE" w:rsidRDefault="00777FFE" w:rsidP="00CD14D7">
      <w:pPr>
        <w:jc w:val="both"/>
      </w:pPr>
      <w:r>
        <w:t>El funcionamiento de este es el siguiente:</w:t>
      </w:r>
    </w:p>
    <w:p w14:paraId="659968CD" w14:textId="358C42CD" w:rsidR="00777FFE" w:rsidRDefault="00777FFE" w:rsidP="00777FFE">
      <w:pPr>
        <w:pStyle w:val="ListParagraph"/>
        <w:numPr>
          <w:ilvl w:val="0"/>
          <w:numId w:val="2"/>
        </w:numPr>
        <w:jc w:val="both"/>
      </w:pPr>
      <w:r>
        <w:t xml:space="preserve">Filtramos en </w:t>
      </w:r>
      <w:proofErr w:type="spellStart"/>
      <w:r w:rsidRPr="009C2945">
        <w:rPr>
          <w:i/>
          <w:iCs/>
        </w:rPr>
        <w:t>idx</w:t>
      </w:r>
      <w:proofErr w:type="spellEnd"/>
      <w:r>
        <w:t xml:space="preserve"> los índices de </w:t>
      </w:r>
      <w:r>
        <w:rPr>
          <w:i/>
          <w:iCs/>
        </w:rPr>
        <w:t>Vi</w:t>
      </w:r>
      <w:r>
        <w:t xml:space="preserve"> que aún no han sido eliminados</w:t>
      </w:r>
      <w:r w:rsidR="00EA3975">
        <w:t>.</w:t>
      </w:r>
    </w:p>
    <w:p w14:paraId="46B54956" w14:textId="60EB8CD6" w:rsidR="00777FFE" w:rsidRDefault="000E7914" w:rsidP="00777FFE">
      <w:pPr>
        <w:pStyle w:val="ListParagraph"/>
        <w:numPr>
          <w:ilvl w:val="0"/>
          <w:numId w:val="2"/>
        </w:numPr>
        <w:jc w:val="both"/>
      </w:pPr>
      <w:r>
        <w:t xml:space="preserve">Escogemos los </w:t>
      </w:r>
      <w:r>
        <w:rPr>
          <w:i/>
          <w:iCs/>
        </w:rPr>
        <w:t>k</w:t>
      </w:r>
      <w:r>
        <w:t xml:space="preserve"> primeros a considerar</w:t>
      </w:r>
      <w:r w:rsidR="00EA3975">
        <w:t>.</w:t>
      </w:r>
    </w:p>
    <w:p w14:paraId="1B7E1627" w14:textId="4786C9D4" w:rsidR="000E7914" w:rsidRDefault="000E7914" w:rsidP="00777FFE">
      <w:pPr>
        <w:pStyle w:val="ListParagraph"/>
        <w:numPr>
          <w:ilvl w:val="0"/>
          <w:numId w:val="2"/>
        </w:numPr>
        <w:jc w:val="both"/>
      </w:pPr>
      <w:r>
        <w:t>Realizamos la clasificación (siguien</w:t>
      </w:r>
      <w:r w:rsidR="00B66222">
        <w:t xml:space="preserve">do </w:t>
      </w:r>
      <w:r w:rsidR="00D0106A">
        <w:t xml:space="preserve">lo propuesto en el clasificador </w:t>
      </w:r>
      <w:proofErr w:type="spellStart"/>
      <w:r w:rsidR="00D0106A">
        <w:rPr>
          <w:i/>
          <w:iCs/>
        </w:rPr>
        <w:t>knn</w:t>
      </w:r>
      <w:proofErr w:type="spellEnd"/>
      <w:r w:rsidR="00D0106A">
        <w:t>)</w:t>
      </w:r>
      <w:r w:rsidR="00EA3975">
        <w:t>.</w:t>
      </w:r>
    </w:p>
    <w:p w14:paraId="5BCEB5EE" w14:textId="18F9ACEC" w:rsidR="00F94447" w:rsidRDefault="00F94447" w:rsidP="00777FFE">
      <w:pPr>
        <w:pStyle w:val="ListParagraph"/>
        <w:numPr>
          <w:ilvl w:val="0"/>
          <w:numId w:val="2"/>
        </w:numPr>
        <w:jc w:val="both"/>
      </w:pPr>
      <w:r>
        <w:t>Devol</w:t>
      </w:r>
      <w:r w:rsidR="00EA3975">
        <w:t>vemos la clase más probable.</w:t>
      </w:r>
    </w:p>
    <w:p w14:paraId="645B978D" w14:textId="7F347162" w:rsidR="00655614" w:rsidRPr="00655614" w:rsidRDefault="00655614" w:rsidP="00655614">
      <w:pPr>
        <w:pStyle w:val="Heading2"/>
      </w:pPr>
      <w:bookmarkStart w:id="10" w:name="_Toc101820041"/>
      <w:proofErr w:type="spellStart"/>
      <w:r>
        <w:t>wilson</w:t>
      </w:r>
      <w:bookmarkEnd w:id="10"/>
      <w:proofErr w:type="spellEnd"/>
    </w:p>
    <w:p w14:paraId="2F0049BB" w14:textId="74B16FB2" w:rsidR="00842EDD" w:rsidRDefault="00EA3975" w:rsidP="00D412F5">
      <w:pPr>
        <w:jc w:val="both"/>
      </w:pPr>
      <w:r>
        <w:t xml:space="preserve">Por último, nos enfrentamos a aplicar todo esto en la función </w:t>
      </w:r>
      <w:proofErr w:type="spellStart"/>
      <w:r>
        <w:rPr>
          <w:i/>
          <w:iCs/>
        </w:rPr>
        <w:t>wilson</w:t>
      </w:r>
      <w:proofErr w:type="spellEnd"/>
      <w:r>
        <w:t xml:space="preserve"> la cual implementa el algoritmo deseado. Nuestro enfoque tu</w:t>
      </w:r>
      <w:r w:rsidR="00C405E7">
        <w:t xml:space="preserve">vo </w:t>
      </w:r>
      <w:r w:rsidR="00842EDD">
        <w:t>como objetivo replicar lo visto en teoría de la forma más fidedigna.</w:t>
      </w:r>
      <w:r w:rsidR="007E4AD0">
        <w:t xml:space="preserve"> En nuestro caso esta función </w:t>
      </w:r>
      <w:r w:rsidR="0055502B">
        <w:t>recoge</w:t>
      </w:r>
      <w:r w:rsidR="007E4AD0">
        <w:t xml:space="preserve"> el conjunto de muestras </w:t>
      </w:r>
      <w:r w:rsidR="007E4AD0">
        <w:rPr>
          <w:i/>
          <w:iCs/>
        </w:rPr>
        <w:t>X</w:t>
      </w:r>
      <w:r w:rsidR="007E4AD0">
        <w:t xml:space="preserve"> y sus etiquetas </w:t>
      </w:r>
      <w:proofErr w:type="spellStart"/>
      <w:proofErr w:type="gramStart"/>
      <w:r w:rsidR="007E4AD0">
        <w:rPr>
          <w:i/>
          <w:iCs/>
        </w:rPr>
        <w:t>xl</w:t>
      </w:r>
      <w:proofErr w:type="spellEnd"/>
      <w:proofErr w:type="gramEnd"/>
      <w:r w:rsidR="007E4AD0">
        <w:t xml:space="preserve"> así como el número</w:t>
      </w:r>
      <w:r w:rsidR="00C10EFA">
        <w:t xml:space="preserve"> </w:t>
      </w:r>
      <w:r w:rsidR="00C10EFA">
        <w:rPr>
          <w:i/>
          <w:iCs/>
        </w:rPr>
        <w:t>k</w:t>
      </w:r>
      <w:r w:rsidR="007E4AD0">
        <w:t xml:space="preserve"> de vecinos más cercanos a tener en cuenta</w:t>
      </w:r>
      <w:r w:rsidR="0055502B">
        <w:t xml:space="preserve"> y devuelve los índices de las muestras </w:t>
      </w:r>
    </w:p>
    <w:p w14:paraId="42F99584" w14:textId="5D8D2D9F" w:rsidR="00C10EFA" w:rsidRDefault="00C10EFA" w:rsidP="00D412F5">
      <w:pPr>
        <w:jc w:val="both"/>
      </w:pPr>
      <w:r>
        <w:t>Su funcionamiento es tal que:</w:t>
      </w:r>
    </w:p>
    <w:p w14:paraId="1DD03C75" w14:textId="77777777" w:rsidR="007400CF" w:rsidRDefault="0055502B" w:rsidP="00D412F5">
      <w:pPr>
        <w:pStyle w:val="ListParagraph"/>
        <w:numPr>
          <w:ilvl w:val="0"/>
          <w:numId w:val="3"/>
        </w:numPr>
        <w:jc w:val="both"/>
      </w:pPr>
      <w:r w:rsidRPr="0055502B">
        <w:t xml:space="preserve">Inicializamos </w:t>
      </w:r>
      <w:proofErr w:type="spellStart"/>
      <w:r>
        <w:rPr>
          <w:i/>
          <w:iCs/>
        </w:rPr>
        <w:t>ind</w:t>
      </w:r>
      <w:proofErr w:type="spellEnd"/>
      <w:r>
        <w:t xml:space="preserve"> con los índices de todas las muestras</w:t>
      </w:r>
      <w:r w:rsidR="00B318A8">
        <w:t xml:space="preserve"> que permanecerán en el conjunto.</w:t>
      </w:r>
    </w:p>
    <w:p w14:paraId="449404B2" w14:textId="3C3C5111" w:rsidR="007400CF" w:rsidRDefault="007400CF" w:rsidP="00D412F5">
      <w:pPr>
        <w:pStyle w:val="ListParagraph"/>
        <w:numPr>
          <w:ilvl w:val="0"/>
          <w:numId w:val="3"/>
        </w:numPr>
        <w:jc w:val="both"/>
      </w:pPr>
      <w:r>
        <w:t xml:space="preserve">Calculamos la matriz </w:t>
      </w:r>
      <w:r w:rsidRPr="007400CF">
        <w:rPr>
          <w:i/>
          <w:iCs/>
        </w:rPr>
        <w:t>V</w:t>
      </w:r>
      <w:r>
        <w:t xml:space="preserve"> para las muestras que </w:t>
      </w:r>
    </w:p>
    <w:p w14:paraId="6FD5FB84" w14:textId="0DABA1A5" w:rsidR="00485E97" w:rsidRDefault="00AD1033" w:rsidP="00D412F5">
      <w:pPr>
        <w:pStyle w:val="ListParagraph"/>
        <w:numPr>
          <w:ilvl w:val="0"/>
          <w:numId w:val="3"/>
        </w:numPr>
        <w:jc w:val="both"/>
      </w:pPr>
      <w:r>
        <w:t xml:space="preserve">Realizamos lo siguiente siempre que </w:t>
      </w:r>
      <w:r w:rsidR="00485E97">
        <w:t>eliminemos alguna muestra en el bucle.</w:t>
      </w:r>
    </w:p>
    <w:p w14:paraId="7CE35BC0" w14:textId="468B4520" w:rsidR="007400CF" w:rsidRDefault="002228DA" w:rsidP="00D412F5">
      <w:pPr>
        <w:pStyle w:val="ListParagraph"/>
        <w:numPr>
          <w:ilvl w:val="1"/>
          <w:numId w:val="3"/>
        </w:numPr>
        <w:jc w:val="both"/>
      </w:pPr>
      <w:r>
        <w:t>Para cada</w:t>
      </w:r>
      <w:r w:rsidR="00C369D5">
        <w:t xml:space="preserve"> muestra de las disponibles comprobamos que su clase coincidiría con la más cercana por </w:t>
      </w:r>
      <w:proofErr w:type="spellStart"/>
      <w:r w:rsidR="00C369D5">
        <w:rPr>
          <w:i/>
          <w:iCs/>
        </w:rPr>
        <w:t>knn</w:t>
      </w:r>
      <w:proofErr w:type="spellEnd"/>
    </w:p>
    <w:p w14:paraId="42100538" w14:textId="66F50EE2" w:rsidR="00C369D5" w:rsidRDefault="00273FAC" w:rsidP="00D412F5">
      <w:pPr>
        <w:pStyle w:val="ListParagraph"/>
        <w:numPr>
          <w:ilvl w:val="1"/>
          <w:numId w:val="3"/>
        </w:numPr>
        <w:jc w:val="both"/>
      </w:pPr>
      <w:r>
        <w:t>En caso de que</w:t>
      </w:r>
      <w:r w:rsidR="00345638">
        <w:t xml:space="preserve"> esto no sea así </w:t>
      </w:r>
      <w:r w:rsidR="009D48D6">
        <w:t>la eliminamos del conjunto de muestras</w:t>
      </w:r>
    </w:p>
    <w:p w14:paraId="4E4C0D50" w14:textId="28C09FB9" w:rsidR="00B47198" w:rsidRDefault="00C90310" w:rsidP="00D412F5">
      <w:pPr>
        <w:pStyle w:val="Heading2"/>
        <w:jc w:val="both"/>
      </w:pPr>
      <w:bookmarkStart w:id="11" w:name="_Toc101820042"/>
      <w:r>
        <w:t>pca+knn+</w:t>
      </w:r>
      <w:r w:rsidR="004C05B8">
        <w:t>w</w:t>
      </w:r>
      <w:r>
        <w:t>ilson-exp.py</w:t>
      </w:r>
      <w:bookmarkEnd w:id="11"/>
    </w:p>
    <w:p w14:paraId="687408DD" w14:textId="0478CDC4" w:rsidR="00C90310" w:rsidRDefault="00D412F5" w:rsidP="00D412F5">
      <w:pPr>
        <w:jc w:val="both"/>
      </w:pPr>
      <w:r>
        <w:t xml:space="preserve">Hemos realizado una implementación paralela a la del ejercicio obligatorio. Indicando el porcentaje de muestras de entrenamiento, las </w:t>
      </w:r>
      <w:proofErr w:type="gramStart"/>
      <w:r>
        <w:t>de test</w:t>
      </w:r>
      <w:proofErr w:type="gramEnd"/>
      <w:r>
        <w:t xml:space="preserve"> y las dimensionalidades a probar.</w:t>
      </w:r>
    </w:p>
    <w:p w14:paraId="3FD3EEDA" w14:textId="297A81A4" w:rsidR="00D412F5" w:rsidRDefault="009D7865" w:rsidP="00D412F5">
      <w:pPr>
        <w:pStyle w:val="Heading3"/>
      </w:pPr>
      <w:bookmarkStart w:id="12" w:name="_Toc101820043"/>
      <w:r>
        <w:rPr>
          <w:noProof/>
        </w:rPr>
        <w:drawing>
          <wp:anchor distT="0" distB="0" distL="114300" distR="114300" simplePos="0" relativeHeight="251659267" behindDoc="0" locked="0" layoutInCell="1" allowOverlap="1" wp14:anchorId="0319C558" wp14:editId="7129EAD3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585210" cy="2687955"/>
            <wp:effectExtent l="0" t="0" r="0" b="0"/>
            <wp:wrapSquare wrapText="bothSides"/>
            <wp:docPr id="35" name="Imat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2F5">
        <w:t>Resultados</w:t>
      </w:r>
      <w:bookmarkEnd w:id="12"/>
    </w:p>
    <w:p w14:paraId="21AA6FCD" w14:textId="7237A211" w:rsidR="00D412F5" w:rsidRDefault="00413606" w:rsidP="004C05B8">
      <w:pPr>
        <w:jc w:val="both"/>
      </w:pPr>
      <w:r>
        <w:t>Como podemos observar en la imagen los resultados son muy similares a los obtenidos sin aplicar el algoritmo de Wilson. Aún así cabe destacar que de forma general presenta una mayor tasa de error a partir de la dimensionalidad óptima.</w:t>
      </w:r>
    </w:p>
    <w:p w14:paraId="5B1F5C70" w14:textId="7BF94922" w:rsidR="00413606" w:rsidRDefault="00413606" w:rsidP="004C05B8">
      <w:pPr>
        <w:jc w:val="both"/>
      </w:pPr>
      <w:r>
        <w:t xml:space="preserve">Esto nos permite </w:t>
      </w:r>
      <w:r w:rsidR="0003710B">
        <w:t xml:space="preserve">confirmar que </w:t>
      </w:r>
      <w:r w:rsidR="00C505D5">
        <w:t>aún presentando una mayor una tasa de error, nos permite tener un menor número de muestras de entrenamiento (</w:t>
      </w:r>
      <w:r w:rsidR="00A157D9">
        <w:t xml:space="preserve">dependiendo de la dimensionalidad entre un </w:t>
      </w:r>
      <w:r w:rsidR="008D6807">
        <w:t>7.36</w:t>
      </w:r>
      <w:r w:rsidR="00C90DEF">
        <w:t xml:space="preserve">% y un </w:t>
      </w:r>
      <w:r w:rsidR="001266C5">
        <w:t>26.</w:t>
      </w:r>
      <w:r w:rsidR="00E34E88">
        <w:t>74%). Esto tendrá un efecto significativo para entrenamientos con un gran número de prototipos</w:t>
      </w:r>
      <w:r w:rsidR="004C05B8">
        <w:t xml:space="preserve"> sin sacrificar en gran medida el error de nuestro clasificador.</w:t>
      </w:r>
    </w:p>
    <w:p w14:paraId="79D2B7AC" w14:textId="5FB7E07C" w:rsidR="004C05B8" w:rsidRDefault="004C05B8" w:rsidP="004C05B8">
      <w:pPr>
        <w:pStyle w:val="Heading2"/>
      </w:pPr>
      <w:bookmarkStart w:id="13" w:name="_Toc101820044"/>
      <w:r>
        <w:t>pca+knn+wilson-eva.py</w:t>
      </w:r>
      <w:bookmarkEnd w:id="13"/>
    </w:p>
    <w:p w14:paraId="5260B180" w14:textId="7A25131C" w:rsidR="004C05B8" w:rsidRDefault="004C05B8" w:rsidP="004C05B8">
      <w:r>
        <w:t xml:space="preserve">De nuevo una aproximación similar </w:t>
      </w:r>
      <w:r w:rsidR="006E2287">
        <w:t xml:space="preserve">a la mostrada en el ejercicio obligatorio. La única diferencia en que aquí </w:t>
      </w:r>
      <w:r w:rsidR="00CD76DC">
        <w:t xml:space="preserve">hemos permitido la posibilidad de incluir </w:t>
      </w:r>
      <w:r w:rsidR="00747CA1">
        <w:t>múltiples dimensionalidades.</w:t>
      </w:r>
    </w:p>
    <w:p w14:paraId="6F625B35" w14:textId="2CB7B4B2" w:rsidR="009D7865" w:rsidRDefault="009D7865" w:rsidP="009D7865">
      <w:pPr>
        <w:pStyle w:val="Heading3"/>
      </w:pPr>
      <w:bookmarkStart w:id="14" w:name="_Toc101820045"/>
      <w:r>
        <w:t>Resultados</w:t>
      </w:r>
      <w:bookmarkEnd w:id="14"/>
    </w:p>
    <w:p w14:paraId="5BA60962" w14:textId="568B7E99" w:rsidR="009D7865" w:rsidRPr="009D7865" w:rsidRDefault="0065620D" w:rsidP="009D7865">
      <w:r>
        <w:t xml:space="preserve">Los resultados son realmente similares entre las muestras </w:t>
      </w:r>
      <w:proofErr w:type="gramStart"/>
      <w:r>
        <w:t>de test</w:t>
      </w:r>
      <w:proofErr w:type="gramEnd"/>
      <w:r>
        <w:t xml:space="preserve"> y las </w:t>
      </w:r>
      <w:r w:rsidR="00D13894">
        <w:t>de evaluación</w:t>
      </w:r>
      <w:r w:rsidR="001C5BE7">
        <w:t>. No hay nada especialmente a destacar sobre estos resultados aportados.</w:t>
      </w:r>
    </w:p>
    <w:sectPr w:rsidR="009D7865" w:rsidRPr="009D7865" w:rsidSect="00046A3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FC45B" w14:textId="77777777" w:rsidR="00734ABF" w:rsidRDefault="00734ABF" w:rsidP="00734ABF">
      <w:pPr>
        <w:spacing w:after="0" w:line="240" w:lineRule="auto"/>
      </w:pPr>
      <w:r>
        <w:separator/>
      </w:r>
    </w:p>
  </w:endnote>
  <w:endnote w:type="continuationSeparator" w:id="0">
    <w:p w14:paraId="54471E62" w14:textId="77777777" w:rsidR="00734ABF" w:rsidRDefault="00734ABF" w:rsidP="00734ABF">
      <w:pPr>
        <w:spacing w:after="0" w:line="240" w:lineRule="auto"/>
      </w:pPr>
      <w:r>
        <w:continuationSeparator/>
      </w:r>
    </w:p>
  </w:endnote>
  <w:endnote w:type="continuationNotice" w:id="1">
    <w:p w14:paraId="1A14EC5B" w14:textId="77777777" w:rsidR="001F1737" w:rsidRDefault="001F17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643EF" w14:textId="77777777" w:rsidR="00046A3E" w:rsidRDefault="00046A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961D0" w14:textId="77777777" w:rsidR="00046A3E" w:rsidRDefault="00046A3E">
    <w:pPr>
      <w:tabs>
        <w:tab w:val="center" w:pos="4550"/>
        <w:tab w:val="left" w:pos="5818"/>
      </w:tabs>
      <w:ind w:right="260"/>
      <w:jc w:val="right"/>
      <w:rPr>
        <w:color w:val="1B1A22" w:themeColor="text2" w:themeShade="80"/>
        <w:sz w:val="24"/>
        <w:szCs w:val="24"/>
      </w:rPr>
    </w:pPr>
    <w:r>
      <w:rPr>
        <w:color w:val="7E7B99" w:themeColor="text2" w:themeTint="99"/>
        <w:spacing w:val="60"/>
        <w:sz w:val="24"/>
        <w:szCs w:val="24"/>
      </w:rPr>
      <w:t>Página</w:t>
    </w:r>
    <w:r>
      <w:rPr>
        <w:color w:val="7E7B99" w:themeColor="text2" w:themeTint="99"/>
        <w:sz w:val="24"/>
        <w:szCs w:val="24"/>
      </w:rPr>
      <w:t xml:space="preserve"> </w:t>
    </w:r>
    <w:r>
      <w:rPr>
        <w:color w:val="292733" w:themeColor="text2" w:themeShade="BF"/>
        <w:sz w:val="24"/>
        <w:szCs w:val="24"/>
      </w:rPr>
      <w:fldChar w:fldCharType="begin"/>
    </w:r>
    <w:r>
      <w:rPr>
        <w:color w:val="292733" w:themeColor="text2" w:themeShade="BF"/>
        <w:sz w:val="24"/>
        <w:szCs w:val="24"/>
      </w:rPr>
      <w:instrText>PAGE   \* MERGEFORMAT</w:instrText>
    </w:r>
    <w:r>
      <w:rPr>
        <w:color w:val="292733" w:themeColor="text2" w:themeShade="BF"/>
        <w:sz w:val="24"/>
        <w:szCs w:val="24"/>
      </w:rPr>
      <w:fldChar w:fldCharType="separate"/>
    </w:r>
    <w:r>
      <w:rPr>
        <w:color w:val="292733" w:themeColor="text2" w:themeShade="BF"/>
        <w:sz w:val="24"/>
        <w:szCs w:val="24"/>
      </w:rPr>
      <w:t>1</w:t>
    </w:r>
    <w:r>
      <w:rPr>
        <w:color w:val="292733" w:themeColor="text2" w:themeShade="BF"/>
        <w:sz w:val="24"/>
        <w:szCs w:val="24"/>
      </w:rPr>
      <w:fldChar w:fldCharType="end"/>
    </w:r>
    <w:r>
      <w:rPr>
        <w:color w:val="292733" w:themeColor="text2" w:themeShade="BF"/>
        <w:sz w:val="24"/>
        <w:szCs w:val="24"/>
      </w:rPr>
      <w:t xml:space="preserve"> | </w:t>
    </w:r>
    <w:r>
      <w:rPr>
        <w:color w:val="292733" w:themeColor="text2" w:themeShade="BF"/>
        <w:sz w:val="24"/>
        <w:szCs w:val="24"/>
      </w:rPr>
      <w:fldChar w:fldCharType="begin"/>
    </w:r>
    <w:r>
      <w:rPr>
        <w:color w:val="292733" w:themeColor="text2" w:themeShade="BF"/>
        <w:sz w:val="24"/>
        <w:szCs w:val="24"/>
      </w:rPr>
      <w:instrText>NUMPAGES  \* Arabic  \* MERGEFORMAT</w:instrText>
    </w:r>
    <w:r>
      <w:rPr>
        <w:color w:val="292733" w:themeColor="text2" w:themeShade="BF"/>
        <w:sz w:val="24"/>
        <w:szCs w:val="24"/>
      </w:rPr>
      <w:fldChar w:fldCharType="separate"/>
    </w:r>
    <w:r>
      <w:rPr>
        <w:color w:val="292733" w:themeColor="text2" w:themeShade="BF"/>
        <w:sz w:val="24"/>
        <w:szCs w:val="24"/>
      </w:rPr>
      <w:t>1</w:t>
    </w:r>
    <w:r>
      <w:rPr>
        <w:color w:val="292733" w:themeColor="text2" w:themeShade="BF"/>
        <w:sz w:val="24"/>
        <w:szCs w:val="24"/>
      </w:rPr>
      <w:fldChar w:fldCharType="end"/>
    </w:r>
  </w:p>
  <w:p w14:paraId="7CB38523" w14:textId="77777777" w:rsidR="00046A3E" w:rsidRDefault="00046A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FBC0D" w14:textId="77777777" w:rsidR="00046A3E" w:rsidRDefault="00046A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B9B97" w14:textId="77777777" w:rsidR="00734ABF" w:rsidRDefault="00734ABF" w:rsidP="00734ABF">
      <w:pPr>
        <w:spacing w:after="0" w:line="240" w:lineRule="auto"/>
      </w:pPr>
      <w:r>
        <w:separator/>
      </w:r>
    </w:p>
  </w:footnote>
  <w:footnote w:type="continuationSeparator" w:id="0">
    <w:p w14:paraId="6E0DE1B5" w14:textId="77777777" w:rsidR="00734ABF" w:rsidRDefault="00734ABF" w:rsidP="00734ABF">
      <w:pPr>
        <w:spacing w:after="0" w:line="240" w:lineRule="auto"/>
      </w:pPr>
      <w:r>
        <w:continuationSeparator/>
      </w:r>
    </w:p>
  </w:footnote>
  <w:footnote w:type="continuationNotice" w:id="1">
    <w:p w14:paraId="74B7B0DE" w14:textId="77777777" w:rsidR="001F1737" w:rsidRDefault="001F173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5A1A7" w14:textId="77777777" w:rsidR="00046A3E" w:rsidRDefault="00046A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95425" w14:textId="77777777" w:rsidR="00046A3E" w:rsidRDefault="00046A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A9818" w14:textId="75D17EA5" w:rsidR="00046A3E" w:rsidRDefault="00046A3E" w:rsidP="00046A3E">
    <w:pPr>
      <w:pStyle w:val="Header"/>
      <w:rPr>
        <w:color w:val="7E7B99" w:themeColor="text2" w:themeTint="99"/>
        <w:sz w:val="24"/>
        <w:szCs w:val="24"/>
      </w:rPr>
    </w:pPr>
  </w:p>
  <w:p w14:paraId="523786FB" w14:textId="77777777" w:rsidR="00046A3E" w:rsidRDefault="00046A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D01C85"/>
    <w:multiLevelType w:val="hybridMultilevel"/>
    <w:tmpl w:val="E514C35A"/>
    <w:lvl w:ilvl="0" w:tplc="1A3CDA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B6350"/>
    <w:multiLevelType w:val="hybridMultilevel"/>
    <w:tmpl w:val="D848E9D8"/>
    <w:lvl w:ilvl="0" w:tplc="A3E2AF84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7496D"/>
    <w:multiLevelType w:val="hybridMultilevel"/>
    <w:tmpl w:val="A3D0E61C"/>
    <w:lvl w:ilvl="0" w:tplc="3DA8D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787577">
    <w:abstractNumId w:val="1"/>
  </w:num>
  <w:num w:numId="2" w16cid:durableId="218787267">
    <w:abstractNumId w:val="3"/>
  </w:num>
  <w:num w:numId="3" w16cid:durableId="607198501">
    <w:abstractNumId w:val="2"/>
  </w:num>
  <w:num w:numId="4" w16cid:durableId="889389064">
    <w:abstractNumId w:val="0"/>
  </w:num>
  <w:num w:numId="5" w16cid:durableId="1105002786">
    <w:abstractNumId w:val="0"/>
  </w:num>
  <w:num w:numId="6" w16cid:durableId="1203244898">
    <w:abstractNumId w:val="0"/>
  </w:num>
  <w:num w:numId="7" w16cid:durableId="246699055">
    <w:abstractNumId w:val="0"/>
  </w:num>
  <w:num w:numId="8" w16cid:durableId="478964569">
    <w:abstractNumId w:val="0"/>
  </w:num>
  <w:num w:numId="9" w16cid:durableId="1030035406">
    <w:abstractNumId w:val="0"/>
  </w:num>
  <w:num w:numId="10" w16cid:durableId="249510549">
    <w:abstractNumId w:val="0"/>
  </w:num>
  <w:num w:numId="11" w16cid:durableId="435636409">
    <w:abstractNumId w:val="0"/>
  </w:num>
  <w:num w:numId="12" w16cid:durableId="782453860">
    <w:abstractNumId w:val="0"/>
  </w:num>
  <w:num w:numId="13" w16cid:durableId="133059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6A"/>
    <w:rsid w:val="000016F2"/>
    <w:rsid w:val="00003330"/>
    <w:rsid w:val="000121BF"/>
    <w:rsid w:val="00022416"/>
    <w:rsid w:val="00031D50"/>
    <w:rsid w:val="0003710B"/>
    <w:rsid w:val="00046A3E"/>
    <w:rsid w:val="00070F94"/>
    <w:rsid w:val="000725F2"/>
    <w:rsid w:val="00072A6A"/>
    <w:rsid w:val="00087E94"/>
    <w:rsid w:val="00091519"/>
    <w:rsid w:val="00095792"/>
    <w:rsid w:val="000B1951"/>
    <w:rsid w:val="000B2643"/>
    <w:rsid w:val="000C547D"/>
    <w:rsid w:val="000D08C4"/>
    <w:rsid w:val="000D68CF"/>
    <w:rsid w:val="000E34E4"/>
    <w:rsid w:val="000E5F4E"/>
    <w:rsid w:val="000E7914"/>
    <w:rsid w:val="000F15B3"/>
    <w:rsid w:val="001001C1"/>
    <w:rsid w:val="001074FA"/>
    <w:rsid w:val="00113E63"/>
    <w:rsid w:val="0011538D"/>
    <w:rsid w:val="00125DBD"/>
    <w:rsid w:val="00125F0D"/>
    <w:rsid w:val="001266C5"/>
    <w:rsid w:val="001338FA"/>
    <w:rsid w:val="00135849"/>
    <w:rsid w:val="00135F2A"/>
    <w:rsid w:val="00137D8D"/>
    <w:rsid w:val="001464A5"/>
    <w:rsid w:val="001500C5"/>
    <w:rsid w:val="001556A6"/>
    <w:rsid w:val="001569FD"/>
    <w:rsid w:val="00161DEE"/>
    <w:rsid w:val="00164E3A"/>
    <w:rsid w:val="00175F43"/>
    <w:rsid w:val="001865C6"/>
    <w:rsid w:val="001939FF"/>
    <w:rsid w:val="001A3297"/>
    <w:rsid w:val="001A5C73"/>
    <w:rsid w:val="001B250A"/>
    <w:rsid w:val="001B4F40"/>
    <w:rsid w:val="001C0548"/>
    <w:rsid w:val="001C59C3"/>
    <w:rsid w:val="001C5BE7"/>
    <w:rsid w:val="001D2A73"/>
    <w:rsid w:val="001D4ED8"/>
    <w:rsid w:val="001E0664"/>
    <w:rsid w:val="001E0812"/>
    <w:rsid w:val="001E7DA5"/>
    <w:rsid w:val="001F1737"/>
    <w:rsid w:val="001F1D8D"/>
    <w:rsid w:val="001F6641"/>
    <w:rsid w:val="001F7678"/>
    <w:rsid w:val="00202574"/>
    <w:rsid w:val="00203C07"/>
    <w:rsid w:val="002228DA"/>
    <w:rsid w:val="002238E1"/>
    <w:rsid w:val="00232E8E"/>
    <w:rsid w:val="00253E41"/>
    <w:rsid w:val="00256001"/>
    <w:rsid w:val="002605E1"/>
    <w:rsid w:val="00273FAC"/>
    <w:rsid w:val="0027511C"/>
    <w:rsid w:val="00275941"/>
    <w:rsid w:val="0027734E"/>
    <w:rsid w:val="0029568E"/>
    <w:rsid w:val="002A272E"/>
    <w:rsid w:val="002A2964"/>
    <w:rsid w:val="002B552D"/>
    <w:rsid w:val="002B7DB9"/>
    <w:rsid w:val="002C2D60"/>
    <w:rsid w:val="002C4B6E"/>
    <w:rsid w:val="002D08AF"/>
    <w:rsid w:val="002D0E9C"/>
    <w:rsid w:val="002F2E36"/>
    <w:rsid w:val="003008B5"/>
    <w:rsid w:val="003044BD"/>
    <w:rsid w:val="00323E2E"/>
    <w:rsid w:val="00325E7C"/>
    <w:rsid w:val="00345638"/>
    <w:rsid w:val="00352D2D"/>
    <w:rsid w:val="003578FF"/>
    <w:rsid w:val="00366D26"/>
    <w:rsid w:val="0037164D"/>
    <w:rsid w:val="003744C1"/>
    <w:rsid w:val="003844A1"/>
    <w:rsid w:val="003A1F53"/>
    <w:rsid w:val="003A5FEB"/>
    <w:rsid w:val="003A7A53"/>
    <w:rsid w:val="003D2096"/>
    <w:rsid w:val="003D6BDB"/>
    <w:rsid w:val="003D6E5C"/>
    <w:rsid w:val="003F5885"/>
    <w:rsid w:val="00404511"/>
    <w:rsid w:val="00407F1E"/>
    <w:rsid w:val="004117E6"/>
    <w:rsid w:val="00411CDE"/>
    <w:rsid w:val="00413606"/>
    <w:rsid w:val="00441008"/>
    <w:rsid w:val="00451B2B"/>
    <w:rsid w:val="0045769E"/>
    <w:rsid w:val="004708F9"/>
    <w:rsid w:val="00485E97"/>
    <w:rsid w:val="00490D72"/>
    <w:rsid w:val="00492F59"/>
    <w:rsid w:val="004966F0"/>
    <w:rsid w:val="004B3F3F"/>
    <w:rsid w:val="004C05B8"/>
    <w:rsid w:val="004C6667"/>
    <w:rsid w:val="004C7483"/>
    <w:rsid w:val="004E138F"/>
    <w:rsid w:val="004E233F"/>
    <w:rsid w:val="004E7511"/>
    <w:rsid w:val="004F6E7C"/>
    <w:rsid w:val="004F7F2D"/>
    <w:rsid w:val="005009A1"/>
    <w:rsid w:val="00507D1C"/>
    <w:rsid w:val="0051791C"/>
    <w:rsid w:val="005236F0"/>
    <w:rsid w:val="00527A08"/>
    <w:rsid w:val="005400AA"/>
    <w:rsid w:val="0055470E"/>
    <w:rsid w:val="0055502B"/>
    <w:rsid w:val="005617FE"/>
    <w:rsid w:val="00565B67"/>
    <w:rsid w:val="00567954"/>
    <w:rsid w:val="00571D96"/>
    <w:rsid w:val="00574A62"/>
    <w:rsid w:val="00574E79"/>
    <w:rsid w:val="00575815"/>
    <w:rsid w:val="0058752D"/>
    <w:rsid w:val="00591526"/>
    <w:rsid w:val="00593A72"/>
    <w:rsid w:val="00596403"/>
    <w:rsid w:val="005A1C04"/>
    <w:rsid w:val="005A3D08"/>
    <w:rsid w:val="005C68BD"/>
    <w:rsid w:val="005C7923"/>
    <w:rsid w:val="005E525A"/>
    <w:rsid w:val="005E7855"/>
    <w:rsid w:val="00600E7B"/>
    <w:rsid w:val="006011B9"/>
    <w:rsid w:val="00606264"/>
    <w:rsid w:val="006102EB"/>
    <w:rsid w:val="00626701"/>
    <w:rsid w:val="006332EE"/>
    <w:rsid w:val="00641E3A"/>
    <w:rsid w:val="00646E14"/>
    <w:rsid w:val="00650B89"/>
    <w:rsid w:val="006529E6"/>
    <w:rsid w:val="00655614"/>
    <w:rsid w:val="0065620D"/>
    <w:rsid w:val="00666A3D"/>
    <w:rsid w:val="00680609"/>
    <w:rsid w:val="006848D9"/>
    <w:rsid w:val="00690D5C"/>
    <w:rsid w:val="006951BD"/>
    <w:rsid w:val="006A2E22"/>
    <w:rsid w:val="006B2660"/>
    <w:rsid w:val="006B2D96"/>
    <w:rsid w:val="006B564A"/>
    <w:rsid w:val="006B6AB5"/>
    <w:rsid w:val="006B6DD4"/>
    <w:rsid w:val="006D42DC"/>
    <w:rsid w:val="006E16CB"/>
    <w:rsid w:val="006E2287"/>
    <w:rsid w:val="006F695B"/>
    <w:rsid w:val="007001FA"/>
    <w:rsid w:val="00704C11"/>
    <w:rsid w:val="00705E77"/>
    <w:rsid w:val="00711E97"/>
    <w:rsid w:val="0073451C"/>
    <w:rsid w:val="00734AB2"/>
    <w:rsid w:val="00734ABF"/>
    <w:rsid w:val="007400CF"/>
    <w:rsid w:val="00747CA1"/>
    <w:rsid w:val="0075318E"/>
    <w:rsid w:val="0076792B"/>
    <w:rsid w:val="00777FFE"/>
    <w:rsid w:val="00780E7B"/>
    <w:rsid w:val="00785E0E"/>
    <w:rsid w:val="007861FC"/>
    <w:rsid w:val="00787344"/>
    <w:rsid w:val="00790A83"/>
    <w:rsid w:val="00794A69"/>
    <w:rsid w:val="00795013"/>
    <w:rsid w:val="007A27B0"/>
    <w:rsid w:val="007A7135"/>
    <w:rsid w:val="007C0C59"/>
    <w:rsid w:val="007C1F37"/>
    <w:rsid w:val="007C3019"/>
    <w:rsid w:val="007C3B1B"/>
    <w:rsid w:val="007C534C"/>
    <w:rsid w:val="007D1E1B"/>
    <w:rsid w:val="007D20F9"/>
    <w:rsid w:val="007E4AD0"/>
    <w:rsid w:val="007E6492"/>
    <w:rsid w:val="007E6F06"/>
    <w:rsid w:val="007E71FC"/>
    <w:rsid w:val="007F41C2"/>
    <w:rsid w:val="007F6D96"/>
    <w:rsid w:val="00806880"/>
    <w:rsid w:val="008264F1"/>
    <w:rsid w:val="00826C79"/>
    <w:rsid w:val="00842EDD"/>
    <w:rsid w:val="008441A2"/>
    <w:rsid w:val="00850CFC"/>
    <w:rsid w:val="00887E3C"/>
    <w:rsid w:val="008A05EF"/>
    <w:rsid w:val="008D6807"/>
    <w:rsid w:val="00903745"/>
    <w:rsid w:val="00904B49"/>
    <w:rsid w:val="009133E2"/>
    <w:rsid w:val="009149D0"/>
    <w:rsid w:val="00915A6A"/>
    <w:rsid w:val="00921E29"/>
    <w:rsid w:val="00922A9F"/>
    <w:rsid w:val="00932138"/>
    <w:rsid w:val="00935F93"/>
    <w:rsid w:val="00940C07"/>
    <w:rsid w:val="00962C77"/>
    <w:rsid w:val="00963291"/>
    <w:rsid w:val="009862DC"/>
    <w:rsid w:val="009A74CB"/>
    <w:rsid w:val="009B1703"/>
    <w:rsid w:val="009B260E"/>
    <w:rsid w:val="009C2403"/>
    <w:rsid w:val="009C2945"/>
    <w:rsid w:val="009D011C"/>
    <w:rsid w:val="009D1A53"/>
    <w:rsid w:val="009D44EB"/>
    <w:rsid w:val="009D48D6"/>
    <w:rsid w:val="009D7865"/>
    <w:rsid w:val="009E1B1F"/>
    <w:rsid w:val="009F2914"/>
    <w:rsid w:val="00A113BB"/>
    <w:rsid w:val="00A157D9"/>
    <w:rsid w:val="00A20526"/>
    <w:rsid w:val="00A310BD"/>
    <w:rsid w:val="00A336AA"/>
    <w:rsid w:val="00A401C0"/>
    <w:rsid w:val="00A63B83"/>
    <w:rsid w:val="00A63D63"/>
    <w:rsid w:val="00A73395"/>
    <w:rsid w:val="00A74D19"/>
    <w:rsid w:val="00A909A2"/>
    <w:rsid w:val="00A932C6"/>
    <w:rsid w:val="00AA0E30"/>
    <w:rsid w:val="00AA40D8"/>
    <w:rsid w:val="00AD1033"/>
    <w:rsid w:val="00AD1F35"/>
    <w:rsid w:val="00AD5E20"/>
    <w:rsid w:val="00AE5E7B"/>
    <w:rsid w:val="00AF19EC"/>
    <w:rsid w:val="00AF7BB8"/>
    <w:rsid w:val="00B00B81"/>
    <w:rsid w:val="00B06D96"/>
    <w:rsid w:val="00B07A78"/>
    <w:rsid w:val="00B07CBE"/>
    <w:rsid w:val="00B318A8"/>
    <w:rsid w:val="00B343FC"/>
    <w:rsid w:val="00B43764"/>
    <w:rsid w:val="00B47198"/>
    <w:rsid w:val="00B57B1F"/>
    <w:rsid w:val="00B6037E"/>
    <w:rsid w:val="00B6389F"/>
    <w:rsid w:val="00B65777"/>
    <w:rsid w:val="00B66222"/>
    <w:rsid w:val="00B7671B"/>
    <w:rsid w:val="00B800FD"/>
    <w:rsid w:val="00B80C1A"/>
    <w:rsid w:val="00B821F4"/>
    <w:rsid w:val="00B82978"/>
    <w:rsid w:val="00B90C9D"/>
    <w:rsid w:val="00B9619E"/>
    <w:rsid w:val="00B96E84"/>
    <w:rsid w:val="00BA425C"/>
    <w:rsid w:val="00BA491C"/>
    <w:rsid w:val="00BB37C3"/>
    <w:rsid w:val="00BB428B"/>
    <w:rsid w:val="00BB7A69"/>
    <w:rsid w:val="00BD0553"/>
    <w:rsid w:val="00BD0C1A"/>
    <w:rsid w:val="00BD2A4A"/>
    <w:rsid w:val="00BD5A9D"/>
    <w:rsid w:val="00BE2330"/>
    <w:rsid w:val="00BE509D"/>
    <w:rsid w:val="00BF02EA"/>
    <w:rsid w:val="00BF37A5"/>
    <w:rsid w:val="00BF3BB2"/>
    <w:rsid w:val="00BF4185"/>
    <w:rsid w:val="00BF51D7"/>
    <w:rsid w:val="00C00F5C"/>
    <w:rsid w:val="00C10EFA"/>
    <w:rsid w:val="00C31CA0"/>
    <w:rsid w:val="00C330EC"/>
    <w:rsid w:val="00C35693"/>
    <w:rsid w:val="00C369D5"/>
    <w:rsid w:val="00C405E7"/>
    <w:rsid w:val="00C505D5"/>
    <w:rsid w:val="00C55CED"/>
    <w:rsid w:val="00C6141B"/>
    <w:rsid w:val="00C65997"/>
    <w:rsid w:val="00C75081"/>
    <w:rsid w:val="00C82330"/>
    <w:rsid w:val="00C90310"/>
    <w:rsid w:val="00C90C6D"/>
    <w:rsid w:val="00C90DEF"/>
    <w:rsid w:val="00CA3C09"/>
    <w:rsid w:val="00CA77E5"/>
    <w:rsid w:val="00CB20BE"/>
    <w:rsid w:val="00CB30ED"/>
    <w:rsid w:val="00CB4519"/>
    <w:rsid w:val="00CB5AD3"/>
    <w:rsid w:val="00CC10B9"/>
    <w:rsid w:val="00CD14D7"/>
    <w:rsid w:val="00CD76DC"/>
    <w:rsid w:val="00D0106A"/>
    <w:rsid w:val="00D13894"/>
    <w:rsid w:val="00D265B0"/>
    <w:rsid w:val="00D30DD8"/>
    <w:rsid w:val="00D33201"/>
    <w:rsid w:val="00D402D9"/>
    <w:rsid w:val="00D412F5"/>
    <w:rsid w:val="00D44747"/>
    <w:rsid w:val="00D45055"/>
    <w:rsid w:val="00D54FB2"/>
    <w:rsid w:val="00D55BB2"/>
    <w:rsid w:val="00D6556F"/>
    <w:rsid w:val="00D81E3D"/>
    <w:rsid w:val="00D874C8"/>
    <w:rsid w:val="00D95F32"/>
    <w:rsid w:val="00D96695"/>
    <w:rsid w:val="00DA0F45"/>
    <w:rsid w:val="00DA3EBD"/>
    <w:rsid w:val="00E00315"/>
    <w:rsid w:val="00E04082"/>
    <w:rsid w:val="00E141E5"/>
    <w:rsid w:val="00E22086"/>
    <w:rsid w:val="00E3276A"/>
    <w:rsid w:val="00E34E88"/>
    <w:rsid w:val="00E36F6B"/>
    <w:rsid w:val="00E45247"/>
    <w:rsid w:val="00E4530D"/>
    <w:rsid w:val="00E5419C"/>
    <w:rsid w:val="00E629C7"/>
    <w:rsid w:val="00E701C0"/>
    <w:rsid w:val="00E70F79"/>
    <w:rsid w:val="00E71566"/>
    <w:rsid w:val="00E7514F"/>
    <w:rsid w:val="00E93C37"/>
    <w:rsid w:val="00E945C1"/>
    <w:rsid w:val="00E94763"/>
    <w:rsid w:val="00E964BE"/>
    <w:rsid w:val="00EA0F37"/>
    <w:rsid w:val="00EA3975"/>
    <w:rsid w:val="00EA72FD"/>
    <w:rsid w:val="00EB16A9"/>
    <w:rsid w:val="00EB240B"/>
    <w:rsid w:val="00EB3C9E"/>
    <w:rsid w:val="00F07F91"/>
    <w:rsid w:val="00F231FA"/>
    <w:rsid w:val="00F23776"/>
    <w:rsid w:val="00F27452"/>
    <w:rsid w:val="00F32514"/>
    <w:rsid w:val="00F41490"/>
    <w:rsid w:val="00F515FD"/>
    <w:rsid w:val="00F641E9"/>
    <w:rsid w:val="00F7579F"/>
    <w:rsid w:val="00F94447"/>
    <w:rsid w:val="00F950A8"/>
    <w:rsid w:val="00F95F4B"/>
    <w:rsid w:val="00FA1F14"/>
    <w:rsid w:val="00FA2FE4"/>
    <w:rsid w:val="00FA4599"/>
    <w:rsid w:val="00FA4C8B"/>
    <w:rsid w:val="00FC5940"/>
    <w:rsid w:val="00FE3EEA"/>
    <w:rsid w:val="00FE4AFA"/>
    <w:rsid w:val="00FE4E39"/>
    <w:rsid w:val="00FF4AF8"/>
    <w:rsid w:val="022447A0"/>
    <w:rsid w:val="02CF4A66"/>
    <w:rsid w:val="02E2BAE4"/>
    <w:rsid w:val="03DCFF04"/>
    <w:rsid w:val="03F82A37"/>
    <w:rsid w:val="0436FA08"/>
    <w:rsid w:val="0625A230"/>
    <w:rsid w:val="067253D4"/>
    <w:rsid w:val="07290C63"/>
    <w:rsid w:val="07AEA423"/>
    <w:rsid w:val="07F39B12"/>
    <w:rsid w:val="08C41376"/>
    <w:rsid w:val="09C45580"/>
    <w:rsid w:val="09DC4EED"/>
    <w:rsid w:val="0A8BE53A"/>
    <w:rsid w:val="0AA0B67E"/>
    <w:rsid w:val="0C6E71F7"/>
    <w:rsid w:val="0E8D3FCA"/>
    <w:rsid w:val="0EDB29FB"/>
    <w:rsid w:val="0F787DBF"/>
    <w:rsid w:val="11F8CE7A"/>
    <w:rsid w:val="141A9B42"/>
    <w:rsid w:val="14B65B6F"/>
    <w:rsid w:val="14EAE0D5"/>
    <w:rsid w:val="18E68481"/>
    <w:rsid w:val="19316FBD"/>
    <w:rsid w:val="193D4DBF"/>
    <w:rsid w:val="19BCF132"/>
    <w:rsid w:val="19E6BCEE"/>
    <w:rsid w:val="1A07DC6E"/>
    <w:rsid w:val="1A13BA70"/>
    <w:rsid w:val="1CAF038D"/>
    <w:rsid w:val="1D05CCCB"/>
    <w:rsid w:val="1D324665"/>
    <w:rsid w:val="1D685DB0"/>
    <w:rsid w:val="1EC7AA42"/>
    <w:rsid w:val="1F0CA131"/>
    <w:rsid w:val="1F861D86"/>
    <w:rsid w:val="2095A324"/>
    <w:rsid w:val="21FEB38C"/>
    <w:rsid w:val="245505BA"/>
    <w:rsid w:val="24ABCEF8"/>
    <w:rsid w:val="25765DA7"/>
    <w:rsid w:val="25823BA9"/>
    <w:rsid w:val="275C128D"/>
    <w:rsid w:val="28028C64"/>
    <w:rsid w:val="29C469DB"/>
    <w:rsid w:val="2A24592C"/>
    <w:rsid w:val="2A3C5299"/>
    <w:rsid w:val="2BFE3010"/>
    <w:rsid w:val="2CD49CC1"/>
    <w:rsid w:val="2DDDFB41"/>
    <w:rsid w:val="2DF2CC85"/>
    <w:rsid w:val="3115048B"/>
    <w:rsid w:val="31F42715"/>
    <w:rsid w:val="32C5A505"/>
    <w:rsid w:val="32CA93C6"/>
    <w:rsid w:val="337D2908"/>
    <w:rsid w:val="33CDFDF9"/>
    <w:rsid w:val="352B305F"/>
    <w:rsid w:val="35BCA621"/>
    <w:rsid w:val="365475D2"/>
    <w:rsid w:val="37967D05"/>
    <w:rsid w:val="3B26535E"/>
    <w:rsid w:val="3B339226"/>
    <w:rsid w:val="3B353055"/>
    <w:rsid w:val="3C389A88"/>
    <w:rsid w:val="3C8F63C6"/>
    <w:rsid w:val="3E693AAA"/>
    <w:rsid w:val="3F8E5E7B"/>
    <w:rsid w:val="420DE247"/>
    <w:rsid w:val="421FE767"/>
    <w:rsid w:val="42DE5AAB"/>
    <w:rsid w:val="43094C63"/>
    <w:rsid w:val="450BD2A4"/>
    <w:rsid w:val="4511F9C2"/>
    <w:rsid w:val="45E23F55"/>
    <w:rsid w:val="45FA38C2"/>
    <w:rsid w:val="47FDE4FF"/>
    <w:rsid w:val="4836FDEC"/>
    <w:rsid w:val="4986E6F2"/>
    <w:rsid w:val="4BA5B4C5"/>
    <w:rsid w:val="4D733D6D"/>
    <w:rsid w:val="4D8E68A0"/>
    <w:rsid w:val="4DA03AEF"/>
    <w:rsid w:val="4F58754C"/>
    <w:rsid w:val="5068818E"/>
    <w:rsid w:val="507A53DD"/>
    <w:rsid w:val="50807AFB"/>
    <w:rsid w:val="5168B9FB"/>
    <w:rsid w:val="5318C523"/>
    <w:rsid w:val="534B1F7A"/>
    <w:rsid w:val="5442D2E9"/>
    <w:rsid w:val="5472F894"/>
    <w:rsid w:val="549FC345"/>
    <w:rsid w:val="571435FE"/>
    <w:rsid w:val="587FC1B6"/>
    <w:rsid w:val="58E1BEA6"/>
    <w:rsid w:val="58E81895"/>
    <w:rsid w:val="58EE0CE2"/>
    <w:rsid w:val="590EBC28"/>
    <w:rsid w:val="5ABEC750"/>
    <w:rsid w:val="5C03F6AC"/>
    <w:rsid w:val="5DADDAB6"/>
    <w:rsid w:val="5E87465C"/>
    <w:rsid w:val="5F90A4DC"/>
    <w:rsid w:val="604E2713"/>
    <w:rsid w:val="608AE8FC"/>
    <w:rsid w:val="60E4E400"/>
    <w:rsid w:val="615E6055"/>
    <w:rsid w:val="61A32473"/>
    <w:rsid w:val="6267F1A6"/>
    <w:rsid w:val="6279C3F5"/>
    <w:rsid w:val="62D38C28"/>
    <w:rsid w:val="62D7780E"/>
    <w:rsid w:val="6391FF6C"/>
    <w:rsid w:val="63D6F65B"/>
    <w:rsid w:val="6558C2FF"/>
    <w:rsid w:val="655FF84E"/>
    <w:rsid w:val="66571445"/>
    <w:rsid w:val="685DE8AB"/>
    <w:rsid w:val="694C4EC9"/>
    <w:rsid w:val="6CD8FCF9"/>
    <w:rsid w:val="70F250F6"/>
    <w:rsid w:val="73CC69E4"/>
    <w:rsid w:val="7496F893"/>
    <w:rsid w:val="766ADB2A"/>
    <w:rsid w:val="76B5C666"/>
    <w:rsid w:val="76C1A468"/>
    <w:rsid w:val="795CED85"/>
    <w:rsid w:val="7C3A2E9C"/>
    <w:rsid w:val="7C4022E9"/>
    <w:rsid w:val="7C60D22F"/>
    <w:rsid w:val="7F32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D0DB"/>
  <w15:chartTrackingRefBased/>
  <w15:docId w15:val="{8354E505-4F71-43D8-973F-A2D0B1DA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A3E"/>
  </w:style>
  <w:style w:type="paragraph" w:styleId="Heading1">
    <w:name w:val="heading 1"/>
    <w:basedOn w:val="Normal"/>
    <w:next w:val="Normal"/>
    <w:link w:val="Heading1Char"/>
    <w:uiPriority w:val="9"/>
    <w:qFormat/>
    <w:rsid w:val="00046A3E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A3E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A3E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A3E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A3E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92733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A3E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A3E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A3E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A3E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46A3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D08AF"/>
  </w:style>
  <w:style w:type="character" w:customStyle="1" w:styleId="Heading1Char">
    <w:name w:val="Heading 1 Char"/>
    <w:basedOn w:val="DefaultParagraphFont"/>
    <w:link w:val="Heading1"/>
    <w:uiPriority w:val="9"/>
    <w:rsid w:val="00046A3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046A3E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046A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A3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46A3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B96E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6E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6E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E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E8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464A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2B7D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7D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7DB9"/>
    <w:rPr>
      <w:color w:val="69A020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57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46A3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046A3E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34AB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4A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34AB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F1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737"/>
  </w:style>
  <w:style w:type="paragraph" w:styleId="Footer">
    <w:name w:val="footer"/>
    <w:basedOn w:val="Normal"/>
    <w:link w:val="FooterChar"/>
    <w:uiPriority w:val="99"/>
    <w:unhideWhenUsed/>
    <w:rsid w:val="001F1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737"/>
  </w:style>
  <w:style w:type="paragraph" w:styleId="TOC3">
    <w:name w:val="toc 3"/>
    <w:basedOn w:val="Normal"/>
    <w:next w:val="Normal"/>
    <w:autoRedefine/>
    <w:uiPriority w:val="39"/>
    <w:unhideWhenUsed/>
    <w:rsid w:val="00EA72F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46A3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A3E"/>
    <w:rPr>
      <w:rFonts w:asciiTheme="majorHAnsi" w:eastAsiaTheme="majorEastAsia" w:hAnsiTheme="majorHAnsi" w:cstheme="majorBidi"/>
      <w:color w:val="292733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A3E"/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A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A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A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A3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46A3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46A3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46A3E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046A3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46A3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A3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A3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46A3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46A3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46A3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6A3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46A3E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Curso 2021-2022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C834BE-F09C-45F0-A558-97B93459D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</Pages>
  <Words>1510</Words>
  <Characters>8613</Characters>
  <Application>Microsoft Office Word</Application>
  <DocSecurity>4</DocSecurity>
  <Lines>71</Lines>
  <Paragraphs>20</Paragraphs>
  <ScaleCrop>false</ScaleCrop>
  <Company>Percepción</Company>
  <LinksUpToDate>false</LinksUpToDate>
  <CharactersWithSpaces>10103</CharactersWithSpaces>
  <SharedDoc>false</SharedDoc>
  <HLinks>
    <vt:vector size="90" baseType="variant">
      <vt:variant>
        <vt:i4>1769522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_Toc101820045</vt:lpwstr>
      </vt:variant>
      <vt:variant>
        <vt:i4>1769522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_Toc101820044</vt:lpwstr>
      </vt:variant>
      <vt:variant>
        <vt:i4>1769522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_Toc101820043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_Toc101820042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_Toc101820041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_Toc101820040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_Toc101820039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_Toc101820038</vt:lpwstr>
      </vt:variant>
      <vt:variant>
        <vt:i4>1835058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_Toc101820037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_Toc101820036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_Toc101820035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_Toc101820034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_Toc101820033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_Toc101820032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_Toc101820031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prácticas</dc:title>
  <dc:subject>Reconocimiento de dígitos manuscritos: MNIST</dc:subject>
  <dc:creator>Iñaki Diez Lambies y Manuel Diaz Pastor</dc:creator>
  <cp:keywords/>
  <dc:description/>
  <cp:lastModifiedBy>Iñaki Diez Lambies</cp:lastModifiedBy>
  <cp:revision>285</cp:revision>
  <dcterms:created xsi:type="dcterms:W3CDTF">2022-04-25T00:44:00Z</dcterms:created>
  <dcterms:modified xsi:type="dcterms:W3CDTF">2022-04-26T06:00:00Z</dcterms:modified>
</cp:coreProperties>
</file>