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E046E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03E9803" w:rsidR="00531FBF" w:rsidRPr="00B7788F" w:rsidRDefault="00D14A7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12/10/2023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C95CC88" w:rsidR="00531FBF" w:rsidRPr="00B7788F" w:rsidRDefault="00D14A7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Keri Ludemann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1F07A6C5" w:rsidR="00485402" w:rsidRPr="00B7788F" w:rsidRDefault="00D14A7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Keri Ludemann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651846AC" w14:textId="77777777" w:rsidR="00A24DC7" w:rsidRPr="00A24DC7" w:rsidRDefault="001E514E" w:rsidP="00A24DC7">
      <w:pPr>
        <w:pStyle w:val="ListParagraph"/>
        <w:numPr>
          <w:ilvl w:val="0"/>
          <w:numId w:val="23"/>
        </w:numPr>
        <w:rPr>
          <w:rFonts w:eastAsia="Times New Roman" w:cstheme="minorHAnsi"/>
          <w:sz w:val="22"/>
          <w:szCs w:val="22"/>
        </w:rPr>
      </w:pPr>
      <w:r w:rsidRPr="00A24DC7">
        <w:rPr>
          <w:rFonts w:eastAsia="Times New Roman" w:cstheme="minorHAnsi"/>
          <w:sz w:val="22"/>
          <w:szCs w:val="22"/>
        </w:rPr>
        <w:t xml:space="preserve">I recommend the AES cipher due to it </w:t>
      </w:r>
      <w:r w:rsidR="0079744E" w:rsidRPr="00A24DC7">
        <w:rPr>
          <w:rFonts w:eastAsia="Times New Roman" w:cstheme="minorHAnsi"/>
          <w:sz w:val="22"/>
          <w:szCs w:val="22"/>
        </w:rPr>
        <w:t xml:space="preserve">being one of the safest ciphers around and </w:t>
      </w:r>
      <w:r w:rsidR="00C04391" w:rsidRPr="00A24DC7">
        <w:rPr>
          <w:rFonts w:eastAsia="Times New Roman" w:cstheme="minorHAnsi"/>
          <w:sz w:val="22"/>
          <w:szCs w:val="22"/>
        </w:rPr>
        <w:t xml:space="preserve">it supports numerous key sizes.  </w:t>
      </w:r>
      <w:r w:rsidR="00AB597A" w:rsidRPr="00A24DC7">
        <w:rPr>
          <w:rFonts w:eastAsia="Times New Roman" w:cstheme="minorHAnsi"/>
          <w:sz w:val="22"/>
          <w:szCs w:val="22"/>
        </w:rPr>
        <w:t xml:space="preserve">AES 128 or 256 would work best for this application </w:t>
      </w:r>
      <w:r w:rsidR="00EE29DA" w:rsidRPr="00A24DC7">
        <w:rPr>
          <w:rFonts w:eastAsia="Times New Roman" w:cstheme="minorHAnsi"/>
          <w:sz w:val="22"/>
          <w:szCs w:val="22"/>
        </w:rPr>
        <w:t xml:space="preserve">with AES 256 being the hardest to crack due to the amount of key </w:t>
      </w:r>
      <w:r w:rsidR="00271D47" w:rsidRPr="00A24DC7">
        <w:rPr>
          <w:rFonts w:eastAsia="Times New Roman" w:cstheme="minorHAnsi"/>
          <w:sz w:val="22"/>
          <w:szCs w:val="22"/>
        </w:rPr>
        <w:t>values</w:t>
      </w:r>
      <w:r w:rsidR="00EE29DA" w:rsidRPr="00A24DC7">
        <w:rPr>
          <w:rFonts w:eastAsia="Times New Roman" w:cstheme="minorHAnsi"/>
          <w:sz w:val="22"/>
          <w:szCs w:val="22"/>
        </w:rPr>
        <w:t>. This also extremely reduces the likely hood of two documents having the same key.</w:t>
      </w:r>
    </w:p>
    <w:p w14:paraId="3C4759A4" w14:textId="116CB8E6" w:rsidR="00EE29DA" w:rsidRPr="00A24DC7" w:rsidRDefault="001553AF" w:rsidP="00A24DC7">
      <w:pPr>
        <w:pStyle w:val="ListParagraph"/>
        <w:numPr>
          <w:ilvl w:val="0"/>
          <w:numId w:val="23"/>
        </w:numPr>
        <w:rPr>
          <w:rFonts w:eastAsia="Times New Roman" w:cstheme="minorHAnsi"/>
          <w:sz w:val="22"/>
          <w:szCs w:val="22"/>
        </w:rPr>
      </w:pPr>
      <w:r w:rsidRPr="00A24DC7">
        <w:rPr>
          <w:rFonts w:eastAsia="Times New Roman" w:cstheme="minorHAnsi"/>
          <w:sz w:val="22"/>
          <w:szCs w:val="22"/>
        </w:rPr>
        <w:t xml:space="preserve">AES hash takes a string input and returns a fixed length string as output. For example, if you use </w:t>
      </w:r>
      <w:r w:rsidR="00EC2831" w:rsidRPr="00A24DC7">
        <w:rPr>
          <w:rFonts w:eastAsia="Times New Roman" w:cstheme="minorHAnsi"/>
          <w:sz w:val="22"/>
          <w:szCs w:val="22"/>
        </w:rPr>
        <w:t>AES 256</w:t>
      </w:r>
      <w:r w:rsidR="00BC3AFF" w:rsidRPr="00A24DC7">
        <w:rPr>
          <w:rFonts w:eastAsia="Times New Roman" w:cstheme="minorHAnsi"/>
          <w:sz w:val="22"/>
          <w:szCs w:val="22"/>
        </w:rPr>
        <w:t>, then the string will be returned as a 256 bit string</w:t>
      </w:r>
      <w:r w:rsidR="0006078E" w:rsidRPr="00A24DC7">
        <w:rPr>
          <w:rFonts w:eastAsia="Times New Roman" w:cstheme="minorHAnsi"/>
          <w:sz w:val="22"/>
          <w:szCs w:val="22"/>
        </w:rPr>
        <w:t>.</w:t>
      </w:r>
    </w:p>
    <w:p w14:paraId="0B9B272A" w14:textId="64A69052" w:rsidR="0006078E" w:rsidRPr="00A24DC7" w:rsidRDefault="0006078E" w:rsidP="00A24DC7">
      <w:pPr>
        <w:pStyle w:val="ListParagraph"/>
        <w:numPr>
          <w:ilvl w:val="0"/>
          <w:numId w:val="23"/>
        </w:numPr>
        <w:rPr>
          <w:rFonts w:eastAsia="Times New Roman" w:cstheme="minorHAnsi"/>
          <w:sz w:val="22"/>
          <w:szCs w:val="22"/>
        </w:rPr>
      </w:pPr>
      <w:r w:rsidRPr="00A24DC7">
        <w:rPr>
          <w:rFonts w:eastAsia="Times New Roman" w:cstheme="minorHAnsi"/>
          <w:sz w:val="22"/>
          <w:szCs w:val="22"/>
        </w:rPr>
        <w:t>AES is a symmetric</w:t>
      </w:r>
      <w:r w:rsidR="001C13B2" w:rsidRPr="00A24DC7">
        <w:rPr>
          <w:rFonts w:eastAsia="Times New Roman" w:cstheme="minorHAnsi"/>
          <w:sz w:val="22"/>
          <w:szCs w:val="22"/>
        </w:rPr>
        <w:t xml:space="preserve"> cipher meaning it encrypts and decrypts </w:t>
      </w:r>
      <w:r w:rsidR="00B548F6" w:rsidRPr="00A24DC7">
        <w:rPr>
          <w:rFonts w:eastAsia="Times New Roman" w:cstheme="minorHAnsi"/>
          <w:sz w:val="22"/>
          <w:szCs w:val="22"/>
        </w:rPr>
        <w:t>using the same key</w:t>
      </w:r>
      <w:r w:rsidR="002055AE" w:rsidRPr="00A24DC7">
        <w:rPr>
          <w:rFonts w:eastAsia="Times New Roman" w:cstheme="minorHAnsi"/>
          <w:sz w:val="22"/>
          <w:szCs w:val="22"/>
        </w:rPr>
        <w:t xml:space="preserve"> while an asymmetric cipher uses a pair of keys, a public key and a private key. The public is used for encrypting </w:t>
      </w:r>
      <w:r w:rsidR="007A0A6D" w:rsidRPr="00A24DC7">
        <w:rPr>
          <w:rFonts w:eastAsia="Times New Roman" w:cstheme="minorHAnsi"/>
          <w:sz w:val="22"/>
          <w:szCs w:val="22"/>
        </w:rPr>
        <w:t>the data while the private is used to decrypt it.</w:t>
      </w:r>
      <w:r w:rsidR="00FE50CF" w:rsidRPr="00A24DC7">
        <w:rPr>
          <w:rFonts w:eastAsia="Times New Roman" w:cstheme="minorHAnsi"/>
          <w:sz w:val="22"/>
          <w:szCs w:val="22"/>
        </w:rPr>
        <w:t xml:space="preserve"> 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Default="00120ACD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1A30C4D3" w14:textId="35344900" w:rsidR="002778D5" w:rsidRDefault="00B61A6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3489A60" wp14:editId="756A76F5">
            <wp:extent cx="5943600" cy="1839595"/>
            <wp:effectExtent l="0" t="0" r="0" b="8255"/>
            <wp:docPr id="2605256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25669" name="Picture 1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Default="00E4044A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56CF2C97" w14:textId="1D56C2BF" w:rsidR="00682731" w:rsidRPr="00B7788F" w:rsidRDefault="00682731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ab/>
        <w:t>Sadly, this is the only screenshot I can provide that shows the code is working but I was unable to figure out how to get it to output anything.</w:t>
      </w:r>
    </w:p>
    <w:p w14:paraId="2D030E48" w14:textId="7FF39DB3" w:rsidR="00682731" w:rsidRDefault="00682731" w:rsidP="00D47759">
      <w:pPr>
        <w:contextualSpacing/>
        <w:rPr>
          <w:rFonts w:eastAsia="Times New Roman" w:cstheme="minorHAnsi"/>
          <w:sz w:val="22"/>
          <w:szCs w:val="22"/>
        </w:rPr>
      </w:pPr>
      <w:r w:rsidRPr="00682731">
        <w:rPr>
          <w:rFonts w:eastAsia="Times New Roman" w:cstheme="minorHAnsi"/>
          <w:sz w:val="22"/>
          <w:szCs w:val="22"/>
        </w:rPr>
        <w:drawing>
          <wp:inline distT="0" distB="0" distL="0" distR="0" wp14:anchorId="584CDC98" wp14:editId="2D4993EC">
            <wp:extent cx="5943600" cy="2552700"/>
            <wp:effectExtent l="0" t="0" r="0" b="0"/>
            <wp:docPr id="1115554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5472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57DA" w14:textId="77777777" w:rsidR="00DF1C32" w:rsidRPr="00B7788F" w:rsidRDefault="00DF1C3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lastRenderedPageBreak/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Default="00E4044A" w:rsidP="00D47759">
      <w:pPr>
        <w:contextualSpacing/>
        <w:rPr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7A153B5D" w14:textId="762C7B71" w:rsidR="008F4A8F" w:rsidRPr="00B7788F" w:rsidRDefault="008F4A8F" w:rsidP="00D47759">
      <w:pPr>
        <w:contextualSpacing/>
        <w:rPr>
          <w:rFonts w:cstheme="minorHAnsi"/>
          <w:sz w:val="22"/>
          <w:szCs w:val="22"/>
        </w:rPr>
      </w:pPr>
      <w:r>
        <w:rPr>
          <w:sz w:val="22"/>
          <w:szCs w:val="22"/>
        </w:rPr>
        <w:tab/>
        <w:t xml:space="preserve">I’ve tried different browsers and deleted all the cookies and </w:t>
      </w:r>
      <w:proofErr w:type="spellStart"/>
      <w:r>
        <w:rPr>
          <w:sz w:val="22"/>
          <w:szCs w:val="22"/>
        </w:rPr>
        <w:t>cashe</w:t>
      </w:r>
      <w:proofErr w:type="spellEnd"/>
      <w:r>
        <w:rPr>
          <w:sz w:val="22"/>
          <w:szCs w:val="22"/>
        </w:rPr>
        <w:t xml:space="preserve"> for them but it still wouldn’t connect.</w:t>
      </w:r>
    </w:p>
    <w:p w14:paraId="51D92974" w14:textId="0ED646CC" w:rsidR="000202DE" w:rsidRDefault="008F4A8F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D76906D" wp14:editId="5048AB09">
            <wp:extent cx="6372860" cy="6182360"/>
            <wp:effectExtent l="0" t="0" r="8890" b="8890"/>
            <wp:docPr id="138315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618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7F9143A1" w14:textId="68FD3DCB" w:rsidR="00E33862" w:rsidRDefault="0014062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3E0F6800" wp14:editId="3DC3B0F7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7575550" cy="5525135"/>
            <wp:effectExtent l="0" t="0" r="6350" b="0"/>
            <wp:wrapSquare wrapText="bothSides"/>
            <wp:docPr id="1016181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0" cy="552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5219D098" w:rsidR="00E4044A" w:rsidRPr="00B7788F" w:rsidRDefault="008C497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72B6BEDD" wp14:editId="2A085E0B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139042" cy="5340713"/>
            <wp:effectExtent l="0" t="0" r="0" b="0"/>
            <wp:wrapSquare wrapText="bothSides"/>
            <wp:docPr id="2023749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9042" cy="5340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2CD6C4F9" w:rsidR="00E4044A" w:rsidRPr="00B7788F" w:rsidRDefault="00087552" w:rsidP="00B03D56">
      <w:pPr>
        <w:ind w:left="360"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A SHA-256 bit checksum was added, the maven dependency check was updated to the newest version </w:t>
      </w:r>
      <w:r w:rsidR="006D6AEA">
        <w:rPr>
          <w:rFonts w:eastAsia="Times New Roman" w:cstheme="minorHAnsi"/>
          <w:sz w:val="22"/>
          <w:szCs w:val="22"/>
        </w:rPr>
        <w:t>and a self-signed certificate was generated and added.</w:t>
      </w:r>
      <w:r w:rsidR="00D7112F">
        <w:rPr>
          <w:rFonts w:eastAsia="Times New Roman" w:cstheme="minorHAnsi"/>
          <w:sz w:val="22"/>
          <w:szCs w:val="22"/>
        </w:rPr>
        <w:t xml:space="preserve"> The updates to the code focused on API, cryptogr</w:t>
      </w:r>
      <w:r w:rsidR="00CE7E5B">
        <w:rPr>
          <w:rFonts w:eastAsia="Times New Roman" w:cstheme="minorHAnsi"/>
          <w:sz w:val="22"/>
          <w:szCs w:val="22"/>
        </w:rPr>
        <w:t>aphy, and the client/server</w:t>
      </w:r>
      <w:r w:rsidR="00F04BA2">
        <w:rPr>
          <w:rFonts w:eastAsia="Times New Roman" w:cstheme="minorHAnsi"/>
          <w:sz w:val="22"/>
          <w:szCs w:val="22"/>
        </w:rPr>
        <w:t xml:space="preserve"> areas of the Vulnerability Assessment Flow Diagram. </w:t>
      </w:r>
      <w:r w:rsidR="00BE4BA1">
        <w:rPr>
          <w:rFonts w:eastAsia="Times New Roman" w:cstheme="minorHAnsi"/>
          <w:sz w:val="22"/>
          <w:szCs w:val="22"/>
        </w:rPr>
        <w:t>The checksum allowed us to encrypt our string data</w:t>
      </w:r>
      <w:r w:rsidR="00D24E5D">
        <w:rPr>
          <w:rFonts w:eastAsia="Times New Roman" w:cstheme="minorHAnsi"/>
          <w:sz w:val="22"/>
          <w:szCs w:val="22"/>
        </w:rPr>
        <w:t xml:space="preserve"> meaning only the intended recipient will be able to decrypt it</w:t>
      </w:r>
      <w:r w:rsidR="005114AB">
        <w:rPr>
          <w:rFonts w:eastAsia="Times New Roman" w:cstheme="minorHAnsi"/>
          <w:sz w:val="22"/>
          <w:szCs w:val="22"/>
        </w:rPr>
        <w:t xml:space="preserve">. Updating the dependency check was important to ensure that we are being the correct vulnerabilities within the code, although </w:t>
      </w:r>
      <w:r w:rsidR="005F0008">
        <w:rPr>
          <w:rFonts w:eastAsia="Times New Roman" w:cstheme="minorHAnsi"/>
          <w:sz w:val="22"/>
          <w:szCs w:val="22"/>
        </w:rPr>
        <w:t>there was no blocking of false positives</w:t>
      </w:r>
      <w:r w:rsidR="007A55B4">
        <w:rPr>
          <w:rFonts w:eastAsia="Times New Roman" w:cstheme="minorHAnsi"/>
          <w:sz w:val="22"/>
          <w:szCs w:val="22"/>
        </w:rPr>
        <w:t>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624A7869" w14:textId="3E1A7BFE" w:rsidR="000576F7" w:rsidRPr="00BD0F03" w:rsidRDefault="620D193F" w:rsidP="00BD0F03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</w:t>
      </w:r>
      <w:bookmarkEnd w:id="36"/>
      <w:bookmarkEnd w:id="37"/>
      <w:r w:rsidR="00121FF0">
        <w:t>s</w:t>
      </w:r>
    </w:p>
    <w:p w14:paraId="2FBB3B7E" w14:textId="534157CC" w:rsidR="00CA1D15" w:rsidRDefault="000576F7" w:rsidP="00CA1D15">
      <w:pPr>
        <w:pStyle w:val="Heading2"/>
        <w:numPr>
          <w:ilvl w:val="0"/>
          <w:numId w:val="24"/>
        </w:numPr>
        <w:spacing w:before="0" w:line="240" w:lineRule="auto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b w:val="0"/>
          <w:bCs w:val="0"/>
        </w:rPr>
        <w:t>Code Reviews</w:t>
      </w:r>
    </w:p>
    <w:p w14:paraId="1F44C674" w14:textId="001FDDB2" w:rsidR="00BD0F03" w:rsidRDefault="00BD0F03" w:rsidP="00BD0F03">
      <w:pPr>
        <w:pStyle w:val="Heading2"/>
        <w:numPr>
          <w:ilvl w:val="1"/>
          <w:numId w:val="24"/>
        </w:numPr>
        <w:spacing w:before="0" w:line="240" w:lineRule="auto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b w:val="0"/>
          <w:bCs w:val="0"/>
        </w:rPr>
        <w:t xml:space="preserve">This </w:t>
      </w:r>
      <w:r w:rsidR="00DA3C49">
        <w:rPr>
          <w:rFonts w:ascii="Calibri" w:eastAsia="Calibri" w:hAnsi="Calibri" w:cs="Calibri"/>
          <w:b w:val="0"/>
          <w:bCs w:val="0"/>
        </w:rPr>
        <w:t xml:space="preserve">was implemented through the thorough review of the code. </w:t>
      </w:r>
      <w:r w:rsidR="00D4524F">
        <w:rPr>
          <w:rFonts w:ascii="Calibri" w:eastAsia="Calibri" w:hAnsi="Calibri" w:cs="Calibri"/>
          <w:b w:val="0"/>
          <w:bCs w:val="0"/>
        </w:rPr>
        <w:t xml:space="preserve">This standard is meant to ensure quality of the code and ensure eases of understanding. </w:t>
      </w:r>
    </w:p>
    <w:p w14:paraId="7366A728" w14:textId="1CCA4D30" w:rsidR="000576F7" w:rsidRDefault="000576F7" w:rsidP="00CA1D15">
      <w:pPr>
        <w:pStyle w:val="Heading2"/>
        <w:numPr>
          <w:ilvl w:val="0"/>
          <w:numId w:val="24"/>
        </w:numPr>
        <w:spacing w:before="0" w:line="240" w:lineRule="auto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b w:val="0"/>
          <w:bCs w:val="0"/>
        </w:rPr>
        <w:t>Refactoring</w:t>
      </w:r>
    </w:p>
    <w:p w14:paraId="7804FAB4" w14:textId="26EF7B94" w:rsidR="000E14CF" w:rsidRDefault="000E14CF" w:rsidP="000E14CF">
      <w:pPr>
        <w:pStyle w:val="Heading2"/>
        <w:numPr>
          <w:ilvl w:val="1"/>
          <w:numId w:val="24"/>
        </w:numPr>
        <w:spacing w:before="0" w:line="240" w:lineRule="auto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b w:val="0"/>
          <w:bCs w:val="0"/>
        </w:rPr>
        <w:lastRenderedPageBreak/>
        <w:t xml:space="preserve">Code had to be refactored to allow for a checksum, updated vulnerability assessment and </w:t>
      </w:r>
      <w:r w:rsidR="00442EE6">
        <w:rPr>
          <w:rFonts w:ascii="Calibri" w:eastAsia="Calibri" w:hAnsi="Calibri" w:cs="Calibri"/>
          <w:b w:val="0"/>
          <w:bCs w:val="0"/>
        </w:rPr>
        <w:t xml:space="preserve">so that the certificate could be implemented. </w:t>
      </w:r>
      <w:r w:rsidR="00397EFD">
        <w:rPr>
          <w:rFonts w:ascii="Calibri" w:eastAsia="Calibri" w:hAnsi="Calibri" w:cs="Calibri"/>
          <w:b w:val="0"/>
          <w:bCs w:val="0"/>
        </w:rPr>
        <w:t>This standard is used to improve code’s flexibility</w:t>
      </w:r>
      <w:r w:rsidR="00A02F4C">
        <w:rPr>
          <w:rFonts w:ascii="Calibri" w:eastAsia="Calibri" w:hAnsi="Calibri" w:cs="Calibri"/>
          <w:b w:val="0"/>
          <w:bCs w:val="0"/>
        </w:rPr>
        <w:t xml:space="preserve"> and maintainability.</w:t>
      </w:r>
    </w:p>
    <w:p w14:paraId="4A9F3971" w14:textId="557F92D6" w:rsidR="00A02F4C" w:rsidRDefault="000576F7" w:rsidP="00A02F4C">
      <w:pPr>
        <w:pStyle w:val="Heading2"/>
        <w:numPr>
          <w:ilvl w:val="0"/>
          <w:numId w:val="24"/>
        </w:numPr>
        <w:spacing w:before="0" w:line="240" w:lineRule="auto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b w:val="0"/>
          <w:bCs w:val="0"/>
        </w:rPr>
        <w:t>Security</w:t>
      </w:r>
    </w:p>
    <w:p w14:paraId="669740C7" w14:textId="1499013F" w:rsidR="00A02F4C" w:rsidRPr="00A02F4C" w:rsidRDefault="00A02F4C" w:rsidP="00A02F4C">
      <w:pPr>
        <w:pStyle w:val="Heading2"/>
        <w:numPr>
          <w:ilvl w:val="1"/>
          <w:numId w:val="24"/>
        </w:numPr>
        <w:spacing w:before="0" w:line="240" w:lineRule="auto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b w:val="0"/>
          <w:bCs w:val="0"/>
        </w:rPr>
        <w:t xml:space="preserve">All steps we did with refactoring the code </w:t>
      </w:r>
      <w:r w:rsidR="000A6E72">
        <w:rPr>
          <w:rFonts w:ascii="Calibri" w:eastAsia="Calibri" w:hAnsi="Calibri" w:cs="Calibri"/>
          <w:b w:val="0"/>
          <w:bCs w:val="0"/>
        </w:rPr>
        <w:t xml:space="preserve">were meant to ensure the security of the program. Utilizing security best practices allows for safer programs </w:t>
      </w:r>
      <w:r w:rsidR="00CC79B2">
        <w:rPr>
          <w:rFonts w:ascii="Calibri" w:eastAsia="Calibri" w:hAnsi="Calibri" w:cs="Calibri"/>
          <w:b w:val="0"/>
          <w:bCs w:val="0"/>
        </w:rPr>
        <w:t>that better protects its users.</w:t>
      </w:r>
    </w:p>
    <w:p w14:paraId="68C3A16B" w14:textId="18502CA7" w:rsidR="00121FF0" w:rsidRDefault="001423BB" w:rsidP="00D47759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Resources</w:t>
      </w:r>
    </w:p>
    <w:p w14:paraId="7E9020E8" w14:textId="143B0080" w:rsidR="001423BB" w:rsidRPr="00121FF0" w:rsidRDefault="009A29F7" w:rsidP="001423BB">
      <w:pPr>
        <w:pStyle w:val="Heading2"/>
        <w:spacing w:before="0" w:line="240" w:lineRule="auto"/>
        <w:rPr>
          <w:rFonts w:ascii="Calibri" w:eastAsia="Calibri" w:hAnsi="Calibri" w:cs="Calibri"/>
        </w:rPr>
      </w:pPr>
      <w:r w:rsidRPr="009A29F7">
        <w:rPr>
          <w:rFonts w:ascii="Calibri" w:eastAsia="Calibri" w:hAnsi="Calibri" w:cs="Calibri"/>
        </w:rPr>
        <w:t>https://csrc.nist.rip/groups/ST/toolkit/BCM/documents/proposedmodes/aes-hash/aeshash.pdf</w:t>
      </w:r>
    </w:p>
    <w:p w14:paraId="340036F9" w14:textId="5FFD882A" w:rsidR="00D00FAE" w:rsidRDefault="00D00FAE" w:rsidP="00D47759">
      <w:pPr>
        <w:contextualSpacing/>
        <w:rPr>
          <w:rFonts w:eastAsia="Times New Roman"/>
          <w:sz w:val="22"/>
          <w:szCs w:val="22"/>
        </w:rPr>
      </w:pPr>
      <w:hyperlink r:id="rId18" w:history="1">
        <w:r w:rsidRPr="00E4279B">
          <w:rPr>
            <w:rStyle w:val="Hyperlink"/>
            <w:rFonts w:eastAsia="Times New Roman"/>
            <w:sz w:val="22"/>
            <w:szCs w:val="22"/>
          </w:rPr>
          <w:t>https://www.progress.com/blogs/use-aes-256-encryption-secure-data</w:t>
        </w:r>
      </w:hyperlink>
    </w:p>
    <w:p w14:paraId="24D30AB9" w14:textId="0DBB35AA" w:rsidR="009A29F7" w:rsidRDefault="00A00F37" w:rsidP="00D47759">
      <w:pPr>
        <w:contextualSpacing/>
        <w:rPr>
          <w:rFonts w:eastAsia="Times New Roman"/>
          <w:sz w:val="22"/>
          <w:szCs w:val="22"/>
        </w:rPr>
      </w:pPr>
      <w:hyperlink r:id="rId19" w:history="1">
        <w:r w:rsidRPr="00E4279B">
          <w:rPr>
            <w:rStyle w:val="Hyperlink"/>
            <w:rFonts w:eastAsia="Times New Roman"/>
            <w:sz w:val="22"/>
            <w:szCs w:val="22"/>
          </w:rPr>
          <w:t>https://nordvpn.com/blog/sha-256/#:~:text=Many%20consider%20SHA%2D256%20to,cannot%20produce%20an%20identical%20hash</w:t>
        </w:r>
      </w:hyperlink>
      <w:r w:rsidRPr="00A00F37">
        <w:rPr>
          <w:rFonts w:eastAsia="Times New Roman"/>
          <w:sz w:val="22"/>
          <w:szCs w:val="22"/>
        </w:rPr>
        <w:t>.</w:t>
      </w:r>
    </w:p>
    <w:p w14:paraId="1CE0D883" w14:textId="2A83264B" w:rsidR="00CC79B2" w:rsidRDefault="00E046E9" w:rsidP="00D47759">
      <w:pPr>
        <w:contextualSpacing/>
        <w:rPr>
          <w:rFonts w:eastAsia="Times New Roman"/>
          <w:sz w:val="22"/>
          <w:szCs w:val="22"/>
        </w:rPr>
      </w:pPr>
      <w:r w:rsidRPr="00E046E9">
        <w:rPr>
          <w:rFonts w:eastAsia="Times New Roman"/>
          <w:sz w:val="22"/>
          <w:szCs w:val="22"/>
        </w:rPr>
        <w:t>https://www.thinkful.com/blog/software-engineering-best-practices/</w:t>
      </w:r>
    </w:p>
    <w:p w14:paraId="57A480C5" w14:textId="77777777" w:rsidR="00A00F37" w:rsidRDefault="00A00F37" w:rsidP="00D47759">
      <w:pPr>
        <w:contextualSpacing/>
        <w:rPr>
          <w:rFonts w:eastAsia="Times New Roman"/>
          <w:sz w:val="22"/>
          <w:szCs w:val="22"/>
        </w:rPr>
      </w:pPr>
    </w:p>
    <w:p w14:paraId="1EE1D1C2" w14:textId="77777777" w:rsidR="00E734CF" w:rsidRPr="00B7788F" w:rsidRDefault="00E734CF" w:rsidP="00D47759">
      <w:pPr>
        <w:contextualSpacing/>
        <w:rPr>
          <w:rFonts w:eastAsia="Times New Roman"/>
          <w:sz w:val="22"/>
          <w:szCs w:val="22"/>
        </w:rPr>
      </w:pPr>
    </w:p>
    <w:sectPr w:rsidR="00E734CF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ABFE" w14:textId="77777777" w:rsidR="006C76E5" w:rsidRDefault="006C76E5" w:rsidP="002F3F84">
      <w:r>
        <w:separator/>
      </w:r>
    </w:p>
  </w:endnote>
  <w:endnote w:type="continuationSeparator" w:id="0">
    <w:p w14:paraId="6CF76403" w14:textId="77777777" w:rsidR="006C76E5" w:rsidRDefault="006C76E5" w:rsidP="002F3F84">
      <w:r>
        <w:continuationSeparator/>
      </w:r>
    </w:p>
  </w:endnote>
  <w:endnote w:type="continuationNotice" w:id="1">
    <w:p w14:paraId="3B1BD111" w14:textId="77777777" w:rsidR="006C76E5" w:rsidRDefault="006C7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6A5A" w14:textId="77777777" w:rsidR="006C76E5" w:rsidRDefault="006C76E5" w:rsidP="002F3F84">
      <w:r>
        <w:separator/>
      </w:r>
    </w:p>
  </w:footnote>
  <w:footnote w:type="continuationSeparator" w:id="0">
    <w:p w14:paraId="1B4D0E7C" w14:textId="77777777" w:rsidR="006C76E5" w:rsidRDefault="006C76E5" w:rsidP="002F3F84">
      <w:r>
        <w:continuationSeparator/>
      </w:r>
    </w:p>
  </w:footnote>
  <w:footnote w:type="continuationNotice" w:id="1">
    <w:p w14:paraId="62FD9E92" w14:textId="77777777" w:rsidR="006C76E5" w:rsidRDefault="006C76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CED6A9F"/>
    <w:multiLevelType w:val="hybridMultilevel"/>
    <w:tmpl w:val="6D4A4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363C0F"/>
    <w:multiLevelType w:val="hybridMultilevel"/>
    <w:tmpl w:val="7AD492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F615D"/>
    <w:multiLevelType w:val="hybridMultilevel"/>
    <w:tmpl w:val="A7B0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9213F"/>
    <w:multiLevelType w:val="hybridMultilevel"/>
    <w:tmpl w:val="95927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48427">
    <w:abstractNumId w:val="18"/>
  </w:num>
  <w:num w:numId="2" w16cid:durableId="1040863931">
    <w:abstractNumId w:val="24"/>
  </w:num>
  <w:num w:numId="3" w16cid:durableId="2104298819">
    <w:abstractNumId w:val="7"/>
  </w:num>
  <w:num w:numId="4" w16cid:durableId="1645815963">
    <w:abstractNumId w:val="9"/>
  </w:num>
  <w:num w:numId="5" w16cid:durableId="1217159598">
    <w:abstractNumId w:val="4"/>
  </w:num>
  <w:num w:numId="6" w16cid:durableId="1225794705">
    <w:abstractNumId w:val="19"/>
  </w:num>
  <w:num w:numId="7" w16cid:durableId="1512378842">
    <w:abstractNumId w:val="14"/>
    <w:lvlOverride w:ilvl="0">
      <w:lvl w:ilvl="0">
        <w:numFmt w:val="lowerLetter"/>
        <w:lvlText w:val="%1."/>
        <w:lvlJc w:val="left"/>
      </w:lvl>
    </w:lvlOverride>
  </w:num>
  <w:num w:numId="8" w16cid:durableId="652830143">
    <w:abstractNumId w:val="5"/>
  </w:num>
  <w:num w:numId="9" w16cid:durableId="1992249480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696147835">
    <w:abstractNumId w:val="0"/>
  </w:num>
  <w:num w:numId="11" w16cid:durableId="1420564625">
    <w:abstractNumId w:val="3"/>
  </w:num>
  <w:num w:numId="12" w16cid:durableId="1638604490">
    <w:abstractNumId w:val="22"/>
  </w:num>
  <w:num w:numId="13" w16cid:durableId="1804927690">
    <w:abstractNumId w:val="17"/>
  </w:num>
  <w:num w:numId="14" w16cid:durableId="281305075">
    <w:abstractNumId w:val="2"/>
  </w:num>
  <w:num w:numId="15" w16cid:durableId="1619408914">
    <w:abstractNumId w:val="13"/>
  </w:num>
  <w:num w:numId="16" w16cid:durableId="1409693016">
    <w:abstractNumId w:val="10"/>
  </w:num>
  <w:num w:numId="17" w16cid:durableId="418066330">
    <w:abstractNumId w:val="16"/>
  </w:num>
  <w:num w:numId="18" w16cid:durableId="214390251">
    <w:abstractNumId w:val="20"/>
  </w:num>
  <w:num w:numId="19" w16cid:durableId="1225869431">
    <w:abstractNumId w:val="8"/>
  </w:num>
  <w:num w:numId="20" w16cid:durableId="1616907753">
    <w:abstractNumId w:val="15"/>
  </w:num>
  <w:num w:numId="21" w16cid:durableId="512956032">
    <w:abstractNumId w:val="11"/>
  </w:num>
  <w:num w:numId="22" w16cid:durableId="2141992879">
    <w:abstractNumId w:val="23"/>
  </w:num>
  <w:num w:numId="23" w16cid:durableId="1426655741">
    <w:abstractNumId w:val="21"/>
  </w:num>
  <w:num w:numId="24" w16cid:durableId="159928525">
    <w:abstractNumId w:val="6"/>
  </w:num>
  <w:num w:numId="25" w16cid:durableId="6218073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576F7"/>
    <w:rsid w:val="0006078E"/>
    <w:rsid w:val="0007717C"/>
    <w:rsid w:val="00087552"/>
    <w:rsid w:val="0009763F"/>
    <w:rsid w:val="000A6E72"/>
    <w:rsid w:val="000A7056"/>
    <w:rsid w:val="000C7320"/>
    <w:rsid w:val="000D06F0"/>
    <w:rsid w:val="000D241B"/>
    <w:rsid w:val="000E14CF"/>
    <w:rsid w:val="000E60EC"/>
    <w:rsid w:val="00102660"/>
    <w:rsid w:val="0010436E"/>
    <w:rsid w:val="00114D54"/>
    <w:rsid w:val="0011743B"/>
    <w:rsid w:val="00120ACD"/>
    <w:rsid w:val="00121FF0"/>
    <w:rsid w:val="0014062E"/>
    <w:rsid w:val="001423BB"/>
    <w:rsid w:val="00144936"/>
    <w:rsid w:val="00151233"/>
    <w:rsid w:val="001553AF"/>
    <w:rsid w:val="00164480"/>
    <w:rsid w:val="001767E5"/>
    <w:rsid w:val="00177698"/>
    <w:rsid w:val="00182245"/>
    <w:rsid w:val="00183C9F"/>
    <w:rsid w:val="00187548"/>
    <w:rsid w:val="001933BA"/>
    <w:rsid w:val="001A381D"/>
    <w:rsid w:val="001A5E69"/>
    <w:rsid w:val="001B4F8C"/>
    <w:rsid w:val="001C13B2"/>
    <w:rsid w:val="001E514E"/>
    <w:rsid w:val="001F5F49"/>
    <w:rsid w:val="002001E0"/>
    <w:rsid w:val="002055AE"/>
    <w:rsid w:val="0021586D"/>
    <w:rsid w:val="00234FC3"/>
    <w:rsid w:val="00246C90"/>
    <w:rsid w:val="00271D47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73DA5"/>
    <w:rsid w:val="003978A0"/>
    <w:rsid w:val="00397EFD"/>
    <w:rsid w:val="003A1621"/>
    <w:rsid w:val="003E2462"/>
    <w:rsid w:val="003E399D"/>
    <w:rsid w:val="003F7AE8"/>
    <w:rsid w:val="00403219"/>
    <w:rsid w:val="00413DE0"/>
    <w:rsid w:val="00442EE6"/>
    <w:rsid w:val="0045610F"/>
    <w:rsid w:val="0046151B"/>
    <w:rsid w:val="00473815"/>
    <w:rsid w:val="00485402"/>
    <w:rsid w:val="004B2BE0"/>
    <w:rsid w:val="004D78B4"/>
    <w:rsid w:val="005114AB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D4D30"/>
    <w:rsid w:val="005E6088"/>
    <w:rsid w:val="005F0008"/>
    <w:rsid w:val="005F574E"/>
    <w:rsid w:val="006017FD"/>
    <w:rsid w:val="006201FC"/>
    <w:rsid w:val="00632C6F"/>
    <w:rsid w:val="00633225"/>
    <w:rsid w:val="00682731"/>
    <w:rsid w:val="006A66A8"/>
    <w:rsid w:val="006B66FE"/>
    <w:rsid w:val="006C76E5"/>
    <w:rsid w:val="006D6AEA"/>
    <w:rsid w:val="006E1A73"/>
    <w:rsid w:val="006E3003"/>
    <w:rsid w:val="00701A84"/>
    <w:rsid w:val="0071273D"/>
    <w:rsid w:val="0076659B"/>
    <w:rsid w:val="00790486"/>
    <w:rsid w:val="00793EE5"/>
    <w:rsid w:val="0079744E"/>
    <w:rsid w:val="00797EC8"/>
    <w:rsid w:val="007A0A6D"/>
    <w:rsid w:val="007A55B4"/>
    <w:rsid w:val="007E64A3"/>
    <w:rsid w:val="008135D4"/>
    <w:rsid w:val="00816AE9"/>
    <w:rsid w:val="00824ABB"/>
    <w:rsid w:val="00826665"/>
    <w:rsid w:val="00844A5D"/>
    <w:rsid w:val="00861EC1"/>
    <w:rsid w:val="008A7514"/>
    <w:rsid w:val="008B068E"/>
    <w:rsid w:val="008C497E"/>
    <w:rsid w:val="008F4A8F"/>
    <w:rsid w:val="00940B1A"/>
    <w:rsid w:val="00944FFC"/>
    <w:rsid w:val="00957280"/>
    <w:rsid w:val="009714E8"/>
    <w:rsid w:val="00974AE3"/>
    <w:rsid w:val="009826D6"/>
    <w:rsid w:val="009A29F7"/>
    <w:rsid w:val="009C6202"/>
    <w:rsid w:val="009C7B99"/>
    <w:rsid w:val="009D3129"/>
    <w:rsid w:val="009D3C89"/>
    <w:rsid w:val="009D7BAF"/>
    <w:rsid w:val="009F285B"/>
    <w:rsid w:val="00A00F37"/>
    <w:rsid w:val="00A02F4C"/>
    <w:rsid w:val="00A2133A"/>
    <w:rsid w:val="00A24DC7"/>
    <w:rsid w:val="00A86ECC"/>
    <w:rsid w:val="00A87E0C"/>
    <w:rsid w:val="00AB597A"/>
    <w:rsid w:val="00AC1A15"/>
    <w:rsid w:val="00AC3626"/>
    <w:rsid w:val="00AD43C0"/>
    <w:rsid w:val="00AE5B33"/>
    <w:rsid w:val="00AF4C03"/>
    <w:rsid w:val="00B03C25"/>
    <w:rsid w:val="00B03D56"/>
    <w:rsid w:val="00B20F52"/>
    <w:rsid w:val="00B26489"/>
    <w:rsid w:val="00B35185"/>
    <w:rsid w:val="00B406E8"/>
    <w:rsid w:val="00B50C83"/>
    <w:rsid w:val="00B548F6"/>
    <w:rsid w:val="00B61A63"/>
    <w:rsid w:val="00B720DC"/>
    <w:rsid w:val="00B7788F"/>
    <w:rsid w:val="00BB58FF"/>
    <w:rsid w:val="00BC3AFF"/>
    <w:rsid w:val="00BD0F03"/>
    <w:rsid w:val="00BE4BA1"/>
    <w:rsid w:val="00BF4395"/>
    <w:rsid w:val="00C04391"/>
    <w:rsid w:val="00C32F3D"/>
    <w:rsid w:val="00C41B36"/>
    <w:rsid w:val="00C56FC2"/>
    <w:rsid w:val="00C63993"/>
    <w:rsid w:val="00C67FA3"/>
    <w:rsid w:val="00CA1D15"/>
    <w:rsid w:val="00CC6EBC"/>
    <w:rsid w:val="00CC79B2"/>
    <w:rsid w:val="00CE44E9"/>
    <w:rsid w:val="00CE7E5B"/>
    <w:rsid w:val="00CF445D"/>
    <w:rsid w:val="00CF618A"/>
    <w:rsid w:val="00D00FAE"/>
    <w:rsid w:val="00D0558B"/>
    <w:rsid w:val="00D07EED"/>
    <w:rsid w:val="00D14A7F"/>
    <w:rsid w:val="00D15286"/>
    <w:rsid w:val="00D24E5D"/>
    <w:rsid w:val="00D4524F"/>
    <w:rsid w:val="00D47759"/>
    <w:rsid w:val="00D7112F"/>
    <w:rsid w:val="00D86C44"/>
    <w:rsid w:val="00DA3C49"/>
    <w:rsid w:val="00DB5652"/>
    <w:rsid w:val="00DD6742"/>
    <w:rsid w:val="00DF1C32"/>
    <w:rsid w:val="00E02BD0"/>
    <w:rsid w:val="00E046E9"/>
    <w:rsid w:val="00E30CE9"/>
    <w:rsid w:val="00E33862"/>
    <w:rsid w:val="00E4044A"/>
    <w:rsid w:val="00E5594E"/>
    <w:rsid w:val="00E66FC0"/>
    <w:rsid w:val="00E734CF"/>
    <w:rsid w:val="00E941D0"/>
    <w:rsid w:val="00EB1CEC"/>
    <w:rsid w:val="00EB4E90"/>
    <w:rsid w:val="00EC2831"/>
    <w:rsid w:val="00EC29F5"/>
    <w:rsid w:val="00ED1CC4"/>
    <w:rsid w:val="00EE29DA"/>
    <w:rsid w:val="00EE3EAE"/>
    <w:rsid w:val="00EF4D6F"/>
    <w:rsid w:val="00F04BA2"/>
    <w:rsid w:val="00F432FF"/>
    <w:rsid w:val="00F72352"/>
    <w:rsid w:val="00F80B55"/>
    <w:rsid w:val="00F81BBB"/>
    <w:rsid w:val="00FC36E8"/>
    <w:rsid w:val="00FC47F0"/>
    <w:rsid w:val="00FD1686"/>
    <w:rsid w:val="00FD7CC8"/>
    <w:rsid w:val="00FE50CF"/>
    <w:rsid w:val="00FF1D84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42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progress.com/blogs/use-aes-256-encryption-secure-data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nordvpn.com/blog/sha-256/#:~:text=Many%20consider%20SHA%2D256%20to,cannot%20produce%20an%20identical%20has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5489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Keri Ludemann</cp:lastModifiedBy>
  <cp:revision>79</cp:revision>
  <dcterms:created xsi:type="dcterms:W3CDTF">2023-12-10T08:31:00Z</dcterms:created>
  <dcterms:modified xsi:type="dcterms:W3CDTF">2023-12-17T06:56:00Z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