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2D3" w:rsidRPr="00A4727B" w:rsidRDefault="004B3540">
      <w:pPr>
        <w:rPr>
          <w:b/>
          <w:bCs/>
          <w:iCs/>
          <w:sz w:val="28"/>
        </w:rPr>
      </w:pPr>
      <w:r w:rsidRPr="00A4727B">
        <w:rPr>
          <w:b/>
          <w:sz w:val="28"/>
        </w:rPr>
        <w:t xml:space="preserve">Deelpaden </w:t>
      </w:r>
      <w:proofErr w:type="spellStart"/>
      <w:r w:rsidRPr="00A4727B">
        <w:rPr>
          <w:b/>
          <w:sz w:val="28"/>
        </w:rPr>
        <w:t>usecase</w:t>
      </w:r>
      <w:proofErr w:type="spellEnd"/>
      <w:r w:rsidRPr="00A4727B">
        <w:rPr>
          <w:b/>
          <w:sz w:val="28"/>
        </w:rPr>
        <w:t xml:space="preserve"> </w:t>
      </w:r>
      <w:r w:rsidRPr="00A4727B">
        <w:rPr>
          <w:b/>
          <w:bCs/>
          <w:iCs/>
          <w:sz w:val="28"/>
        </w:rPr>
        <w:t xml:space="preserve">Opmaken </w:t>
      </w:r>
      <w:proofErr w:type="spellStart"/>
      <w:r w:rsidRPr="00A4727B">
        <w:rPr>
          <w:b/>
          <w:bCs/>
          <w:iCs/>
          <w:sz w:val="28"/>
        </w:rPr>
        <w:t>dagkas</w:t>
      </w:r>
      <w:proofErr w:type="spellEnd"/>
    </w:p>
    <w:p w:rsidR="004B3540" w:rsidRDefault="004B3540">
      <w:pPr>
        <w:rPr>
          <w:rFonts w:ascii="Arial Narrow" w:hAnsi="Arial Narrow"/>
          <w:bCs/>
          <w:iCs/>
        </w:rPr>
      </w:pPr>
      <w:r>
        <w:rPr>
          <w:rFonts w:ascii="Arial Narrow" w:hAnsi="Arial Narrow"/>
          <w:bCs/>
          <w:iCs/>
        </w:rPr>
        <w:t>(1,2)</w:t>
      </w:r>
    </w:p>
    <w:p w:rsidR="004B3540" w:rsidRDefault="004B3540">
      <w:pPr>
        <w:rPr>
          <w:rFonts w:ascii="Arial Narrow" w:hAnsi="Arial Narrow"/>
          <w:bCs/>
          <w:iCs/>
        </w:rPr>
      </w:pPr>
      <w:r>
        <w:rPr>
          <w:rFonts w:ascii="Arial Narrow" w:hAnsi="Arial Narrow"/>
          <w:bCs/>
          <w:iCs/>
        </w:rPr>
        <w:t>(2,3)</w:t>
      </w:r>
    </w:p>
    <w:p w:rsidR="004B3540" w:rsidRDefault="004B3540">
      <w:pPr>
        <w:rPr>
          <w:rFonts w:ascii="Arial Narrow" w:hAnsi="Arial Narrow"/>
          <w:bCs/>
          <w:iCs/>
        </w:rPr>
      </w:pPr>
      <w:r>
        <w:rPr>
          <w:rFonts w:ascii="Arial Narrow" w:hAnsi="Arial Narrow"/>
          <w:bCs/>
          <w:iCs/>
        </w:rPr>
        <w:t>(3,4)</w:t>
      </w:r>
    </w:p>
    <w:p w:rsidR="004B3540" w:rsidRDefault="004B3540">
      <w:pPr>
        <w:rPr>
          <w:rFonts w:ascii="Arial Narrow" w:hAnsi="Arial Narrow"/>
          <w:bCs/>
          <w:iCs/>
        </w:rPr>
      </w:pPr>
      <w:r>
        <w:rPr>
          <w:rFonts w:ascii="Arial Narrow" w:hAnsi="Arial Narrow"/>
          <w:bCs/>
          <w:iCs/>
        </w:rPr>
        <w:t>(</w:t>
      </w:r>
      <w:r w:rsidR="00E9267E">
        <w:rPr>
          <w:rFonts w:ascii="Arial Narrow" w:hAnsi="Arial Narrow"/>
          <w:bCs/>
          <w:iCs/>
        </w:rPr>
        <w:t>4,5</w:t>
      </w:r>
      <w:r>
        <w:rPr>
          <w:rFonts w:ascii="Arial Narrow" w:hAnsi="Arial Narrow"/>
          <w:bCs/>
          <w:iCs/>
        </w:rPr>
        <w:t>)</w:t>
      </w:r>
    </w:p>
    <w:p w:rsidR="004B3540" w:rsidRDefault="004B3540">
      <w:pPr>
        <w:rPr>
          <w:rFonts w:ascii="Arial Narrow" w:hAnsi="Arial Narrow"/>
          <w:bCs/>
          <w:iCs/>
        </w:rPr>
      </w:pPr>
      <w:r>
        <w:rPr>
          <w:rFonts w:ascii="Arial Narrow" w:hAnsi="Arial Narrow"/>
          <w:bCs/>
          <w:iCs/>
        </w:rPr>
        <w:t>(</w:t>
      </w:r>
      <w:r w:rsidR="00E9267E">
        <w:rPr>
          <w:rFonts w:ascii="Arial Narrow" w:hAnsi="Arial Narrow"/>
          <w:bCs/>
          <w:iCs/>
        </w:rPr>
        <w:t>5,6</w:t>
      </w:r>
      <w:r>
        <w:rPr>
          <w:rFonts w:ascii="Arial Narrow" w:hAnsi="Arial Narrow"/>
          <w:bCs/>
          <w:iCs/>
        </w:rPr>
        <w:t>)</w:t>
      </w:r>
    </w:p>
    <w:p w:rsidR="00E9267E" w:rsidRDefault="00E9267E">
      <w:pPr>
        <w:rPr>
          <w:rFonts w:ascii="Arial Narrow" w:hAnsi="Arial Narrow"/>
          <w:bCs/>
          <w:iCs/>
        </w:rPr>
      </w:pPr>
      <w:r>
        <w:rPr>
          <w:rFonts w:ascii="Arial Narrow" w:hAnsi="Arial Narrow"/>
          <w:bCs/>
          <w:iCs/>
        </w:rPr>
        <w:t>(6,5)</w:t>
      </w:r>
    </w:p>
    <w:p w:rsidR="004B3540" w:rsidRDefault="004B3540" w:rsidP="004B3540">
      <w:pPr>
        <w:rPr>
          <w:rFonts w:ascii="Arial Narrow" w:hAnsi="Arial Narrow"/>
          <w:bCs/>
          <w:iCs/>
        </w:rPr>
      </w:pPr>
      <w:r>
        <w:rPr>
          <w:rFonts w:ascii="Arial Narrow" w:hAnsi="Arial Narrow"/>
          <w:bCs/>
          <w:iCs/>
        </w:rPr>
        <w:t>(</w:t>
      </w:r>
      <w:r w:rsidR="00E9267E">
        <w:rPr>
          <w:rFonts w:ascii="Arial Narrow" w:hAnsi="Arial Narrow"/>
          <w:bCs/>
          <w:iCs/>
        </w:rPr>
        <w:t>5,7</w:t>
      </w:r>
      <w:r>
        <w:rPr>
          <w:rFonts w:ascii="Arial Narrow" w:hAnsi="Arial Narrow"/>
          <w:bCs/>
          <w:iCs/>
        </w:rPr>
        <w:t>)</w:t>
      </w:r>
    </w:p>
    <w:p w:rsidR="00E9267E" w:rsidRDefault="00E9267E" w:rsidP="004B3540">
      <w:pPr>
        <w:rPr>
          <w:rFonts w:ascii="Arial Narrow" w:hAnsi="Arial Narrow"/>
          <w:bCs/>
          <w:iCs/>
        </w:rPr>
      </w:pPr>
      <w:r>
        <w:rPr>
          <w:rFonts w:ascii="Arial Narrow" w:hAnsi="Arial Narrow"/>
          <w:bCs/>
          <w:iCs/>
        </w:rPr>
        <w:t>(7,3)</w:t>
      </w:r>
    </w:p>
    <w:p w:rsidR="00E9267E" w:rsidRDefault="00E9267E" w:rsidP="004B3540">
      <w:pPr>
        <w:rPr>
          <w:rFonts w:ascii="Arial Narrow" w:hAnsi="Arial Narrow"/>
          <w:bCs/>
          <w:iCs/>
        </w:rPr>
      </w:pPr>
      <w:r>
        <w:rPr>
          <w:rFonts w:ascii="Arial Narrow" w:hAnsi="Arial Narrow"/>
          <w:bCs/>
          <w:iCs/>
        </w:rPr>
        <w:t>(7,8)</w:t>
      </w:r>
    </w:p>
    <w:p w:rsidR="00E9267E" w:rsidRDefault="00E9267E" w:rsidP="004B3540">
      <w:pPr>
        <w:rPr>
          <w:rFonts w:ascii="Arial Narrow" w:hAnsi="Arial Narrow"/>
          <w:bCs/>
          <w:iCs/>
        </w:rPr>
      </w:pPr>
      <w:r>
        <w:rPr>
          <w:rFonts w:ascii="Arial Narrow" w:hAnsi="Arial Narrow"/>
          <w:bCs/>
          <w:iCs/>
        </w:rPr>
        <w:t>(1,9)</w:t>
      </w:r>
    </w:p>
    <w:p w:rsidR="00E9267E" w:rsidRDefault="00E9267E" w:rsidP="004B3540">
      <w:pPr>
        <w:rPr>
          <w:rFonts w:ascii="Arial Narrow" w:hAnsi="Arial Narrow"/>
          <w:bCs/>
          <w:iCs/>
        </w:rPr>
      </w:pPr>
      <w:r>
        <w:rPr>
          <w:rFonts w:ascii="Arial Narrow" w:hAnsi="Arial Narrow"/>
          <w:bCs/>
          <w:iCs/>
        </w:rPr>
        <w:t>(9,10)</w:t>
      </w:r>
    </w:p>
    <w:p w:rsidR="00E9267E" w:rsidRDefault="00E9267E" w:rsidP="004B3540">
      <w:pPr>
        <w:rPr>
          <w:rFonts w:ascii="Arial Narrow" w:hAnsi="Arial Narrow"/>
          <w:bCs/>
          <w:iCs/>
        </w:rPr>
      </w:pPr>
      <w:r>
        <w:rPr>
          <w:rFonts w:ascii="Arial Narrow" w:hAnsi="Arial Narrow"/>
          <w:bCs/>
          <w:iCs/>
        </w:rPr>
        <w:t>(9,11)</w:t>
      </w:r>
    </w:p>
    <w:p w:rsidR="00E9267E" w:rsidRDefault="00E9267E" w:rsidP="004B3540">
      <w:pPr>
        <w:rPr>
          <w:rFonts w:ascii="Arial Narrow" w:hAnsi="Arial Narrow"/>
          <w:bCs/>
          <w:iCs/>
        </w:rPr>
      </w:pPr>
      <w:r>
        <w:rPr>
          <w:rFonts w:ascii="Arial Narrow" w:hAnsi="Arial Narrow"/>
          <w:bCs/>
          <w:iCs/>
        </w:rPr>
        <w:t>(11,4)</w:t>
      </w:r>
    </w:p>
    <w:p w:rsidR="004B3540" w:rsidRDefault="004B3540">
      <w:r>
        <w:t>Basis flow:</w:t>
      </w:r>
    </w:p>
    <w:p w:rsidR="004B3540" w:rsidRDefault="00E9267E" w:rsidP="002069D8">
      <w:pPr>
        <w:pStyle w:val="Lijstalinea"/>
        <w:numPr>
          <w:ilvl w:val="0"/>
          <w:numId w:val="1"/>
        </w:numPr>
      </w:pPr>
      <w:r>
        <w:t>1-2-3-4-5-7-8</w:t>
      </w:r>
    </w:p>
    <w:p w:rsidR="00E9267E" w:rsidRDefault="00E9267E" w:rsidP="002069D8">
      <w:pPr>
        <w:pStyle w:val="Lijstalinea"/>
        <w:numPr>
          <w:ilvl w:val="0"/>
          <w:numId w:val="1"/>
        </w:numPr>
      </w:pPr>
      <w:r>
        <w:t>1-2-3-4-5-6-5-7-8</w:t>
      </w:r>
    </w:p>
    <w:p w:rsidR="00E9267E" w:rsidRDefault="00E9267E" w:rsidP="002069D8">
      <w:pPr>
        <w:pStyle w:val="Lijstalinea"/>
        <w:numPr>
          <w:ilvl w:val="0"/>
          <w:numId w:val="1"/>
        </w:numPr>
      </w:pPr>
      <w:r>
        <w:t>1-2-3-4-5-7-3-4-5-7-8</w:t>
      </w:r>
    </w:p>
    <w:p w:rsidR="00E9267E" w:rsidRDefault="00E9267E" w:rsidP="002069D8">
      <w:pPr>
        <w:pStyle w:val="Lijstalinea"/>
        <w:numPr>
          <w:ilvl w:val="0"/>
          <w:numId w:val="1"/>
        </w:numPr>
      </w:pPr>
      <w:r>
        <w:t>1-2-3-4-5-6-5-7-3-4-5-7-8</w:t>
      </w:r>
    </w:p>
    <w:p w:rsidR="00E9267E" w:rsidRPr="00C62AEA" w:rsidRDefault="00E9267E" w:rsidP="002069D8">
      <w:pPr>
        <w:pStyle w:val="Lijstalinea"/>
        <w:numPr>
          <w:ilvl w:val="0"/>
          <w:numId w:val="1"/>
        </w:numPr>
        <w:rPr>
          <w:highlight w:val="yellow"/>
        </w:rPr>
      </w:pPr>
      <w:r w:rsidRPr="00C62AEA">
        <w:rPr>
          <w:highlight w:val="yellow"/>
        </w:rPr>
        <w:t>1-2-3-4-5-6-5-7-3-4-5-6-5-7-8</w:t>
      </w:r>
    </w:p>
    <w:p w:rsidR="00E9267E" w:rsidRDefault="00E9267E" w:rsidP="002069D8">
      <w:pPr>
        <w:pStyle w:val="Lijstalinea"/>
        <w:numPr>
          <w:ilvl w:val="0"/>
          <w:numId w:val="1"/>
        </w:numPr>
      </w:pPr>
      <w:r>
        <w:t>1-2-3-4-5-6-5-6-5-7-3-4-5-6-5-6-5-7-8</w:t>
      </w:r>
    </w:p>
    <w:p w:rsidR="00E9267E" w:rsidRDefault="00E9267E"/>
    <w:p w:rsidR="00E9267E" w:rsidRDefault="00E9267E">
      <w:pPr>
        <w:rPr>
          <w:bCs/>
          <w:iCs/>
        </w:rPr>
      </w:pPr>
      <w:proofErr w:type="spellStart"/>
      <w:r w:rsidRPr="00E9267E">
        <w:rPr>
          <w:bCs/>
          <w:iCs/>
        </w:rPr>
        <w:t>Alternative</w:t>
      </w:r>
      <w:proofErr w:type="spellEnd"/>
      <w:r w:rsidRPr="00E9267E">
        <w:rPr>
          <w:bCs/>
          <w:iCs/>
        </w:rPr>
        <w:t xml:space="preserve"> </w:t>
      </w:r>
      <w:proofErr w:type="spellStart"/>
      <w:r w:rsidRPr="00E9267E">
        <w:rPr>
          <w:bCs/>
          <w:iCs/>
        </w:rPr>
        <w:t>flows</w:t>
      </w:r>
      <w:proofErr w:type="spellEnd"/>
      <w:r>
        <w:rPr>
          <w:bCs/>
          <w:iCs/>
        </w:rPr>
        <w:t>:</w:t>
      </w:r>
    </w:p>
    <w:p w:rsidR="00E9267E" w:rsidRPr="00C62AEA" w:rsidRDefault="00E9267E" w:rsidP="002069D8">
      <w:pPr>
        <w:pStyle w:val="Lijstalinea"/>
        <w:numPr>
          <w:ilvl w:val="0"/>
          <w:numId w:val="1"/>
        </w:numPr>
        <w:rPr>
          <w:highlight w:val="yellow"/>
        </w:rPr>
      </w:pPr>
      <w:r w:rsidRPr="00C62AEA">
        <w:rPr>
          <w:highlight w:val="yellow"/>
        </w:rPr>
        <w:t>1-9-10</w:t>
      </w:r>
    </w:p>
    <w:p w:rsidR="00E9267E" w:rsidRDefault="00E9267E" w:rsidP="002069D8">
      <w:pPr>
        <w:pStyle w:val="Lijstalinea"/>
        <w:numPr>
          <w:ilvl w:val="0"/>
          <w:numId w:val="1"/>
        </w:numPr>
      </w:pPr>
      <w:r>
        <w:t>1-9-11-4-5-7-8</w:t>
      </w:r>
    </w:p>
    <w:p w:rsidR="00E9267E" w:rsidRDefault="00E9267E" w:rsidP="002069D8">
      <w:pPr>
        <w:pStyle w:val="Lijstalinea"/>
        <w:numPr>
          <w:ilvl w:val="0"/>
          <w:numId w:val="1"/>
        </w:numPr>
      </w:pPr>
      <w:r>
        <w:t>1-9-11-4-5-6-5-7-</w:t>
      </w:r>
      <w:r w:rsidR="002069D8">
        <w:t>3-4-5-7-8</w:t>
      </w:r>
    </w:p>
    <w:p w:rsidR="002069D8" w:rsidRPr="00C62AEA" w:rsidRDefault="002069D8" w:rsidP="002069D8">
      <w:pPr>
        <w:pStyle w:val="Lijstalinea"/>
        <w:numPr>
          <w:ilvl w:val="0"/>
          <w:numId w:val="1"/>
        </w:numPr>
        <w:rPr>
          <w:highlight w:val="yellow"/>
        </w:rPr>
      </w:pPr>
      <w:r w:rsidRPr="00C62AEA">
        <w:rPr>
          <w:highlight w:val="yellow"/>
        </w:rPr>
        <w:t>1-9-11-4-5-6-5-6-5-7-3-4-5-6-5-6-5-7-8</w:t>
      </w:r>
    </w:p>
    <w:tbl>
      <w:tblPr>
        <w:tblStyle w:val="Onopgemaaktetabel1"/>
        <w:tblW w:w="0" w:type="auto"/>
        <w:tblLook w:val="04A0" w:firstRow="1" w:lastRow="0" w:firstColumn="1" w:lastColumn="0" w:noHBand="0" w:noVBand="1"/>
      </w:tblPr>
      <w:tblGrid>
        <w:gridCol w:w="441"/>
        <w:gridCol w:w="640"/>
        <w:gridCol w:w="640"/>
        <w:gridCol w:w="639"/>
        <w:gridCol w:w="639"/>
        <w:gridCol w:w="639"/>
        <w:gridCol w:w="639"/>
        <w:gridCol w:w="639"/>
        <w:gridCol w:w="639"/>
        <w:gridCol w:w="639"/>
        <w:gridCol w:w="633"/>
        <w:gridCol w:w="745"/>
        <w:gridCol w:w="745"/>
        <w:gridCol w:w="745"/>
      </w:tblGrid>
      <w:tr w:rsidR="002069D8" w:rsidTr="00A472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 w:type="dxa"/>
          </w:tcPr>
          <w:p w:rsidR="002069D8" w:rsidRDefault="002069D8"/>
        </w:tc>
        <w:tc>
          <w:tcPr>
            <w:tcW w:w="678" w:type="dxa"/>
          </w:tcPr>
          <w:p w:rsidR="002069D8" w:rsidRDefault="002069D8">
            <w:pPr>
              <w:cnfStyle w:val="100000000000" w:firstRow="1" w:lastRow="0" w:firstColumn="0" w:lastColumn="0" w:oddVBand="0" w:evenVBand="0" w:oddHBand="0" w:evenHBand="0" w:firstRowFirstColumn="0" w:firstRowLastColumn="0" w:lastRowFirstColumn="0" w:lastRowLastColumn="0"/>
            </w:pPr>
            <w:r>
              <w:t>(1,2)</w:t>
            </w:r>
          </w:p>
        </w:tc>
        <w:tc>
          <w:tcPr>
            <w:tcW w:w="679" w:type="dxa"/>
          </w:tcPr>
          <w:p w:rsidR="002069D8" w:rsidRDefault="002069D8">
            <w:pPr>
              <w:cnfStyle w:val="100000000000" w:firstRow="1" w:lastRow="0" w:firstColumn="0" w:lastColumn="0" w:oddVBand="0" w:evenVBand="0" w:oddHBand="0" w:evenHBand="0" w:firstRowFirstColumn="0" w:firstRowLastColumn="0" w:lastRowFirstColumn="0" w:lastRowLastColumn="0"/>
            </w:pPr>
            <w:r>
              <w:t>(2,3)</w:t>
            </w:r>
          </w:p>
        </w:tc>
        <w:tc>
          <w:tcPr>
            <w:tcW w:w="679" w:type="dxa"/>
          </w:tcPr>
          <w:p w:rsidR="002069D8" w:rsidRDefault="002069D8">
            <w:pPr>
              <w:cnfStyle w:val="100000000000" w:firstRow="1" w:lastRow="0" w:firstColumn="0" w:lastColumn="0" w:oddVBand="0" w:evenVBand="0" w:oddHBand="0" w:evenHBand="0" w:firstRowFirstColumn="0" w:firstRowLastColumn="0" w:lastRowFirstColumn="0" w:lastRowLastColumn="0"/>
            </w:pPr>
            <w:r>
              <w:t>(3,4)</w:t>
            </w:r>
          </w:p>
        </w:tc>
        <w:tc>
          <w:tcPr>
            <w:tcW w:w="679" w:type="dxa"/>
          </w:tcPr>
          <w:p w:rsidR="002069D8" w:rsidRDefault="002069D8">
            <w:pPr>
              <w:cnfStyle w:val="100000000000" w:firstRow="1" w:lastRow="0" w:firstColumn="0" w:lastColumn="0" w:oddVBand="0" w:evenVBand="0" w:oddHBand="0" w:evenHBand="0" w:firstRowFirstColumn="0" w:firstRowLastColumn="0" w:lastRowFirstColumn="0" w:lastRowLastColumn="0"/>
            </w:pPr>
            <w:r>
              <w:t>(4,5)</w:t>
            </w:r>
          </w:p>
        </w:tc>
        <w:tc>
          <w:tcPr>
            <w:tcW w:w="679" w:type="dxa"/>
          </w:tcPr>
          <w:p w:rsidR="002069D8" w:rsidRDefault="002069D8">
            <w:pPr>
              <w:cnfStyle w:val="100000000000" w:firstRow="1" w:lastRow="0" w:firstColumn="0" w:lastColumn="0" w:oddVBand="0" w:evenVBand="0" w:oddHBand="0" w:evenHBand="0" w:firstRowFirstColumn="0" w:firstRowLastColumn="0" w:lastRowFirstColumn="0" w:lastRowLastColumn="0"/>
            </w:pPr>
            <w:r>
              <w:t>(5,6)</w:t>
            </w:r>
          </w:p>
        </w:tc>
        <w:tc>
          <w:tcPr>
            <w:tcW w:w="679" w:type="dxa"/>
          </w:tcPr>
          <w:p w:rsidR="002069D8" w:rsidRDefault="002069D8">
            <w:pPr>
              <w:cnfStyle w:val="100000000000" w:firstRow="1" w:lastRow="0" w:firstColumn="0" w:lastColumn="0" w:oddVBand="0" w:evenVBand="0" w:oddHBand="0" w:evenHBand="0" w:firstRowFirstColumn="0" w:firstRowLastColumn="0" w:lastRowFirstColumn="0" w:lastRowLastColumn="0"/>
            </w:pPr>
            <w:r>
              <w:t>(6,5)</w:t>
            </w:r>
          </w:p>
        </w:tc>
        <w:tc>
          <w:tcPr>
            <w:tcW w:w="679" w:type="dxa"/>
          </w:tcPr>
          <w:p w:rsidR="002069D8" w:rsidRDefault="002069D8">
            <w:pPr>
              <w:cnfStyle w:val="100000000000" w:firstRow="1" w:lastRow="0" w:firstColumn="0" w:lastColumn="0" w:oddVBand="0" w:evenVBand="0" w:oddHBand="0" w:evenHBand="0" w:firstRowFirstColumn="0" w:firstRowLastColumn="0" w:lastRowFirstColumn="0" w:lastRowLastColumn="0"/>
            </w:pPr>
            <w:r>
              <w:t>(5,7)</w:t>
            </w:r>
          </w:p>
        </w:tc>
        <w:tc>
          <w:tcPr>
            <w:tcW w:w="679" w:type="dxa"/>
          </w:tcPr>
          <w:p w:rsidR="002069D8" w:rsidRDefault="002069D8">
            <w:pPr>
              <w:cnfStyle w:val="100000000000" w:firstRow="1" w:lastRow="0" w:firstColumn="0" w:lastColumn="0" w:oddVBand="0" w:evenVBand="0" w:oddHBand="0" w:evenHBand="0" w:firstRowFirstColumn="0" w:firstRowLastColumn="0" w:lastRowFirstColumn="0" w:lastRowLastColumn="0"/>
            </w:pPr>
            <w:r>
              <w:t>(7,3)</w:t>
            </w:r>
          </w:p>
        </w:tc>
        <w:tc>
          <w:tcPr>
            <w:tcW w:w="679" w:type="dxa"/>
          </w:tcPr>
          <w:p w:rsidR="002069D8" w:rsidRDefault="002069D8">
            <w:pPr>
              <w:cnfStyle w:val="100000000000" w:firstRow="1" w:lastRow="0" w:firstColumn="0" w:lastColumn="0" w:oddVBand="0" w:evenVBand="0" w:oddHBand="0" w:evenHBand="0" w:firstRowFirstColumn="0" w:firstRowLastColumn="0" w:lastRowFirstColumn="0" w:lastRowLastColumn="0"/>
            </w:pPr>
            <w:r>
              <w:t>(7,8)</w:t>
            </w:r>
          </w:p>
        </w:tc>
        <w:tc>
          <w:tcPr>
            <w:tcW w:w="628" w:type="dxa"/>
          </w:tcPr>
          <w:p w:rsidR="002069D8" w:rsidRDefault="002069D8">
            <w:pPr>
              <w:cnfStyle w:val="100000000000" w:firstRow="1" w:lastRow="0" w:firstColumn="0" w:lastColumn="0" w:oddVBand="0" w:evenVBand="0" w:oddHBand="0" w:evenHBand="0" w:firstRowFirstColumn="0" w:firstRowLastColumn="0" w:lastRowFirstColumn="0" w:lastRowLastColumn="0"/>
            </w:pPr>
            <w:r>
              <w:t>(1,9)</w:t>
            </w:r>
          </w:p>
        </w:tc>
        <w:tc>
          <w:tcPr>
            <w:tcW w:w="739" w:type="dxa"/>
          </w:tcPr>
          <w:p w:rsidR="002069D8" w:rsidRDefault="002069D8">
            <w:pPr>
              <w:cnfStyle w:val="100000000000" w:firstRow="1" w:lastRow="0" w:firstColumn="0" w:lastColumn="0" w:oddVBand="0" w:evenVBand="0" w:oddHBand="0" w:evenHBand="0" w:firstRowFirstColumn="0" w:firstRowLastColumn="0" w:lastRowFirstColumn="0" w:lastRowLastColumn="0"/>
            </w:pPr>
            <w:r>
              <w:t>(9,10)</w:t>
            </w:r>
          </w:p>
        </w:tc>
        <w:tc>
          <w:tcPr>
            <w:tcW w:w="739" w:type="dxa"/>
          </w:tcPr>
          <w:p w:rsidR="002069D8" w:rsidRDefault="002069D8">
            <w:pPr>
              <w:cnfStyle w:val="100000000000" w:firstRow="1" w:lastRow="0" w:firstColumn="0" w:lastColumn="0" w:oddVBand="0" w:evenVBand="0" w:oddHBand="0" w:evenHBand="0" w:firstRowFirstColumn="0" w:firstRowLastColumn="0" w:lastRowFirstColumn="0" w:lastRowLastColumn="0"/>
            </w:pPr>
            <w:r>
              <w:t>(9,11)</w:t>
            </w:r>
          </w:p>
        </w:tc>
        <w:tc>
          <w:tcPr>
            <w:tcW w:w="500" w:type="dxa"/>
          </w:tcPr>
          <w:p w:rsidR="002069D8" w:rsidRDefault="002069D8">
            <w:pPr>
              <w:cnfStyle w:val="100000000000" w:firstRow="1" w:lastRow="0" w:firstColumn="0" w:lastColumn="0" w:oddVBand="0" w:evenVBand="0" w:oddHBand="0" w:evenHBand="0" w:firstRowFirstColumn="0" w:firstRowLastColumn="0" w:lastRowFirstColumn="0" w:lastRowLastColumn="0"/>
            </w:pPr>
            <w:r>
              <w:t>(11,4)</w:t>
            </w:r>
          </w:p>
        </w:tc>
      </w:tr>
      <w:tr w:rsidR="002069D8" w:rsidTr="00A47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 w:type="dxa"/>
          </w:tcPr>
          <w:p w:rsidR="002069D8" w:rsidRDefault="002069D8">
            <w:r>
              <w:t>1</w:t>
            </w:r>
          </w:p>
        </w:tc>
        <w:tc>
          <w:tcPr>
            <w:tcW w:w="678"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28"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73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73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500"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r>
      <w:tr w:rsidR="002069D8" w:rsidTr="00A4727B">
        <w:tc>
          <w:tcPr>
            <w:cnfStyle w:val="001000000000" w:firstRow="0" w:lastRow="0" w:firstColumn="1" w:lastColumn="0" w:oddVBand="0" w:evenVBand="0" w:oddHBand="0" w:evenHBand="0" w:firstRowFirstColumn="0" w:firstRowLastColumn="0" w:lastRowFirstColumn="0" w:lastRowLastColumn="0"/>
            <w:tcW w:w="346" w:type="dxa"/>
          </w:tcPr>
          <w:p w:rsidR="002069D8" w:rsidRDefault="002069D8">
            <w:r>
              <w:t>2</w:t>
            </w:r>
          </w:p>
        </w:tc>
        <w:tc>
          <w:tcPr>
            <w:tcW w:w="678"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28"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73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73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500"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r>
      <w:tr w:rsidR="002069D8" w:rsidTr="00A47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 w:type="dxa"/>
          </w:tcPr>
          <w:p w:rsidR="002069D8" w:rsidRDefault="002069D8">
            <w:r>
              <w:t>3</w:t>
            </w:r>
          </w:p>
        </w:tc>
        <w:tc>
          <w:tcPr>
            <w:tcW w:w="678"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r>
              <w:t>x</w:t>
            </w:r>
          </w:p>
        </w:tc>
        <w:tc>
          <w:tcPr>
            <w:tcW w:w="628"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73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73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500"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r>
      <w:tr w:rsidR="002069D8" w:rsidTr="00A4727B">
        <w:tc>
          <w:tcPr>
            <w:cnfStyle w:val="001000000000" w:firstRow="0" w:lastRow="0" w:firstColumn="1" w:lastColumn="0" w:oddVBand="0" w:evenVBand="0" w:oddHBand="0" w:evenHBand="0" w:firstRowFirstColumn="0" w:firstRowLastColumn="0" w:lastRowFirstColumn="0" w:lastRowLastColumn="0"/>
            <w:tcW w:w="346" w:type="dxa"/>
          </w:tcPr>
          <w:p w:rsidR="002069D8" w:rsidRDefault="002069D8">
            <w:r>
              <w:t>4</w:t>
            </w:r>
          </w:p>
        </w:tc>
        <w:tc>
          <w:tcPr>
            <w:tcW w:w="678"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28"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73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73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500"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r>
      <w:tr w:rsidR="002069D8" w:rsidTr="00A47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 w:type="dxa"/>
          </w:tcPr>
          <w:p w:rsidR="002069D8" w:rsidRPr="00C62AEA" w:rsidRDefault="002069D8">
            <w:pPr>
              <w:rPr>
                <w:highlight w:val="yellow"/>
              </w:rPr>
            </w:pPr>
            <w:r w:rsidRPr="00C62AEA">
              <w:rPr>
                <w:highlight w:val="yellow"/>
              </w:rPr>
              <w:t>5</w:t>
            </w:r>
          </w:p>
        </w:tc>
        <w:tc>
          <w:tcPr>
            <w:tcW w:w="678"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628"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73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73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500"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r>
      <w:tr w:rsidR="002069D8" w:rsidTr="00A4727B">
        <w:tc>
          <w:tcPr>
            <w:cnfStyle w:val="001000000000" w:firstRow="0" w:lastRow="0" w:firstColumn="1" w:lastColumn="0" w:oddVBand="0" w:evenVBand="0" w:oddHBand="0" w:evenHBand="0" w:firstRowFirstColumn="0" w:firstRowLastColumn="0" w:lastRowFirstColumn="0" w:lastRowLastColumn="0"/>
            <w:tcW w:w="346" w:type="dxa"/>
          </w:tcPr>
          <w:p w:rsidR="002069D8" w:rsidRDefault="002069D8">
            <w:r>
              <w:t>6</w:t>
            </w:r>
          </w:p>
        </w:tc>
        <w:tc>
          <w:tcPr>
            <w:tcW w:w="678"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r>
              <w:t>x</w:t>
            </w:r>
          </w:p>
        </w:tc>
        <w:tc>
          <w:tcPr>
            <w:tcW w:w="628"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73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73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500"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r>
      <w:tr w:rsidR="002069D8" w:rsidTr="00A47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 w:type="dxa"/>
          </w:tcPr>
          <w:p w:rsidR="002069D8" w:rsidRPr="00C62AEA" w:rsidRDefault="002069D8">
            <w:pPr>
              <w:rPr>
                <w:highlight w:val="yellow"/>
              </w:rPr>
            </w:pPr>
            <w:r w:rsidRPr="00C62AEA">
              <w:rPr>
                <w:highlight w:val="yellow"/>
              </w:rPr>
              <w:t>7</w:t>
            </w:r>
          </w:p>
        </w:tc>
        <w:tc>
          <w:tcPr>
            <w:tcW w:w="678"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7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628"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73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r w:rsidRPr="00C62AEA">
              <w:rPr>
                <w:highlight w:val="yellow"/>
              </w:rPr>
              <w:t>x</w:t>
            </w:r>
          </w:p>
        </w:tc>
        <w:tc>
          <w:tcPr>
            <w:tcW w:w="739"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c>
          <w:tcPr>
            <w:tcW w:w="500" w:type="dxa"/>
          </w:tcPr>
          <w:p w:rsidR="002069D8" w:rsidRPr="00C62AEA" w:rsidRDefault="002069D8">
            <w:pPr>
              <w:cnfStyle w:val="000000100000" w:firstRow="0" w:lastRow="0" w:firstColumn="0" w:lastColumn="0" w:oddVBand="0" w:evenVBand="0" w:oddHBand="1" w:evenHBand="0" w:firstRowFirstColumn="0" w:firstRowLastColumn="0" w:lastRowFirstColumn="0" w:lastRowLastColumn="0"/>
              <w:rPr>
                <w:highlight w:val="yellow"/>
              </w:rPr>
            </w:pPr>
          </w:p>
        </w:tc>
      </w:tr>
      <w:tr w:rsidR="002069D8" w:rsidTr="00A4727B">
        <w:tc>
          <w:tcPr>
            <w:cnfStyle w:val="001000000000" w:firstRow="0" w:lastRow="0" w:firstColumn="1" w:lastColumn="0" w:oddVBand="0" w:evenVBand="0" w:oddHBand="0" w:evenHBand="0" w:firstRowFirstColumn="0" w:firstRowLastColumn="0" w:lastRowFirstColumn="0" w:lastRowLastColumn="0"/>
            <w:tcW w:w="346" w:type="dxa"/>
          </w:tcPr>
          <w:p w:rsidR="002069D8" w:rsidRDefault="002069D8">
            <w:r>
              <w:t>8</w:t>
            </w:r>
          </w:p>
        </w:tc>
        <w:tc>
          <w:tcPr>
            <w:tcW w:w="678"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679" w:type="dxa"/>
          </w:tcPr>
          <w:p w:rsidR="002069D8" w:rsidRDefault="00C62AEA">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679" w:type="dxa"/>
          </w:tcPr>
          <w:p w:rsidR="002069D8" w:rsidRDefault="00C62AEA">
            <w:pPr>
              <w:cnfStyle w:val="000000000000" w:firstRow="0" w:lastRow="0" w:firstColumn="0" w:lastColumn="0" w:oddVBand="0" w:evenVBand="0" w:oddHBand="0" w:evenHBand="0" w:firstRowFirstColumn="0" w:firstRowLastColumn="0" w:lastRowFirstColumn="0" w:lastRowLastColumn="0"/>
            </w:pPr>
            <w:r>
              <w:t>x</w:t>
            </w:r>
          </w:p>
        </w:tc>
        <w:tc>
          <w:tcPr>
            <w:tcW w:w="67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679" w:type="dxa"/>
          </w:tcPr>
          <w:p w:rsidR="002069D8" w:rsidRDefault="00C62AEA">
            <w:pPr>
              <w:cnfStyle w:val="000000000000" w:firstRow="0" w:lastRow="0" w:firstColumn="0" w:lastColumn="0" w:oddVBand="0" w:evenVBand="0" w:oddHBand="0" w:evenHBand="0" w:firstRowFirstColumn="0" w:firstRowLastColumn="0" w:lastRowFirstColumn="0" w:lastRowLastColumn="0"/>
            </w:pPr>
            <w:r>
              <w:t>x</w:t>
            </w:r>
          </w:p>
        </w:tc>
        <w:tc>
          <w:tcPr>
            <w:tcW w:w="628" w:type="dxa"/>
          </w:tcPr>
          <w:p w:rsidR="002069D8" w:rsidRDefault="00C62AEA">
            <w:pPr>
              <w:cnfStyle w:val="000000000000" w:firstRow="0" w:lastRow="0" w:firstColumn="0" w:lastColumn="0" w:oddVBand="0" w:evenVBand="0" w:oddHBand="0" w:evenHBand="0" w:firstRowFirstColumn="0" w:firstRowLastColumn="0" w:lastRowFirstColumn="0" w:lastRowLastColumn="0"/>
            </w:pPr>
            <w:r>
              <w:t>x</w:t>
            </w:r>
          </w:p>
        </w:tc>
        <w:tc>
          <w:tcPr>
            <w:tcW w:w="739" w:type="dxa"/>
          </w:tcPr>
          <w:p w:rsidR="002069D8" w:rsidRDefault="002069D8">
            <w:pPr>
              <w:cnfStyle w:val="000000000000" w:firstRow="0" w:lastRow="0" w:firstColumn="0" w:lastColumn="0" w:oddVBand="0" w:evenVBand="0" w:oddHBand="0" w:evenHBand="0" w:firstRowFirstColumn="0" w:firstRowLastColumn="0" w:lastRowFirstColumn="0" w:lastRowLastColumn="0"/>
            </w:pPr>
          </w:p>
        </w:tc>
        <w:tc>
          <w:tcPr>
            <w:tcW w:w="739" w:type="dxa"/>
          </w:tcPr>
          <w:p w:rsidR="002069D8" w:rsidRDefault="00C62AEA">
            <w:pPr>
              <w:cnfStyle w:val="000000000000" w:firstRow="0" w:lastRow="0" w:firstColumn="0" w:lastColumn="0" w:oddVBand="0" w:evenVBand="0" w:oddHBand="0" w:evenHBand="0" w:firstRowFirstColumn="0" w:firstRowLastColumn="0" w:lastRowFirstColumn="0" w:lastRowLastColumn="0"/>
            </w:pPr>
            <w:r>
              <w:t>x</w:t>
            </w:r>
          </w:p>
        </w:tc>
        <w:tc>
          <w:tcPr>
            <w:tcW w:w="500" w:type="dxa"/>
          </w:tcPr>
          <w:p w:rsidR="002069D8" w:rsidRDefault="00C62AEA">
            <w:pPr>
              <w:cnfStyle w:val="000000000000" w:firstRow="0" w:lastRow="0" w:firstColumn="0" w:lastColumn="0" w:oddVBand="0" w:evenVBand="0" w:oddHBand="0" w:evenHBand="0" w:firstRowFirstColumn="0" w:firstRowLastColumn="0" w:lastRowFirstColumn="0" w:lastRowLastColumn="0"/>
            </w:pPr>
            <w:r>
              <w:t>x</w:t>
            </w:r>
          </w:p>
        </w:tc>
      </w:tr>
      <w:tr w:rsidR="002069D8" w:rsidTr="00A472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 w:type="dxa"/>
          </w:tcPr>
          <w:p w:rsidR="002069D8" w:rsidRDefault="002069D8">
            <w:r>
              <w:t>9</w:t>
            </w:r>
          </w:p>
        </w:tc>
        <w:tc>
          <w:tcPr>
            <w:tcW w:w="678"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679" w:type="dxa"/>
          </w:tcPr>
          <w:p w:rsidR="002069D8" w:rsidRDefault="00C62AEA">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C62AEA">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C62AEA">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C62AEA">
            <w:pPr>
              <w:cnfStyle w:val="000000100000" w:firstRow="0" w:lastRow="0" w:firstColumn="0" w:lastColumn="0" w:oddVBand="0" w:evenVBand="0" w:oddHBand="1" w:evenHBand="0" w:firstRowFirstColumn="0" w:firstRowLastColumn="0" w:lastRowFirstColumn="0" w:lastRowLastColumn="0"/>
            </w:pPr>
            <w:r>
              <w:t>x</w:t>
            </w: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67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628" w:type="dxa"/>
          </w:tcPr>
          <w:p w:rsidR="002069D8" w:rsidRDefault="00C62AEA">
            <w:pPr>
              <w:cnfStyle w:val="000000100000" w:firstRow="0" w:lastRow="0" w:firstColumn="0" w:lastColumn="0" w:oddVBand="0" w:evenVBand="0" w:oddHBand="1" w:evenHBand="0" w:firstRowFirstColumn="0" w:firstRowLastColumn="0" w:lastRowFirstColumn="0" w:lastRowLastColumn="0"/>
            </w:pPr>
            <w:r>
              <w:t>x</w:t>
            </w:r>
          </w:p>
        </w:tc>
        <w:tc>
          <w:tcPr>
            <w:tcW w:w="739" w:type="dxa"/>
          </w:tcPr>
          <w:p w:rsidR="002069D8" w:rsidRDefault="002069D8">
            <w:pPr>
              <w:cnfStyle w:val="000000100000" w:firstRow="0" w:lastRow="0" w:firstColumn="0" w:lastColumn="0" w:oddVBand="0" w:evenVBand="0" w:oddHBand="1" w:evenHBand="0" w:firstRowFirstColumn="0" w:firstRowLastColumn="0" w:lastRowFirstColumn="0" w:lastRowLastColumn="0"/>
            </w:pPr>
          </w:p>
        </w:tc>
        <w:tc>
          <w:tcPr>
            <w:tcW w:w="739" w:type="dxa"/>
          </w:tcPr>
          <w:p w:rsidR="002069D8" w:rsidRDefault="00C62AEA">
            <w:pPr>
              <w:cnfStyle w:val="000000100000" w:firstRow="0" w:lastRow="0" w:firstColumn="0" w:lastColumn="0" w:oddVBand="0" w:evenVBand="0" w:oddHBand="1" w:evenHBand="0" w:firstRowFirstColumn="0" w:firstRowLastColumn="0" w:lastRowFirstColumn="0" w:lastRowLastColumn="0"/>
            </w:pPr>
            <w:r>
              <w:t>x</w:t>
            </w:r>
          </w:p>
        </w:tc>
        <w:tc>
          <w:tcPr>
            <w:tcW w:w="500" w:type="dxa"/>
          </w:tcPr>
          <w:p w:rsidR="002069D8" w:rsidRDefault="00C62AEA">
            <w:pPr>
              <w:cnfStyle w:val="000000100000" w:firstRow="0" w:lastRow="0" w:firstColumn="0" w:lastColumn="0" w:oddVBand="0" w:evenVBand="0" w:oddHBand="1" w:evenHBand="0" w:firstRowFirstColumn="0" w:firstRowLastColumn="0" w:lastRowFirstColumn="0" w:lastRowLastColumn="0"/>
            </w:pPr>
            <w:r>
              <w:t>X</w:t>
            </w:r>
          </w:p>
        </w:tc>
      </w:tr>
      <w:tr w:rsidR="002069D8" w:rsidTr="00A4727B">
        <w:tc>
          <w:tcPr>
            <w:cnfStyle w:val="001000000000" w:firstRow="0" w:lastRow="0" w:firstColumn="1" w:lastColumn="0" w:oddVBand="0" w:evenVBand="0" w:oddHBand="0" w:evenHBand="0" w:firstRowFirstColumn="0" w:firstRowLastColumn="0" w:lastRowFirstColumn="0" w:lastRowLastColumn="0"/>
            <w:tcW w:w="346" w:type="dxa"/>
          </w:tcPr>
          <w:p w:rsidR="002069D8" w:rsidRPr="00C62AEA" w:rsidRDefault="002069D8">
            <w:pPr>
              <w:rPr>
                <w:highlight w:val="yellow"/>
              </w:rPr>
            </w:pPr>
            <w:r w:rsidRPr="00C62AEA">
              <w:rPr>
                <w:highlight w:val="yellow"/>
              </w:rPr>
              <w:t>10</w:t>
            </w:r>
          </w:p>
        </w:tc>
        <w:tc>
          <w:tcPr>
            <w:tcW w:w="678" w:type="dxa"/>
          </w:tcPr>
          <w:p w:rsidR="002069D8" w:rsidRPr="00C62AEA" w:rsidRDefault="002069D8">
            <w:pPr>
              <w:cnfStyle w:val="000000000000" w:firstRow="0" w:lastRow="0" w:firstColumn="0" w:lastColumn="0" w:oddVBand="0" w:evenVBand="0" w:oddHBand="0" w:evenHBand="0" w:firstRowFirstColumn="0" w:firstRowLastColumn="0" w:lastRowFirstColumn="0" w:lastRowLastColumn="0"/>
              <w:rPr>
                <w:highlight w:val="yellow"/>
              </w:rPr>
            </w:pPr>
          </w:p>
        </w:tc>
        <w:tc>
          <w:tcPr>
            <w:tcW w:w="679" w:type="dxa"/>
          </w:tcPr>
          <w:p w:rsidR="002069D8" w:rsidRPr="00C62AEA" w:rsidRDefault="002069D8">
            <w:pPr>
              <w:cnfStyle w:val="000000000000" w:firstRow="0" w:lastRow="0" w:firstColumn="0" w:lastColumn="0" w:oddVBand="0" w:evenVBand="0" w:oddHBand="0" w:evenHBand="0" w:firstRowFirstColumn="0" w:firstRowLastColumn="0" w:lastRowFirstColumn="0" w:lastRowLastColumn="0"/>
              <w:rPr>
                <w:highlight w:val="yellow"/>
              </w:rPr>
            </w:pPr>
          </w:p>
        </w:tc>
        <w:tc>
          <w:tcPr>
            <w:tcW w:w="679" w:type="dxa"/>
          </w:tcPr>
          <w:p w:rsidR="002069D8" w:rsidRPr="00C62AEA" w:rsidRDefault="002069D8">
            <w:pPr>
              <w:cnfStyle w:val="000000000000" w:firstRow="0" w:lastRow="0" w:firstColumn="0" w:lastColumn="0" w:oddVBand="0" w:evenVBand="0" w:oddHBand="0" w:evenHBand="0" w:firstRowFirstColumn="0" w:firstRowLastColumn="0" w:lastRowFirstColumn="0" w:lastRowLastColumn="0"/>
              <w:rPr>
                <w:highlight w:val="yellow"/>
              </w:rPr>
            </w:pPr>
          </w:p>
        </w:tc>
        <w:tc>
          <w:tcPr>
            <w:tcW w:w="679"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c>
          <w:tcPr>
            <w:tcW w:w="679"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c>
          <w:tcPr>
            <w:tcW w:w="628"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c>
          <w:tcPr>
            <w:tcW w:w="739" w:type="dxa"/>
          </w:tcPr>
          <w:p w:rsidR="002069D8" w:rsidRPr="00C62AEA" w:rsidRDefault="002069D8">
            <w:pPr>
              <w:cnfStyle w:val="000000000000" w:firstRow="0" w:lastRow="0" w:firstColumn="0" w:lastColumn="0" w:oddVBand="0" w:evenVBand="0" w:oddHBand="0" w:evenHBand="0" w:firstRowFirstColumn="0" w:firstRowLastColumn="0" w:lastRowFirstColumn="0" w:lastRowLastColumn="0"/>
              <w:rPr>
                <w:highlight w:val="yellow"/>
              </w:rPr>
            </w:pPr>
          </w:p>
        </w:tc>
        <w:tc>
          <w:tcPr>
            <w:tcW w:w="739"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c>
          <w:tcPr>
            <w:tcW w:w="500" w:type="dxa"/>
          </w:tcPr>
          <w:p w:rsidR="002069D8" w:rsidRPr="00C62AEA" w:rsidRDefault="00C62AEA">
            <w:pPr>
              <w:cnfStyle w:val="000000000000" w:firstRow="0" w:lastRow="0" w:firstColumn="0" w:lastColumn="0" w:oddVBand="0" w:evenVBand="0" w:oddHBand="0" w:evenHBand="0" w:firstRowFirstColumn="0" w:firstRowLastColumn="0" w:lastRowFirstColumn="0" w:lastRowLastColumn="0"/>
              <w:rPr>
                <w:highlight w:val="yellow"/>
              </w:rPr>
            </w:pPr>
            <w:r w:rsidRPr="00C62AEA">
              <w:rPr>
                <w:highlight w:val="yellow"/>
              </w:rPr>
              <w:t>x</w:t>
            </w:r>
          </w:p>
        </w:tc>
      </w:tr>
    </w:tbl>
    <w:p w:rsidR="00F536ED" w:rsidRDefault="00F536ED"/>
    <w:p w:rsidR="00F536ED" w:rsidRDefault="00F536ED">
      <w:r>
        <w:t>5.  basis flow:</w:t>
      </w:r>
      <w:r w:rsidR="00B93694">
        <w:t xml:space="preserve"> In</w:t>
      </w:r>
      <w:r>
        <w:t xml:space="preserve"> deze scenario gaan we testen de basis flow. Hoe het normaal gesproken gaat. We testen de loop van verkoop regels en de loop van verkopen 1x. En daarna verstuurt het systeem de resultaten</w:t>
      </w:r>
    </w:p>
    <w:p w:rsidR="00B93694" w:rsidRPr="0050601D" w:rsidRDefault="00B93694" w:rsidP="0050601D">
      <w:r>
        <w:t>Invoerwaarde:</w:t>
      </w:r>
      <w:r w:rsidR="0050601D">
        <w:t xml:space="preserve"> </w:t>
      </w:r>
      <w:r w:rsidR="008939A5">
        <w:t>Druk op knop:”</w:t>
      </w:r>
      <w:r w:rsidR="0050601D">
        <w:t xml:space="preserve"> </w:t>
      </w:r>
      <w:r w:rsidR="0050601D" w:rsidRPr="0050601D">
        <w:t>Overzicht van de verkopen van vandaag per verkoper</w:t>
      </w:r>
      <w:r w:rsidR="0050601D">
        <w:t>.</w:t>
      </w:r>
      <w:r w:rsidR="008939A5">
        <w:t xml:space="preserve"> “</w:t>
      </w:r>
    </w:p>
    <w:tbl>
      <w:tblPr>
        <w:tblStyle w:val="Onopgemaaktetabel1"/>
        <w:tblpPr w:leftFromText="141" w:rightFromText="141" w:vertAnchor="text" w:horzAnchor="margin" w:tblpY="906"/>
        <w:tblW w:w="0" w:type="auto"/>
        <w:tblLook w:val="04A0" w:firstRow="1" w:lastRow="0" w:firstColumn="1" w:lastColumn="0" w:noHBand="0" w:noVBand="1"/>
      </w:tblPr>
      <w:tblGrid>
        <w:gridCol w:w="1812"/>
        <w:gridCol w:w="1812"/>
        <w:gridCol w:w="1812"/>
        <w:gridCol w:w="1813"/>
      </w:tblGrid>
      <w:tr w:rsidR="008754EC" w:rsidTr="0087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754EC" w:rsidRDefault="008754EC" w:rsidP="008939A5">
            <w:r>
              <w:t>Stap</w:t>
            </w:r>
          </w:p>
        </w:tc>
        <w:tc>
          <w:tcPr>
            <w:tcW w:w="1812" w:type="dxa"/>
          </w:tcPr>
          <w:p w:rsidR="008754EC" w:rsidRDefault="008754EC" w:rsidP="008939A5">
            <w:pPr>
              <w:cnfStyle w:val="100000000000" w:firstRow="1" w:lastRow="0" w:firstColumn="0" w:lastColumn="0" w:oddVBand="0" w:evenVBand="0" w:oddHBand="0" w:evenHBand="0" w:firstRowFirstColumn="0" w:firstRowLastColumn="0" w:lastRowFirstColumn="0" w:lastRowLastColumn="0"/>
            </w:pPr>
            <w:r>
              <w:t>variabele</w:t>
            </w:r>
          </w:p>
        </w:tc>
        <w:tc>
          <w:tcPr>
            <w:tcW w:w="1812" w:type="dxa"/>
          </w:tcPr>
          <w:p w:rsidR="008754EC" w:rsidRDefault="008754EC" w:rsidP="008939A5">
            <w:pPr>
              <w:cnfStyle w:val="100000000000" w:firstRow="1" w:lastRow="0" w:firstColumn="0" w:lastColumn="0" w:oddVBand="0" w:evenVBand="0" w:oddHBand="0" w:evenHBand="0" w:firstRowFirstColumn="0" w:firstRowLastColumn="0" w:lastRowFirstColumn="0" w:lastRowLastColumn="0"/>
            </w:pPr>
            <w:r>
              <w:t>TC</w:t>
            </w:r>
            <w:r>
              <w:t>1</w:t>
            </w:r>
          </w:p>
        </w:tc>
        <w:tc>
          <w:tcPr>
            <w:tcW w:w="1813" w:type="dxa"/>
          </w:tcPr>
          <w:p w:rsidR="008754EC" w:rsidRDefault="008754EC" w:rsidP="008939A5">
            <w:pPr>
              <w:cnfStyle w:val="100000000000" w:firstRow="1" w:lastRow="0" w:firstColumn="0" w:lastColumn="0" w:oddVBand="0" w:evenVBand="0" w:oddHBand="0" w:evenHBand="0" w:firstRowFirstColumn="0" w:firstRowLastColumn="0" w:lastRowFirstColumn="0" w:lastRowLastColumn="0"/>
            </w:pPr>
            <w:r>
              <w:t>TC2</w:t>
            </w:r>
          </w:p>
        </w:tc>
      </w:tr>
      <w:tr w:rsidR="008754EC" w:rsidTr="0087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754EC" w:rsidRDefault="008754EC" w:rsidP="008939A5">
            <w:r>
              <w:t>1.</w:t>
            </w:r>
          </w:p>
        </w:tc>
        <w:tc>
          <w:tcPr>
            <w:tcW w:w="1812" w:type="dxa"/>
          </w:tcPr>
          <w:p w:rsidR="008754EC" w:rsidRDefault="008754EC" w:rsidP="008939A5">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1812" w:type="dxa"/>
          </w:tcPr>
          <w:p w:rsidR="008754EC" w:rsidRDefault="008754EC" w:rsidP="008939A5">
            <w:pPr>
              <w:cnfStyle w:val="000000100000" w:firstRow="0" w:lastRow="0" w:firstColumn="0" w:lastColumn="0" w:oddVBand="0" w:evenVBand="0" w:oddHBand="1" w:evenHBand="0" w:firstRowFirstColumn="0" w:firstRowLastColumn="0" w:lastRowFirstColumn="0" w:lastRowLastColumn="0"/>
            </w:pPr>
            <w:r>
              <w:t>True</w:t>
            </w:r>
          </w:p>
        </w:tc>
        <w:tc>
          <w:tcPr>
            <w:tcW w:w="1813" w:type="dxa"/>
          </w:tcPr>
          <w:p w:rsidR="008754EC" w:rsidRDefault="008754EC" w:rsidP="008939A5">
            <w:pPr>
              <w:cnfStyle w:val="000000100000" w:firstRow="0" w:lastRow="0" w:firstColumn="0" w:lastColumn="0" w:oddVBand="0" w:evenVBand="0" w:oddHBand="1" w:evenHBand="0" w:firstRowFirstColumn="0" w:firstRowLastColumn="0" w:lastRowFirstColumn="0" w:lastRowLastColumn="0"/>
            </w:pPr>
            <w:proofErr w:type="spellStart"/>
            <w:r>
              <w:t>False</w:t>
            </w:r>
            <w:proofErr w:type="spellEnd"/>
          </w:p>
        </w:tc>
      </w:tr>
    </w:tbl>
    <w:p w:rsidR="00B93694" w:rsidRDefault="00B93694">
      <w:r>
        <w:t xml:space="preserve">Uitvoerwaarde: </w:t>
      </w:r>
      <w:r w:rsidR="0050601D" w:rsidRPr="0050601D">
        <w:t>De verkopen per verkoper zijn gesommeerd en opgestuurd naar de centrale administratie</w:t>
      </w:r>
      <w:r w:rsidR="0050601D">
        <w:t>.</w:t>
      </w:r>
    </w:p>
    <w:p w:rsidR="00F536ED" w:rsidRDefault="00F536ED"/>
    <w:p w:rsidR="008754EC" w:rsidRDefault="008754EC"/>
    <w:p w:rsidR="00F536ED" w:rsidRDefault="00F536ED">
      <w:r>
        <w:t xml:space="preserve">7. Geannuleerd: </w:t>
      </w:r>
      <w:r w:rsidR="00B93694">
        <w:t xml:space="preserve">In deze scenario gaan we testen als de gebruiker kiest voor annuleren. We testen dus het voorlopige opmaken </w:t>
      </w:r>
      <w:proofErr w:type="spellStart"/>
      <w:r w:rsidR="00B93694">
        <w:t>dagkas</w:t>
      </w:r>
      <w:proofErr w:type="spellEnd"/>
      <w:r w:rsidR="00B93694">
        <w:t xml:space="preserve"> en daarna annuleren we die. </w:t>
      </w:r>
      <w:r>
        <w:t xml:space="preserve"> </w:t>
      </w:r>
    </w:p>
    <w:p w:rsidR="00F536ED" w:rsidRDefault="00B93694">
      <w:r>
        <w:t>Invoerwaarde: kiez</w:t>
      </w:r>
      <w:r w:rsidR="0050601D">
        <w:t xml:space="preserve">en voor voorlopige </w:t>
      </w:r>
      <w:proofErr w:type="spellStart"/>
      <w:r w:rsidR="0050601D">
        <w:t>dagkas</w:t>
      </w:r>
      <w:proofErr w:type="spellEnd"/>
      <w:r w:rsidR="0050601D">
        <w:t xml:space="preserve"> maken, daarna de Annuleren knop.</w:t>
      </w:r>
    </w:p>
    <w:p w:rsidR="00B93694" w:rsidRDefault="00B93694">
      <w:r>
        <w:t xml:space="preserve">Uitvoerwaarde: de </w:t>
      </w:r>
      <w:proofErr w:type="spellStart"/>
      <w:r>
        <w:t>dagkas</w:t>
      </w:r>
      <w:proofErr w:type="spellEnd"/>
      <w:r>
        <w:t xml:space="preserve"> is geannuleerd</w:t>
      </w:r>
      <w:r w:rsidR="0050601D">
        <w:t>.</w:t>
      </w:r>
    </w:p>
    <w:tbl>
      <w:tblPr>
        <w:tblStyle w:val="Onopgemaaktetabel1"/>
        <w:tblW w:w="0" w:type="auto"/>
        <w:tblLook w:val="04A0" w:firstRow="1" w:lastRow="0" w:firstColumn="1" w:lastColumn="0" w:noHBand="0" w:noVBand="1"/>
      </w:tblPr>
      <w:tblGrid>
        <w:gridCol w:w="1812"/>
        <w:gridCol w:w="1812"/>
        <w:gridCol w:w="1812"/>
        <w:gridCol w:w="1813"/>
        <w:gridCol w:w="1813"/>
      </w:tblGrid>
      <w:tr w:rsidR="008754EC" w:rsidTr="00875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754EC" w:rsidRDefault="008754EC">
            <w:r>
              <w:t>stap</w:t>
            </w:r>
          </w:p>
        </w:tc>
        <w:tc>
          <w:tcPr>
            <w:tcW w:w="1812" w:type="dxa"/>
          </w:tcPr>
          <w:p w:rsidR="008754EC" w:rsidRDefault="008754EC">
            <w:pPr>
              <w:cnfStyle w:val="100000000000" w:firstRow="1" w:lastRow="0" w:firstColumn="0" w:lastColumn="0" w:oddVBand="0" w:evenVBand="0" w:oddHBand="0" w:evenHBand="0" w:firstRowFirstColumn="0" w:firstRowLastColumn="0" w:lastRowFirstColumn="0" w:lastRowLastColumn="0"/>
            </w:pPr>
            <w:r>
              <w:t>variabele</w:t>
            </w:r>
          </w:p>
        </w:tc>
        <w:tc>
          <w:tcPr>
            <w:tcW w:w="1812" w:type="dxa"/>
          </w:tcPr>
          <w:p w:rsidR="008754EC" w:rsidRDefault="008754EC">
            <w:pPr>
              <w:cnfStyle w:val="100000000000" w:firstRow="1" w:lastRow="0" w:firstColumn="0" w:lastColumn="0" w:oddVBand="0" w:evenVBand="0" w:oddHBand="0" w:evenHBand="0" w:firstRowFirstColumn="0" w:firstRowLastColumn="0" w:lastRowFirstColumn="0" w:lastRowLastColumn="0"/>
            </w:pPr>
            <w:r>
              <w:t>TC1</w:t>
            </w:r>
          </w:p>
        </w:tc>
        <w:tc>
          <w:tcPr>
            <w:tcW w:w="1813" w:type="dxa"/>
          </w:tcPr>
          <w:p w:rsidR="008754EC" w:rsidRDefault="008754EC">
            <w:pPr>
              <w:cnfStyle w:val="100000000000" w:firstRow="1" w:lastRow="0" w:firstColumn="0" w:lastColumn="0" w:oddVBand="0" w:evenVBand="0" w:oddHBand="0" w:evenHBand="0" w:firstRowFirstColumn="0" w:firstRowLastColumn="0" w:lastRowFirstColumn="0" w:lastRowLastColumn="0"/>
            </w:pPr>
            <w:r>
              <w:t>TC2</w:t>
            </w:r>
          </w:p>
        </w:tc>
        <w:tc>
          <w:tcPr>
            <w:tcW w:w="1813" w:type="dxa"/>
          </w:tcPr>
          <w:p w:rsidR="008754EC" w:rsidRDefault="008754EC">
            <w:pPr>
              <w:cnfStyle w:val="100000000000" w:firstRow="1" w:lastRow="0" w:firstColumn="0" w:lastColumn="0" w:oddVBand="0" w:evenVBand="0" w:oddHBand="0" w:evenHBand="0" w:firstRowFirstColumn="0" w:firstRowLastColumn="0" w:lastRowFirstColumn="0" w:lastRowLastColumn="0"/>
            </w:pPr>
            <w:r>
              <w:t>TC3</w:t>
            </w:r>
          </w:p>
        </w:tc>
      </w:tr>
      <w:tr w:rsidR="008754EC" w:rsidTr="008754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754EC" w:rsidRDefault="008754EC">
            <w:r>
              <w:t>1.</w:t>
            </w:r>
          </w:p>
        </w:tc>
        <w:tc>
          <w:tcPr>
            <w:tcW w:w="1812" w:type="dxa"/>
          </w:tcPr>
          <w:p w:rsidR="008754EC" w:rsidRDefault="008754EC">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1812" w:type="dxa"/>
          </w:tcPr>
          <w:p w:rsidR="008754EC" w:rsidRDefault="008754EC">
            <w:pPr>
              <w:cnfStyle w:val="000000100000" w:firstRow="0" w:lastRow="0" w:firstColumn="0" w:lastColumn="0" w:oddVBand="0" w:evenVBand="0" w:oddHBand="1" w:evenHBand="0" w:firstRowFirstColumn="0" w:firstRowLastColumn="0" w:lastRowFirstColumn="0" w:lastRowLastColumn="0"/>
            </w:pPr>
            <w:r>
              <w:t>True</w:t>
            </w:r>
          </w:p>
        </w:tc>
        <w:tc>
          <w:tcPr>
            <w:tcW w:w="1813" w:type="dxa"/>
          </w:tcPr>
          <w:p w:rsidR="008754EC" w:rsidRDefault="008754EC">
            <w:pPr>
              <w:cnfStyle w:val="000000100000" w:firstRow="0" w:lastRow="0" w:firstColumn="0" w:lastColumn="0" w:oddVBand="0" w:evenVBand="0" w:oddHBand="1" w:evenHBand="0" w:firstRowFirstColumn="0" w:firstRowLastColumn="0" w:lastRowFirstColumn="0" w:lastRowLastColumn="0"/>
            </w:pPr>
            <w:proofErr w:type="spellStart"/>
            <w:r>
              <w:t>False</w:t>
            </w:r>
            <w:proofErr w:type="spellEnd"/>
          </w:p>
        </w:tc>
        <w:tc>
          <w:tcPr>
            <w:tcW w:w="1813" w:type="dxa"/>
          </w:tcPr>
          <w:p w:rsidR="008754EC" w:rsidRDefault="008754EC">
            <w:pPr>
              <w:cnfStyle w:val="000000100000" w:firstRow="0" w:lastRow="0" w:firstColumn="0" w:lastColumn="0" w:oddVBand="0" w:evenVBand="0" w:oddHBand="1" w:evenHBand="0" w:firstRowFirstColumn="0" w:firstRowLastColumn="0" w:lastRowFirstColumn="0" w:lastRowLastColumn="0"/>
            </w:pPr>
            <w:r>
              <w:t>True</w:t>
            </w:r>
          </w:p>
        </w:tc>
      </w:tr>
      <w:tr w:rsidR="008754EC" w:rsidTr="008754EC">
        <w:tc>
          <w:tcPr>
            <w:cnfStyle w:val="001000000000" w:firstRow="0" w:lastRow="0" w:firstColumn="1" w:lastColumn="0" w:oddVBand="0" w:evenVBand="0" w:oddHBand="0" w:evenHBand="0" w:firstRowFirstColumn="0" w:firstRowLastColumn="0" w:lastRowFirstColumn="0" w:lastRowLastColumn="0"/>
            <w:tcW w:w="1812" w:type="dxa"/>
          </w:tcPr>
          <w:p w:rsidR="008754EC" w:rsidRDefault="008754EC">
            <w:r>
              <w:t>9.</w:t>
            </w:r>
          </w:p>
        </w:tc>
        <w:tc>
          <w:tcPr>
            <w:tcW w:w="1812" w:type="dxa"/>
          </w:tcPr>
          <w:p w:rsidR="008754EC" w:rsidRDefault="008754EC">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1812" w:type="dxa"/>
          </w:tcPr>
          <w:p w:rsidR="008754EC" w:rsidRDefault="008754EC">
            <w:pPr>
              <w:cnfStyle w:val="000000000000" w:firstRow="0" w:lastRow="0" w:firstColumn="0" w:lastColumn="0" w:oddVBand="0" w:evenVBand="0" w:oddHBand="0" w:evenHBand="0" w:firstRowFirstColumn="0" w:firstRowLastColumn="0" w:lastRowFirstColumn="0" w:lastRowLastColumn="0"/>
            </w:pPr>
            <w:r>
              <w:t>True</w:t>
            </w:r>
          </w:p>
        </w:tc>
        <w:tc>
          <w:tcPr>
            <w:tcW w:w="1813" w:type="dxa"/>
          </w:tcPr>
          <w:p w:rsidR="008754EC" w:rsidRDefault="008754EC">
            <w:pPr>
              <w:cnfStyle w:val="000000000000" w:firstRow="0" w:lastRow="0" w:firstColumn="0" w:lastColumn="0" w:oddVBand="0" w:evenVBand="0" w:oddHBand="0" w:evenHBand="0" w:firstRowFirstColumn="0" w:firstRowLastColumn="0" w:lastRowFirstColumn="0" w:lastRowLastColumn="0"/>
            </w:pPr>
            <w:r>
              <w:t>N.v.t.</w:t>
            </w:r>
          </w:p>
        </w:tc>
        <w:tc>
          <w:tcPr>
            <w:tcW w:w="1813" w:type="dxa"/>
          </w:tcPr>
          <w:p w:rsidR="008754EC" w:rsidRDefault="00F32628">
            <w:pP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r>
    </w:tbl>
    <w:p w:rsidR="0050601D" w:rsidRDefault="0050601D"/>
    <w:p w:rsidR="00B93694" w:rsidRDefault="00B93694" w:rsidP="00B93694">
      <w:r>
        <w:t xml:space="preserve">10. voorlopige </w:t>
      </w:r>
      <w:proofErr w:type="spellStart"/>
      <w:r>
        <w:t>dagkas</w:t>
      </w:r>
      <w:proofErr w:type="spellEnd"/>
      <w:r>
        <w:t xml:space="preserve">: In deze scenario gaan we testen als de gebruiker kiest voor een voorlopige </w:t>
      </w:r>
      <w:proofErr w:type="spellStart"/>
      <w:r>
        <w:t>dagkas</w:t>
      </w:r>
      <w:proofErr w:type="spellEnd"/>
      <w:r>
        <w:t xml:space="preserve"> en daarna verkopen gaat registreren. </w:t>
      </w:r>
      <w:r w:rsidR="00F32628">
        <w:t>Dit moet alleen gebeuren als het rapport verstuurt is.</w:t>
      </w:r>
      <w:bookmarkStart w:id="0" w:name="_GoBack"/>
      <w:bookmarkEnd w:id="0"/>
    </w:p>
    <w:p w:rsidR="00B93694" w:rsidRDefault="00B93694" w:rsidP="00B93694">
      <w:r>
        <w:t>Invoerwaarde:</w:t>
      </w:r>
      <w:r w:rsidR="0050601D">
        <w:t xml:space="preserve"> kies voor voorlopige </w:t>
      </w:r>
      <w:proofErr w:type="spellStart"/>
      <w:r w:rsidR="0050601D">
        <w:t>dagkas</w:t>
      </w:r>
      <w:proofErr w:type="spellEnd"/>
      <w:r w:rsidR="0050601D">
        <w:t xml:space="preserve"> maken.</w:t>
      </w:r>
      <w:r w:rsidR="00F32628">
        <w:t xml:space="preserve"> Kies voor versturen rapport.</w:t>
      </w:r>
    </w:p>
    <w:p w:rsidR="00B93694" w:rsidRDefault="00B93694" w:rsidP="00B93694">
      <w:r>
        <w:t>Uitvoerwaarde:</w:t>
      </w:r>
      <w:r w:rsidR="0050601D" w:rsidRPr="0050601D">
        <w:t xml:space="preserve"> </w:t>
      </w:r>
      <w:r w:rsidR="0050601D">
        <w:t>De rapportage is verstuurt en d</w:t>
      </w:r>
      <w:r w:rsidR="0050601D" w:rsidRPr="0050601D">
        <w:t>e verkopen per verkoper zijn gesommeerd en opgestuurd naar de centrale administratie</w:t>
      </w:r>
      <w:r w:rsidR="003362A9">
        <w:t>.</w:t>
      </w:r>
    </w:p>
    <w:tbl>
      <w:tblPr>
        <w:tblStyle w:val="Onopgemaaktetabel1"/>
        <w:tblpPr w:leftFromText="141" w:rightFromText="141" w:vertAnchor="text" w:horzAnchor="margin" w:tblpY="-90"/>
        <w:tblW w:w="0" w:type="auto"/>
        <w:tblLook w:val="04A0" w:firstRow="1" w:lastRow="0" w:firstColumn="1" w:lastColumn="0" w:noHBand="0" w:noVBand="1"/>
      </w:tblPr>
      <w:tblGrid>
        <w:gridCol w:w="1812"/>
        <w:gridCol w:w="1812"/>
        <w:gridCol w:w="1812"/>
        <w:gridCol w:w="1813"/>
        <w:gridCol w:w="1813"/>
      </w:tblGrid>
      <w:tr w:rsidR="00F32628" w:rsidTr="00F326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32628" w:rsidRDefault="00F32628" w:rsidP="00F32628">
            <w:r>
              <w:t>stap</w:t>
            </w:r>
          </w:p>
        </w:tc>
        <w:tc>
          <w:tcPr>
            <w:tcW w:w="1812" w:type="dxa"/>
          </w:tcPr>
          <w:p w:rsidR="00F32628" w:rsidRDefault="00F32628" w:rsidP="00F32628">
            <w:pPr>
              <w:cnfStyle w:val="100000000000" w:firstRow="1" w:lastRow="0" w:firstColumn="0" w:lastColumn="0" w:oddVBand="0" w:evenVBand="0" w:oddHBand="0" w:evenHBand="0" w:firstRowFirstColumn="0" w:firstRowLastColumn="0" w:lastRowFirstColumn="0" w:lastRowLastColumn="0"/>
            </w:pPr>
            <w:r>
              <w:t>variabele</w:t>
            </w:r>
          </w:p>
        </w:tc>
        <w:tc>
          <w:tcPr>
            <w:tcW w:w="1812" w:type="dxa"/>
          </w:tcPr>
          <w:p w:rsidR="00F32628" w:rsidRDefault="00F32628" w:rsidP="00F32628">
            <w:pPr>
              <w:cnfStyle w:val="100000000000" w:firstRow="1" w:lastRow="0" w:firstColumn="0" w:lastColumn="0" w:oddVBand="0" w:evenVBand="0" w:oddHBand="0" w:evenHBand="0" w:firstRowFirstColumn="0" w:firstRowLastColumn="0" w:lastRowFirstColumn="0" w:lastRowLastColumn="0"/>
            </w:pPr>
            <w:r>
              <w:t>TC1</w:t>
            </w:r>
          </w:p>
        </w:tc>
        <w:tc>
          <w:tcPr>
            <w:tcW w:w="1813" w:type="dxa"/>
          </w:tcPr>
          <w:p w:rsidR="00F32628" w:rsidRDefault="00F32628" w:rsidP="00F32628">
            <w:pPr>
              <w:cnfStyle w:val="100000000000" w:firstRow="1" w:lastRow="0" w:firstColumn="0" w:lastColumn="0" w:oddVBand="0" w:evenVBand="0" w:oddHBand="0" w:evenHBand="0" w:firstRowFirstColumn="0" w:firstRowLastColumn="0" w:lastRowFirstColumn="0" w:lastRowLastColumn="0"/>
            </w:pPr>
            <w:r>
              <w:t>TC2</w:t>
            </w:r>
          </w:p>
        </w:tc>
        <w:tc>
          <w:tcPr>
            <w:tcW w:w="1813" w:type="dxa"/>
          </w:tcPr>
          <w:p w:rsidR="00F32628" w:rsidRDefault="00F32628" w:rsidP="00F32628">
            <w:pPr>
              <w:cnfStyle w:val="100000000000" w:firstRow="1" w:lastRow="0" w:firstColumn="0" w:lastColumn="0" w:oddVBand="0" w:evenVBand="0" w:oddHBand="0" w:evenHBand="0" w:firstRowFirstColumn="0" w:firstRowLastColumn="0" w:lastRowFirstColumn="0" w:lastRowLastColumn="0"/>
            </w:pPr>
            <w:r>
              <w:t>TC3</w:t>
            </w:r>
          </w:p>
        </w:tc>
      </w:tr>
      <w:tr w:rsidR="00F32628" w:rsidTr="00F326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32628" w:rsidRDefault="00F32628" w:rsidP="00F32628">
            <w:r>
              <w:t>1.</w:t>
            </w:r>
          </w:p>
        </w:tc>
        <w:tc>
          <w:tcPr>
            <w:tcW w:w="1812" w:type="dxa"/>
          </w:tcPr>
          <w:p w:rsidR="00F32628" w:rsidRDefault="00F32628" w:rsidP="00F32628">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1812" w:type="dxa"/>
          </w:tcPr>
          <w:p w:rsidR="00F32628" w:rsidRDefault="00F32628" w:rsidP="00F32628">
            <w:pPr>
              <w:cnfStyle w:val="000000100000" w:firstRow="0" w:lastRow="0" w:firstColumn="0" w:lastColumn="0" w:oddVBand="0" w:evenVBand="0" w:oddHBand="1" w:evenHBand="0" w:firstRowFirstColumn="0" w:firstRowLastColumn="0" w:lastRowFirstColumn="0" w:lastRowLastColumn="0"/>
            </w:pPr>
            <w:r>
              <w:t>True</w:t>
            </w:r>
          </w:p>
        </w:tc>
        <w:tc>
          <w:tcPr>
            <w:tcW w:w="1813" w:type="dxa"/>
          </w:tcPr>
          <w:p w:rsidR="00F32628" w:rsidRDefault="00F32628" w:rsidP="00F32628">
            <w:pPr>
              <w:cnfStyle w:val="000000100000" w:firstRow="0" w:lastRow="0" w:firstColumn="0" w:lastColumn="0" w:oddVBand="0" w:evenVBand="0" w:oddHBand="1" w:evenHBand="0" w:firstRowFirstColumn="0" w:firstRowLastColumn="0" w:lastRowFirstColumn="0" w:lastRowLastColumn="0"/>
            </w:pPr>
            <w:proofErr w:type="spellStart"/>
            <w:r>
              <w:t>False</w:t>
            </w:r>
            <w:proofErr w:type="spellEnd"/>
          </w:p>
        </w:tc>
        <w:tc>
          <w:tcPr>
            <w:tcW w:w="1813" w:type="dxa"/>
          </w:tcPr>
          <w:p w:rsidR="00F32628" w:rsidRDefault="00F32628" w:rsidP="00F32628">
            <w:pPr>
              <w:cnfStyle w:val="000000100000" w:firstRow="0" w:lastRow="0" w:firstColumn="0" w:lastColumn="0" w:oddVBand="0" w:evenVBand="0" w:oddHBand="1" w:evenHBand="0" w:firstRowFirstColumn="0" w:firstRowLastColumn="0" w:lastRowFirstColumn="0" w:lastRowLastColumn="0"/>
            </w:pPr>
            <w:r>
              <w:t>True</w:t>
            </w:r>
          </w:p>
        </w:tc>
      </w:tr>
      <w:tr w:rsidR="00F32628" w:rsidTr="00F32628">
        <w:tc>
          <w:tcPr>
            <w:cnfStyle w:val="001000000000" w:firstRow="0" w:lastRow="0" w:firstColumn="1" w:lastColumn="0" w:oddVBand="0" w:evenVBand="0" w:oddHBand="0" w:evenHBand="0" w:firstRowFirstColumn="0" w:firstRowLastColumn="0" w:lastRowFirstColumn="0" w:lastRowLastColumn="0"/>
            <w:tcW w:w="1812" w:type="dxa"/>
          </w:tcPr>
          <w:p w:rsidR="00F32628" w:rsidRDefault="00F32628" w:rsidP="00F32628">
            <w:r>
              <w:t>11.</w:t>
            </w:r>
          </w:p>
        </w:tc>
        <w:tc>
          <w:tcPr>
            <w:tcW w:w="1812" w:type="dxa"/>
          </w:tcPr>
          <w:p w:rsidR="00F32628" w:rsidRDefault="00F32628" w:rsidP="00F32628">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1812" w:type="dxa"/>
          </w:tcPr>
          <w:p w:rsidR="00F32628" w:rsidRDefault="00F32628" w:rsidP="00F32628">
            <w:pPr>
              <w:cnfStyle w:val="000000000000" w:firstRow="0" w:lastRow="0" w:firstColumn="0" w:lastColumn="0" w:oddVBand="0" w:evenVBand="0" w:oddHBand="0" w:evenHBand="0" w:firstRowFirstColumn="0" w:firstRowLastColumn="0" w:lastRowFirstColumn="0" w:lastRowLastColumn="0"/>
            </w:pPr>
            <w:r>
              <w:t>True</w:t>
            </w:r>
          </w:p>
        </w:tc>
        <w:tc>
          <w:tcPr>
            <w:tcW w:w="1813" w:type="dxa"/>
          </w:tcPr>
          <w:p w:rsidR="00F32628" w:rsidRDefault="00F32628" w:rsidP="00F32628">
            <w:pPr>
              <w:cnfStyle w:val="000000000000" w:firstRow="0" w:lastRow="0" w:firstColumn="0" w:lastColumn="0" w:oddVBand="0" w:evenVBand="0" w:oddHBand="0" w:evenHBand="0" w:firstRowFirstColumn="0" w:firstRowLastColumn="0" w:lastRowFirstColumn="0" w:lastRowLastColumn="0"/>
            </w:pPr>
            <w:r>
              <w:t>N.v.t.</w:t>
            </w:r>
          </w:p>
        </w:tc>
        <w:tc>
          <w:tcPr>
            <w:tcW w:w="1813" w:type="dxa"/>
          </w:tcPr>
          <w:p w:rsidR="00F32628" w:rsidRDefault="00F32628" w:rsidP="00F32628">
            <w:pPr>
              <w:cnfStyle w:val="000000000000" w:firstRow="0" w:lastRow="0" w:firstColumn="0" w:lastColumn="0" w:oddVBand="0" w:evenVBand="0" w:oddHBand="0" w:evenHBand="0" w:firstRowFirstColumn="0" w:firstRowLastColumn="0" w:lastRowFirstColumn="0" w:lastRowLastColumn="0"/>
            </w:pPr>
            <w:proofErr w:type="spellStart"/>
            <w:r>
              <w:t>False</w:t>
            </w:r>
            <w:proofErr w:type="spellEnd"/>
          </w:p>
        </w:tc>
      </w:tr>
    </w:tbl>
    <w:p w:rsidR="003362A9" w:rsidRDefault="003362A9" w:rsidP="00B93694"/>
    <w:p w:rsidR="003362A9" w:rsidRDefault="003362A9" w:rsidP="00B93694"/>
    <w:p w:rsidR="00B93694" w:rsidRPr="00E9267E" w:rsidRDefault="00B93694" w:rsidP="00B93694"/>
    <w:sectPr w:rsidR="00B93694" w:rsidRPr="00E926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735533"/>
    <w:multiLevelType w:val="hybridMultilevel"/>
    <w:tmpl w:val="B0D42A20"/>
    <w:lvl w:ilvl="0" w:tplc="D4009182">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1133608"/>
    <w:multiLevelType w:val="hybridMultilevel"/>
    <w:tmpl w:val="6C1268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40"/>
    <w:rsid w:val="002069D8"/>
    <w:rsid w:val="003362A9"/>
    <w:rsid w:val="004B3540"/>
    <w:rsid w:val="0050601D"/>
    <w:rsid w:val="00715E6D"/>
    <w:rsid w:val="008754EC"/>
    <w:rsid w:val="008939A5"/>
    <w:rsid w:val="00A4727B"/>
    <w:rsid w:val="00B93694"/>
    <w:rsid w:val="00C62AEA"/>
    <w:rsid w:val="00CB1C8C"/>
    <w:rsid w:val="00E9267E"/>
    <w:rsid w:val="00F32628"/>
    <w:rsid w:val="00F536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E476F"/>
  <w15:chartTrackingRefBased/>
  <w15:docId w15:val="{E737DC84-8F39-4C99-8437-29368D6A6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206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2069D8"/>
    <w:pPr>
      <w:ind w:left="720"/>
      <w:contextualSpacing/>
    </w:pPr>
  </w:style>
  <w:style w:type="table" w:styleId="Onopgemaaktetabel1">
    <w:name w:val="Plain Table 1"/>
    <w:basedOn w:val="Standaardtabel"/>
    <w:uiPriority w:val="41"/>
    <w:rsid w:val="008754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A4727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308</Words>
  <Characters>1695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ToXiiCSky</dc:creator>
  <cp:keywords/>
  <dc:description/>
  <cp:lastModifiedBy>ToXiiCSky</cp:lastModifiedBy>
  <cp:revision>6</cp:revision>
  <dcterms:created xsi:type="dcterms:W3CDTF">2015-10-13T11:24:00Z</dcterms:created>
  <dcterms:modified xsi:type="dcterms:W3CDTF">2015-10-19T09:23:00Z</dcterms:modified>
</cp:coreProperties>
</file>