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392EB" w14:textId="671A4FD8" w:rsidR="007352DD" w:rsidRPr="007352DD" w:rsidRDefault="007352DD" w:rsidP="003B0389">
      <w:pPr>
        <w:rPr>
          <w:rFonts w:ascii="Calibri" w:hAnsi="Calibri" w:cs="Calibri"/>
          <w:sz w:val="28"/>
          <w:szCs w:val="28"/>
          <w:u w:val="single"/>
        </w:rPr>
      </w:pPr>
      <w:r w:rsidRPr="007352DD">
        <w:rPr>
          <w:rFonts w:ascii="Calibri" w:hAnsi="Calibri" w:cs="Calibri"/>
          <w:sz w:val="28"/>
          <w:szCs w:val="28"/>
          <w:u w:val="single"/>
        </w:rPr>
        <w:t>Security Considerations:</w:t>
      </w:r>
    </w:p>
    <w:p w14:paraId="39E8803F" w14:textId="22D50BDA" w:rsidR="007352DD" w:rsidRPr="007352DD" w:rsidRDefault="007352DD" w:rsidP="007352DD">
      <w:pPr>
        <w:rPr>
          <w:rFonts w:ascii="Calibri" w:hAnsi="Calibri" w:cs="Calibri"/>
        </w:rPr>
      </w:pPr>
      <w:r w:rsidRPr="007352DD">
        <w:rPr>
          <w:rFonts w:ascii="Calibri" w:hAnsi="Calibri" w:cs="Calibri"/>
        </w:rPr>
        <w:t>Access Control:</w:t>
      </w:r>
    </w:p>
    <w:p w14:paraId="278CD5E4" w14:textId="77777777" w:rsidR="007352DD" w:rsidRPr="007352DD" w:rsidRDefault="007352DD" w:rsidP="007352DD">
      <w:pPr>
        <w:rPr>
          <w:rFonts w:ascii="Calibri" w:hAnsi="Calibri" w:cs="Calibri"/>
        </w:rPr>
      </w:pPr>
      <w:r w:rsidRPr="007352DD">
        <w:rPr>
          <w:rFonts w:ascii="Calibri" w:hAnsi="Calibri" w:cs="Calibri"/>
        </w:rPr>
        <w:t xml:space="preserve">The use of the </w:t>
      </w:r>
      <w:proofErr w:type="spellStart"/>
      <w:r w:rsidRPr="007352DD">
        <w:rPr>
          <w:rFonts w:ascii="Calibri" w:hAnsi="Calibri" w:cs="Calibri"/>
        </w:rPr>
        <w:t>onlyOwner</w:t>
      </w:r>
      <w:proofErr w:type="spellEnd"/>
      <w:r w:rsidRPr="007352DD">
        <w:rPr>
          <w:rFonts w:ascii="Calibri" w:hAnsi="Calibri" w:cs="Calibri"/>
        </w:rPr>
        <w:t xml:space="preserve"> modifier in multiple contracts ensures that certain critical functions can only be executed by the owner, reducing the attack surface.</w:t>
      </w:r>
    </w:p>
    <w:p w14:paraId="60F65FF9" w14:textId="77777777" w:rsidR="007352DD" w:rsidRPr="007352DD" w:rsidRDefault="007352DD" w:rsidP="007352DD">
      <w:pPr>
        <w:rPr>
          <w:rFonts w:ascii="Calibri" w:hAnsi="Calibri" w:cs="Calibri"/>
        </w:rPr>
      </w:pPr>
      <w:r w:rsidRPr="007352DD">
        <w:rPr>
          <w:rFonts w:ascii="Calibri" w:hAnsi="Calibri" w:cs="Calibri"/>
        </w:rPr>
        <w:t xml:space="preserve">In the </w:t>
      </w:r>
      <w:proofErr w:type="spellStart"/>
      <w:r w:rsidRPr="007352DD">
        <w:rPr>
          <w:rFonts w:ascii="Calibri" w:hAnsi="Calibri" w:cs="Calibri"/>
        </w:rPr>
        <w:t>MultiSignatureWallet</w:t>
      </w:r>
      <w:proofErr w:type="spellEnd"/>
      <w:r w:rsidRPr="007352DD">
        <w:rPr>
          <w:rFonts w:ascii="Calibri" w:hAnsi="Calibri" w:cs="Calibri"/>
        </w:rPr>
        <w:t xml:space="preserve"> contract, only owners can submit, approve, or cancel transactions.</w:t>
      </w:r>
    </w:p>
    <w:p w14:paraId="0FE30B2D" w14:textId="77777777" w:rsidR="007352DD" w:rsidRDefault="007352DD" w:rsidP="007352DD">
      <w:pPr>
        <w:rPr>
          <w:rFonts w:ascii="Calibri" w:hAnsi="Calibri" w:cs="Calibri"/>
        </w:rPr>
      </w:pPr>
    </w:p>
    <w:p w14:paraId="55072F72" w14:textId="14306656" w:rsidR="007352DD" w:rsidRPr="007352DD" w:rsidRDefault="007352DD" w:rsidP="007352DD">
      <w:pPr>
        <w:rPr>
          <w:rFonts w:ascii="Calibri" w:hAnsi="Calibri" w:cs="Calibri"/>
        </w:rPr>
      </w:pPr>
      <w:r w:rsidRPr="007352DD">
        <w:rPr>
          <w:rFonts w:ascii="Calibri" w:hAnsi="Calibri" w:cs="Calibri"/>
        </w:rPr>
        <w:t>Modifiers for Transaction Conditions:</w:t>
      </w:r>
    </w:p>
    <w:p w14:paraId="0FB40088" w14:textId="77777777" w:rsidR="007352DD" w:rsidRPr="007352DD" w:rsidRDefault="007352DD" w:rsidP="007352DD">
      <w:pPr>
        <w:rPr>
          <w:rFonts w:ascii="Calibri" w:hAnsi="Calibri" w:cs="Calibri"/>
        </w:rPr>
      </w:pPr>
      <w:r w:rsidRPr="007352DD">
        <w:rPr>
          <w:rFonts w:ascii="Calibri" w:hAnsi="Calibri" w:cs="Calibri"/>
        </w:rPr>
        <w:t xml:space="preserve">In the </w:t>
      </w:r>
      <w:proofErr w:type="spellStart"/>
      <w:r w:rsidRPr="007352DD">
        <w:rPr>
          <w:rFonts w:ascii="Calibri" w:hAnsi="Calibri" w:cs="Calibri"/>
        </w:rPr>
        <w:t>MultiSignatureWallet</w:t>
      </w:r>
      <w:proofErr w:type="spellEnd"/>
      <w:r w:rsidRPr="007352DD">
        <w:rPr>
          <w:rFonts w:ascii="Calibri" w:hAnsi="Calibri" w:cs="Calibri"/>
        </w:rPr>
        <w:t xml:space="preserve"> contract, modifiers like </w:t>
      </w:r>
      <w:proofErr w:type="spellStart"/>
      <w:r w:rsidRPr="007352DD">
        <w:rPr>
          <w:rFonts w:ascii="Calibri" w:hAnsi="Calibri" w:cs="Calibri"/>
        </w:rPr>
        <w:t>transactionExists</w:t>
      </w:r>
      <w:proofErr w:type="spellEnd"/>
      <w:r w:rsidRPr="007352DD">
        <w:rPr>
          <w:rFonts w:ascii="Calibri" w:hAnsi="Calibri" w:cs="Calibri"/>
        </w:rPr>
        <w:t xml:space="preserve">, </w:t>
      </w:r>
      <w:proofErr w:type="spellStart"/>
      <w:r w:rsidRPr="007352DD">
        <w:rPr>
          <w:rFonts w:ascii="Calibri" w:hAnsi="Calibri" w:cs="Calibri"/>
        </w:rPr>
        <w:t>notExecuted</w:t>
      </w:r>
      <w:proofErr w:type="spellEnd"/>
      <w:r w:rsidRPr="007352DD">
        <w:rPr>
          <w:rFonts w:ascii="Calibri" w:hAnsi="Calibri" w:cs="Calibri"/>
        </w:rPr>
        <w:t xml:space="preserve">, and </w:t>
      </w:r>
      <w:proofErr w:type="spellStart"/>
      <w:r w:rsidRPr="007352DD">
        <w:rPr>
          <w:rFonts w:ascii="Calibri" w:hAnsi="Calibri" w:cs="Calibri"/>
        </w:rPr>
        <w:t>onlyRegisteredVoter</w:t>
      </w:r>
      <w:proofErr w:type="spellEnd"/>
      <w:r w:rsidRPr="007352DD">
        <w:rPr>
          <w:rFonts w:ascii="Calibri" w:hAnsi="Calibri" w:cs="Calibri"/>
        </w:rPr>
        <w:t xml:space="preserve"> help ensure that transactions are handled appropriately.</w:t>
      </w:r>
    </w:p>
    <w:p w14:paraId="711400D9" w14:textId="77777777" w:rsidR="007352DD" w:rsidRDefault="007352DD" w:rsidP="007352DD">
      <w:pPr>
        <w:rPr>
          <w:rFonts w:ascii="Calibri" w:hAnsi="Calibri" w:cs="Calibri"/>
        </w:rPr>
      </w:pPr>
    </w:p>
    <w:p w14:paraId="1AFFCB6D" w14:textId="27716B56" w:rsidR="007352DD" w:rsidRPr="007352DD" w:rsidRDefault="007352DD" w:rsidP="007352DD">
      <w:pPr>
        <w:rPr>
          <w:rFonts w:ascii="Calibri" w:hAnsi="Calibri" w:cs="Calibri"/>
        </w:rPr>
      </w:pPr>
      <w:r w:rsidRPr="007352DD">
        <w:rPr>
          <w:rFonts w:ascii="Calibri" w:hAnsi="Calibri" w:cs="Calibri"/>
        </w:rPr>
        <w:t>Check for Overflow and Underflow:</w:t>
      </w:r>
    </w:p>
    <w:p w14:paraId="622BDA34" w14:textId="77777777" w:rsidR="007352DD" w:rsidRPr="007352DD" w:rsidRDefault="007352DD" w:rsidP="007352DD">
      <w:pPr>
        <w:rPr>
          <w:rFonts w:ascii="Calibri" w:hAnsi="Calibri" w:cs="Calibri"/>
        </w:rPr>
      </w:pPr>
      <w:r w:rsidRPr="007352DD">
        <w:rPr>
          <w:rFonts w:ascii="Calibri" w:hAnsi="Calibri" w:cs="Calibri"/>
        </w:rPr>
        <w:t xml:space="preserve">The </w:t>
      </w:r>
      <w:proofErr w:type="spellStart"/>
      <w:r w:rsidRPr="007352DD">
        <w:rPr>
          <w:rFonts w:ascii="Calibri" w:hAnsi="Calibri" w:cs="Calibri"/>
        </w:rPr>
        <w:t>executeTransaction</w:t>
      </w:r>
      <w:proofErr w:type="spellEnd"/>
      <w:r w:rsidRPr="007352DD">
        <w:rPr>
          <w:rFonts w:ascii="Calibri" w:hAnsi="Calibri" w:cs="Calibri"/>
        </w:rPr>
        <w:t xml:space="preserve"> function in the </w:t>
      </w:r>
      <w:proofErr w:type="spellStart"/>
      <w:r w:rsidRPr="007352DD">
        <w:rPr>
          <w:rFonts w:ascii="Calibri" w:hAnsi="Calibri" w:cs="Calibri"/>
        </w:rPr>
        <w:t>MultiSignatureWallet</w:t>
      </w:r>
      <w:proofErr w:type="spellEnd"/>
      <w:r w:rsidRPr="007352DD">
        <w:rPr>
          <w:rFonts w:ascii="Calibri" w:hAnsi="Calibri" w:cs="Calibri"/>
        </w:rPr>
        <w:t xml:space="preserve"> contract checks whether the transaction value is within the available balance to prevent potential overflow.</w:t>
      </w:r>
    </w:p>
    <w:p w14:paraId="475EF347" w14:textId="77777777" w:rsidR="007352DD" w:rsidRPr="007352DD" w:rsidRDefault="007352DD" w:rsidP="007352DD">
      <w:pPr>
        <w:rPr>
          <w:rFonts w:ascii="Calibri" w:hAnsi="Calibri" w:cs="Calibri"/>
        </w:rPr>
      </w:pPr>
      <w:r w:rsidRPr="007352DD">
        <w:rPr>
          <w:rFonts w:ascii="Calibri" w:hAnsi="Calibri" w:cs="Calibri"/>
        </w:rPr>
        <w:t xml:space="preserve">The use of SafeERC20 in the </w:t>
      </w:r>
      <w:proofErr w:type="spellStart"/>
      <w:r w:rsidRPr="007352DD">
        <w:rPr>
          <w:rFonts w:ascii="Calibri" w:hAnsi="Calibri" w:cs="Calibri"/>
        </w:rPr>
        <w:t>TokenSwap</w:t>
      </w:r>
      <w:proofErr w:type="spellEnd"/>
      <w:r w:rsidRPr="007352DD">
        <w:rPr>
          <w:rFonts w:ascii="Calibri" w:hAnsi="Calibri" w:cs="Calibri"/>
        </w:rPr>
        <w:t xml:space="preserve"> contract helps prevent overflow and underflow in token transfers.</w:t>
      </w:r>
    </w:p>
    <w:p w14:paraId="4B8CC571" w14:textId="77777777" w:rsidR="007352DD" w:rsidRDefault="007352DD" w:rsidP="007352DD">
      <w:pPr>
        <w:rPr>
          <w:rFonts w:ascii="Calibri" w:hAnsi="Calibri" w:cs="Calibri"/>
        </w:rPr>
      </w:pPr>
    </w:p>
    <w:p w14:paraId="5F23CD0A" w14:textId="727F6739" w:rsidR="007352DD" w:rsidRPr="007352DD" w:rsidRDefault="007352DD" w:rsidP="007352DD">
      <w:pPr>
        <w:rPr>
          <w:rFonts w:ascii="Calibri" w:hAnsi="Calibri" w:cs="Calibri"/>
        </w:rPr>
      </w:pPr>
      <w:r w:rsidRPr="007352DD">
        <w:rPr>
          <w:rFonts w:ascii="Calibri" w:hAnsi="Calibri" w:cs="Calibri"/>
        </w:rPr>
        <w:t>Fallback Function Security:</w:t>
      </w:r>
    </w:p>
    <w:p w14:paraId="7B7DE281" w14:textId="77777777" w:rsidR="007352DD" w:rsidRPr="007352DD" w:rsidRDefault="007352DD" w:rsidP="007352DD">
      <w:pPr>
        <w:rPr>
          <w:rFonts w:ascii="Calibri" w:hAnsi="Calibri" w:cs="Calibri"/>
        </w:rPr>
      </w:pPr>
      <w:r w:rsidRPr="007352DD">
        <w:rPr>
          <w:rFonts w:ascii="Calibri" w:hAnsi="Calibri" w:cs="Calibri"/>
        </w:rPr>
        <w:t xml:space="preserve">The fallback function in the </w:t>
      </w:r>
      <w:proofErr w:type="spellStart"/>
      <w:r w:rsidRPr="007352DD">
        <w:rPr>
          <w:rFonts w:ascii="Calibri" w:hAnsi="Calibri" w:cs="Calibri"/>
        </w:rPr>
        <w:t>MultiSignatureWallet</w:t>
      </w:r>
      <w:proofErr w:type="spellEnd"/>
      <w:r w:rsidRPr="007352DD">
        <w:rPr>
          <w:rFonts w:ascii="Calibri" w:hAnsi="Calibri" w:cs="Calibri"/>
        </w:rPr>
        <w:t xml:space="preserve"> contract includes a </w:t>
      </w:r>
      <w:proofErr w:type="spellStart"/>
      <w:r w:rsidRPr="007352DD">
        <w:rPr>
          <w:rFonts w:ascii="Calibri" w:hAnsi="Calibri" w:cs="Calibri"/>
        </w:rPr>
        <w:t>payableTransaction</w:t>
      </w:r>
      <w:proofErr w:type="spellEnd"/>
      <w:r w:rsidRPr="007352DD">
        <w:rPr>
          <w:rFonts w:ascii="Calibri" w:hAnsi="Calibri" w:cs="Calibri"/>
        </w:rPr>
        <w:t xml:space="preserve"> modifier to ensure that the function can only receive Ether when it's expected.</w:t>
      </w:r>
    </w:p>
    <w:p w14:paraId="7341156D" w14:textId="77777777" w:rsidR="007352DD" w:rsidRDefault="007352DD" w:rsidP="007352DD">
      <w:pPr>
        <w:rPr>
          <w:rFonts w:ascii="Calibri" w:hAnsi="Calibri" w:cs="Calibri"/>
        </w:rPr>
      </w:pPr>
    </w:p>
    <w:p w14:paraId="4425A77B" w14:textId="22DFE126" w:rsidR="007352DD" w:rsidRPr="007352DD" w:rsidRDefault="007352DD" w:rsidP="007352DD">
      <w:pPr>
        <w:rPr>
          <w:rFonts w:ascii="Calibri" w:hAnsi="Calibri" w:cs="Calibri"/>
        </w:rPr>
      </w:pPr>
      <w:r w:rsidRPr="007352DD">
        <w:rPr>
          <w:rFonts w:ascii="Calibri" w:hAnsi="Calibri" w:cs="Calibri"/>
        </w:rPr>
        <w:t>Registration and Approval Checks:</w:t>
      </w:r>
    </w:p>
    <w:p w14:paraId="7396EB5A" w14:textId="77777777" w:rsidR="007352DD" w:rsidRPr="007352DD" w:rsidRDefault="007352DD" w:rsidP="007352DD">
      <w:pPr>
        <w:rPr>
          <w:rFonts w:ascii="Calibri" w:hAnsi="Calibri" w:cs="Calibri"/>
        </w:rPr>
      </w:pPr>
      <w:r w:rsidRPr="007352DD">
        <w:rPr>
          <w:rFonts w:ascii="Calibri" w:hAnsi="Calibri" w:cs="Calibri"/>
        </w:rPr>
        <w:t xml:space="preserve">In the </w:t>
      </w:r>
      <w:proofErr w:type="spellStart"/>
      <w:r w:rsidRPr="007352DD">
        <w:rPr>
          <w:rFonts w:ascii="Calibri" w:hAnsi="Calibri" w:cs="Calibri"/>
        </w:rPr>
        <w:t>VotingSystem</w:t>
      </w:r>
      <w:proofErr w:type="spellEnd"/>
      <w:r w:rsidRPr="007352DD">
        <w:rPr>
          <w:rFonts w:ascii="Calibri" w:hAnsi="Calibri" w:cs="Calibri"/>
        </w:rPr>
        <w:t xml:space="preserve"> contract, checks are in place to ensure that a voter is not registered multiple times, and a voter cannot vote more than once.</w:t>
      </w:r>
    </w:p>
    <w:p w14:paraId="375DE22C" w14:textId="77777777" w:rsidR="007352DD" w:rsidRDefault="007352DD" w:rsidP="007352DD">
      <w:pPr>
        <w:rPr>
          <w:rFonts w:ascii="Calibri" w:hAnsi="Calibri" w:cs="Calibri"/>
        </w:rPr>
      </w:pPr>
    </w:p>
    <w:p w14:paraId="64229913" w14:textId="27BA7ECA" w:rsidR="007352DD" w:rsidRPr="007352DD" w:rsidRDefault="007352DD" w:rsidP="007352DD">
      <w:pPr>
        <w:rPr>
          <w:rFonts w:ascii="Calibri" w:hAnsi="Calibri" w:cs="Calibri"/>
        </w:rPr>
      </w:pPr>
      <w:r w:rsidRPr="007352DD">
        <w:rPr>
          <w:rFonts w:ascii="Calibri" w:hAnsi="Calibri" w:cs="Calibri"/>
        </w:rPr>
        <w:t>Quorum Requirement:</w:t>
      </w:r>
    </w:p>
    <w:p w14:paraId="1E576710" w14:textId="77777777" w:rsidR="007352DD" w:rsidRPr="007352DD" w:rsidRDefault="007352DD" w:rsidP="007352DD">
      <w:pPr>
        <w:rPr>
          <w:rFonts w:ascii="Calibri" w:hAnsi="Calibri" w:cs="Calibri"/>
        </w:rPr>
      </w:pPr>
      <w:r w:rsidRPr="007352DD">
        <w:rPr>
          <w:rFonts w:ascii="Calibri" w:hAnsi="Calibri" w:cs="Calibri"/>
        </w:rPr>
        <w:t xml:space="preserve">The </w:t>
      </w:r>
      <w:proofErr w:type="spellStart"/>
      <w:r w:rsidRPr="007352DD">
        <w:rPr>
          <w:rFonts w:ascii="Calibri" w:hAnsi="Calibri" w:cs="Calibri"/>
        </w:rPr>
        <w:t>MultiSignatureWallet</w:t>
      </w:r>
      <w:proofErr w:type="spellEnd"/>
      <w:r w:rsidRPr="007352DD">
        <w:rPr>
          <w:rFonts w:ascii="Calibri" w:hAnsi="Calibri" w:cs="Calibri"/>
        </w:rPr>
        <w:t xml:space="preserve"> contract includes a quorum mechanism, ensuring that a minimum number of owners' approvals are required for transaction execution, enhancing security by distributing authority.</w:t>
      </w:r>
    </w:p>
    <w:p w14:paraId="418A9BDD" w14:textId="77777777" w:rsidR="007352DD" w:rsidRDefault="007352DD" w:rsidP="007352DD">
      <w:pPr>
        <w:rPr>
          <w:rFonts w:ascii="Calibri" w:hAnsi="Calibri" w:cs="Calibri"/>
        </w:rPr>
      </w:pPr>
    </w:p>
    <w:p w14:paraId="640E0D59" w14:textId="7D8A47DF" w:rsidR="007352DD" w:rsidRPr="007352DD" w:rsidRDefault="007352DD" w:rsidP="007352DD">
      <w:pPr>
        <w:rPr>
          <w:rFonts w:ascii="Calibri" w:hAnsi="Calibri" w:cs="Calibri"/>
        </w:rPr>
      </w:pPr>
      <w:r w:rsidRPr="007352DD">
        <w:rPr>
          <w:rFonts w:ascii="Calibri" w:hAnsi="Calibri" w:cs="Calibri"/>
        </w:rPr>
        <w:t>Reentrancy Protection:</w:t>
      </w:r>
    </w:p>
    <w:p w14:paraId="0A230712" w14:textId="77777777" w:rsidR="007352DD" w:rsidRPr="007352DD" w:rsidRDefault="007352DD" w:rsidP="007352DD">
      <w:pPr>
        <w:rPr>
          <w:rFonts w:ascii="Calibri" w:hAnsi="Calibri" w:cs="Calibri"/>
        </w:rPr>
      </w:pPr>
      <w:r w:rsidRPr="007352DD">
        <w:rPr>
          <w:rFonts w:ascii="Calibri" w:hAnsi="Calibri" w:cs="Calibri"/>
        </w:rPr>
        <w:t>While not explicitly implemented in the provided code, preventing reentrancy attacks is generally important in contracts dealing with Ether transfers. Careful consideration should be given if additional external calls are made within functions.</w:t>
      </w:r>
    </w:p>
    <w:p w14:paraId="771EA9A9" w14:textId="77777777" w:rsidR="007352DD" w:rsidRDefault="007352DD" w:rsidP="007352DD">
      <w:pPr>
        <w:rPr>
          <w:rFonts w:ascii="Calibri" w:hAnsi="Calibri" w:cs="Calibri"/>
        </w:rPr>
      </w:pPr>
    </w:p>
    <w:p w14:paraId="44F626CC" w14:textId="6E5FAA6F" w:rsidR="007352DD" w:rsidRPr="007352DD" w:rsidRDefault="007352DD" w:rsidP="007352DD">
      <w:pPr>
        <w:rPr>
          <w:rFonts w:ascii="Calibri" w:hAnsi="Calibri" w:cs="Calibri"/>
        </w:rPr>
      </w:pPr>
      <w:r w:rsidRPr="007352DD">
        <w:rPr>
          <w:rFonts w:ascii="Calibri" w:hAnsi="Calibri" w:cs="Calibri"/>
        </w:rPr>
        <w:t>Gas Limitations:</w:t>
      </w:r>
    </w:p>
    <w:p w14:paraId="45BA7D2F" w14:textId="323B2A5D" w:rsidR="00CF2E96" w:rsidRPr="0084617C" w:rsidRDefault="007352DD" w:rsidP="007352DD">
      <w:pPr>
        <w:rPr>
          <w:rFonts w:ascii="Calibri" w:hAnsi="Calibri" w:cs="Calibri"/>
        </w:rPr>
      </w:pPr>
      <w:r w:rsidRPr="007352DD">
        <w:rPr>
          <w:rFonts w:ascii="Calibri" w:hAnsi="Calibri" w:cs="Calibri"/>
        </w:rPr>
        <w:t xml:space="preserve">The </w:t>
      </w:r>
      <w:proofErr w:type="spellStart"/>
      <w:r w:rsidRPr="007352DD">
        <w:rPr>
          <w:rFonts w:ascii="Calibri" w:hAnsi="Calibri" w:cs="Calibri"/>
        </w:rPr>
        <w:t>VotingSystem</w:t>
      </w:r>
      <w:proofErr w:type="spellEnd"/>
      <w:r w:rsidRPr="007352DD">
        <w:rPr>
          <w:rFonts w:ascii="Calibri" w:hAnsi="Calibri" w:cs="Calibri"/>
        </w:rPr>
        <w:t xml:space="preserve"> and </w:t>
      </w:r>
      <w:proofErr w:type="spellStart"/>
      <w:r w:rsidRPr="007352DD">
        <w:rPr>
          <w:rFonts w:ascii="Calibri" w:hAnsi="Calibri" w:cs="Calibri"/>
        </w:rPr>
        <w:t>MultiSignatureWallet</w:t>
      </w:r>
      <w:proofErr w:type="spellEnd"/>
      <w:r w:rsidRPr="007352DD">
        <w:rPr>
          <w:rFonts w:ascii="Calibri" w:hAnsi="Calibri" w:cs="Calibri"/>
        </w:rPr>
        <w:t xml:space="preserve"> contracts check for gas limitations when processing transactions, ensuring that transactions won't fail due to out-of-gas errors.</w:t>
      </w:r>
    </w:p>
    <w:sectPr w:rsidR="00CF2E96" w:rsidRPr="0084617C" w:rsidSect="009C224D">
      <w:pgSz w:w="12240" w:h="15840"/>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89"/>
    <w:rsid w:val="003B0389"/>
    <w:rsid w:val="007352DD"/>
    <w:rsid w:val="0084617C"/>
    <w:rsid w:val="0085635A"/>
    <w:rsid w:val="009C224D"/>
    <w:rsid w:val="00A11DD0"/>
    <w:rsid w:val="00AA453D"/>
    <w:rsid w:val="00B21B58"/>
    <w:rsid w:val="00CF2E96"/>
    <w:rsid w:val="00F0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D9E5"/>
  <w15:chartTrackingRefBased/>
  <w15:docId w15:val="{7C90223D-22CF-471F-BC80-53F801C6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389"/>
    <w:rPr>
      <w:rFonts w:eastAsiaTheme="majorEastAsia" w:cstheme="majorBidi"/>
      <w:color w:val="272727" w:themeColor="text1" w:themeTint="D8"/>
    </w:rPr>
  </w:style>
  <w:style w:type="paragraph" w:styleId="Title">
    <w:name w:val="Title"/>
    <w:basedOn w:val="Normal"/>
    <w:next w:val="Normal"/>
    <w:link w:val="TitleChar"/>
    <w:uiPriority w:val="10"/>
    <w:qFormat/>
    <w:rsid w:val="003B0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389"/>
    <w:pPr>
      <w:spacing w:before="160"/>
      <w:jc w:val="center"/>
    </w:pPr>
    <w:rPr>
      <w:i/>
      <w:iCs/>
      <w:color w:val="404040" w:themeColor="text1" w:themeTint="BF"/>
    </w:rPr>
  </w:style>
  <w:style w:type="character" w:customStyle="1" w:styleId="QuoteChar">
    <w:name w:val="Quote Char"/>
    <w:basedOn w:val="DefaultParagraphFont"/>
    <w:link w:val="Quote"/>
    <w:uiPriority w:val="29"/>
    <w:rsid w:val="003B0389"/>
    <w:rPr>
      <w:i/>
      <w:iCs/>
      <w:color w:val="404040" w:themeColor="text1" w:themeTint="BF"/>
    </w:rPr>
  </w:style>
  <w:style w:type="paragraph" w:styleId="ListParagraph">
    <w:name w:val="List Paragraph"/>
    <w:basedOn w:val="Normal"/>
    <w:uiPriority w:val="34"/>
    <w:qFormat/>
    <w:rsid w:val="003B0389"/>
    <w:pPr>
      <w:ind w:left="720"/>
      <w:contextualSpacing/>
    </w:pPr>
  </w:style>
  <w:style w:type="character" w:styleId="IntenseEmphasis">
    <w:name w:val="Intense Emphasis"/>
    <w:basedOn w:val="DefaultParagraphFont"/>
    <w:uiPriority w:val="21"/>
    <w:qFormat/>
    <w:rsid w:val="003B0389"/>
    <w:rPr>
      <w:i/>
      <w:iCs/>
      <w:color w:val="0F4761" w:themeColor="accent1" w:themeShade="BF"/>
    </w:rPr>
  </w:style>
  <w:style w:type="paragraph" w:styleId="IntenseQuote">
    <w:name w:val="Intense Quote"/>
    <w:basedOn w:val="Normal"/>
    <w:next w:val="Normal"/>
    <w:link w:val="IntenseQuoteChar"/>
    <w:uiPriority w:val="30"/>
    <w:qFormat/>
    <w:rsid w:val="003B0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389"/>
    <w:rPr>
      <w:i/>
      <w:iCs/>
      <w:color w:val="0F4761" w:themeColor="accent1" w:themeShade="BF"/>
    </w:rPr>
  </w:style>
  <w:style w:type="character" w:styleId="IntenseReference">
    <w:name w:val="Intense Reference"/>
    <w:basedOn w:val="DefaultParagraphFont"/>
    <w:uiPriority w:val="32"/>
    <w:qFormat/>
    <w:rsid w:val="003B0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96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 Kesuma</dc:creator>
  <cp:keywords/>
  <dc:description/>
  <cp:lastModifiedBy>Alwi Kesuma</cp:lastModifiedBy>
  <cp:revision>3</cp:revision>
  <dcterms:created xsi:type="dcterms:W3CDTF">2024-01-26T09:34:00Z</dcterms:created>
  <dcterms:modified xsi:type="dcterms:W3CDTF">2024-01-26T10:36:00Z</dcterms:modified>
</cp:coreProperties>
</file>