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62F8" w14:textId="77777777" w:rsidR="008902C6" w:rsidRPr="008902C6" w:rsidRDefault="008902C6" w:rsidP="0089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CSS measurement units play a crucial role in web development, allowing developers to define the sizes and positions of various elements on a webpage. Understanding the different types of units and their characteristics is essential for creating visually appealing and responsive designs. In this paper, we will explore the various options for CSS measurement units, differentiating between absolute and relative units, and explaining each unit in detail.</w:t>
      </w:r>
    </w:p>
    <w:p w14:paraId="66EF8488" w14:textId="3CD3483E" w:rsidR="008902C6" w:rsidRPr="008902C6" w:rsidRDefault="008902C6" w:rsidP="0089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 xml:space="preserve"> Absolute Units: Absolute units are fixed and do not change based on the context or the size of the viewport. They provide precise control over element sizing but may not adapt well to different devices or screen resolutions.</w:t>
      </w:r>
    </w:p>
    <w:p w14:paraId="0DBC3757" w14:textId="2B687A33" w:rsidR="008902C6" w:rsidRPr="00A951A9" w:rsidRDefault="008902C6" w:rsidP="00A951A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51A9">
        <w:rPr>
          <w:rFonts w:ascii="Times New Roman" w:eastAsia="Times New Roman" w:hAnsi="Times New Roman" w:cs="Times New Roman"/>
          <w:kern w:val="0"/>
          <w:sz w:val="24"/>
          <w:szCs w:val="24"/>
          <w14:ligatures w14:val="none"/>
        </w:rPr>
        <w:t>Pixels (</w:t>
      </w:r>
      <w:proofErr w:type="spellStart"/>
      <w:r w:rsidRPr="00A951A9">
        <w:rPr>
          <w:rFonts w:ascii="Times New Roman" w:eastAsia="Times New Roman" w:hAnsi="Times New Roman" w:cs="Times New Roman"/>
          <w:kern w:val="0"/>
          <w:sz w:val="24"/>
          <w:szCs w:val="24"/>
          <w14:ligatures w14:val="none"/>
        </w:rPr>
        <w:t>px</w:t>
      </w:r>
      <w:proofErr w:type="spellEnd"/>
      <w:r w:rsidRPr="00A951A9">
        <w:rPr>
          <w:rFonts w:ascii="Times New Roman" w:eastAsia="Times New Roman" w:hAnsi="Times New Roman" w:cs="Times New Roman"/>
          <w:kern w:val="0"/>
          <w:sz w:val="24"/>
          <w:szCs w:val="24"/>
          <w14:ligatures w14:val="none"/>
        </w:rPr>
        <w:t>):</w:t>
      </w:r>
    </w:p>
    <w:p w14:paraId="08A3C798" w14:textId="77777777" w:rsidR="008902C6" w:rsidRPr="008902C6" w:rsidRDefault="008902C6" w:rsidP="008902C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 xml:space="preserve">Pixels are the </w:t>
      </w:r>
      <w:proofErr w:type="gramStart"/>
      <w:r w:rsidRPr="008902C6">
        <w:rPr>
          <w:rFonts w:ascii="Times New Roman" w:eastAsia="Times New Roman" w:hAnsi="Times New Roman" w:cs="Times New Roman"/>
          <w:kern w:val="0"/>
          <w:sz w:val="24"/>
          <w:szCs w:val="24"/>
          <w14:ligatures w14:val="none"/>
        </w:rPr>
        <w:t>most commonly used</w:t>
      </w:r>
      <w:proofErr w:type="gramEnd"/>
      <w:r w:rsidRPr="008902C6">
        <w:rPr>
          <w:rFonts w:ascii="Times New Roman" w:eastAsia="Times New Roman" w:hAnsi="Times New Roman" w:cs="Times New Roman"/>
          <w:kern w:val="0"/>
          <w:sz w:val="24"/>
          <w:szCs w:val="24"/>
          <w14:ligatures w14:val="none"/>
        </w:rPr>
        <w:t xml:space="preserve"> absolute unit.</w:t>
      </w:r>
    </w:p>
    <w:p w14:paraId="68E235BA" w14:textId="47F59C5A" w:rsidR="008902C6" w:rsidRPr="008902C6" w:rsidRDefault="008902C6" w:rsidP="00CF3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They provide a fixed size that remains consistent across devices and browsers.</w:t>
      </w:r>
    </w:p>
    <w:p w14:paraId="493415FC" w14:textId="77777777" w:rsidR="008902C6" w:rsidRPr="008902C6" w:rsidRDefault="008902C6" w:rsidP="008902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Points (pt):</w:t>
      </w:r>
    </w:p>
    <w:p w14:paraId="6E3C3039" w14:textId="77777777" w:rsidR="008902C6" w:rsidRPr="008902C6" w:rsidRDefault="008902C6" w:rsidP="008902C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Points are primarily used for print stylesheets.</w:t>
      </w:r>
    </w:p>
    <w:p w14:paraId="6E117257" w14:textId="322EF1C4" w:rsidR="008902C6" w:rsidRPr="008902C6" w:rsidRDefault="008902C6" w:rsidP="00CF3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 xml:space="preserve">They are </w:t>
      </w:r>
      <w:proofErr w:type="gramStart"/>
      <w:r w:rsidRPr="008902C6">
        <w:rPr>
          <w:rFonts w:ascii="Times New Roman" w:eastAsia="Times New Roman" w:hAnsi="Times New Roman" w:cs="Times New Roman"/>
          <w:kern w:val="0"/>
          <w:sz w:val="24"/>
          <w:szCs w:val="24"/>
          <w14:ligatures w14:val="none"/>
        </w:rPr>
        <w:t>similar to</w:t>
      </w:r>
      <w:proofErr w:type="gramEnd"/>
      <w:r w:rsidRPr="008902C6">
        <w:rPr>
          <w:rFonts w:ascii="Times New Roman" w:eastAsia="Times New Roman" w:hAnsi="Times New Roman" w:cs="Times New Roman"/>
          <w:kern w:val="0"/>
          <w:sz w:val="24"/>
          <w:szCs w:val="24"/>
          <w14:ligatures w14:val="none"/>
        </w:rPr>
        <w:t xml:space="preserve"> pixels but are relative to the physical resolution of the output device.</w:t>
      </w:r>
    </w:p>
    <w:p w14:paraId="2E5C7515" w14:textId="77777777" w:rsidR="008902C6" w:rsidRPr="008902C6" w:rsidRDefault="008902C6" w:rsidP="008902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Inches (in), Centimeters (cm), and Millimeters (mm):</w:t>
      </w:r>
    </w:p>
    <w:p w14:paraId="2C047BAD" w14:textId="77777777" w:rsidR="008902C6" w:rsidRPr="008902C6" w:rsidRDefault="008902C6" w:rsidP="008902C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These units are used when specific physical measurements are required.</w:t>
      </w:r>
    </w:p>
    <w:p w14:paraId="58238A17" w14:textId="171710C8" w:rsidR="008902C6" w:rsidRPr="008902C6" w:rsidRDefault="008902C6" w:rsidP="00CF364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They are more commonly used for print media rather than web development.</w:t>
      </w:r>
    </w:p>
    <w:p w14:paraId="667570F7" w14:textId="2DD4AE08" w:rsidR="008902C6" w:rsidRPr="008902C6" w:rsidRDefault="008902C6" w:rsidP="0089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 xml:space="preserve"> Relative Units: Relative units are responsive and adapt to the context or size of the viewport. They are ideal for creating flexible and fluid layouts that adjust based on the user's device or screen resolution.</w:t>
      </w:r>
    </w:p>
    <w:p w14:paraId="427BA10D" w14:textId="77777777" w:rsidR="008902C6" w:rsidRPr="008902C6" w:rsidRDefault="008902C6" w:rsidP="008902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Percentages (%):</w:t>
      </w:r>
    </w:p>
    <w:p w14:paraId="1BDE4A17" w14:textId="77777777" w:rsidR="008902C6" w:rsidRPr="008902C6" w:rsidRDefault="008902C6" w:rsidP="008902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Percentages are calculated relative to the parent element's size.</w:t>
      </w:r>
    </w:p>
    <w:p w14:paraId="0A08842D" w14:textId="2D218E80" w:rsidR="008902C6" w:rsidRPr="008902C6" w:rsidRDefault="008902C6" w:rsidP="00CF36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They allow for responsive designs that adapt to different screen sizes.</w:t>
      </w:r>
    </w:p>
    <w:p w14:paraId="03C35CD6" w14:textId="77777777" w:rsidR="008902C6" w:rsidRPr="008902C6" w:rsidRDefault="008902C6" w:rsidP="008902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Viewport-Percentage Units (</w:t>
      </w:r>
      <w:proofErr w:type="spellStart"/>
      <w:r w:rsidRPr="008902C6">
        <w:rPr>
          <w:rFonts w:ascii="Times New Roman" w:eastAsia="Times New Roman" w:hAnsi="Times New Roman" w:cs="Times New Roman"/>
          <w:kern w:val="0"/>
          <w:sz w:val="24"/>
          <w:szCs w:val="24"/>
          <w14:ligatures w14:val="none"/>
        </w:rPr>
        <w:t>vw</w:t>
      </w:r>
      <w:proofErr w:type="spellEnd"/>
      <w:r w:rsidRPr="008902C6">
        <w:rPr>
          <w:rFonts w:ascii="Times New Roman" w:eastAsia="Times New Roman" w:hAnsi="Times New Roman" w:cs="Times New Roman"/>
          <w:kern w:val="0"/>
          <w:sz w:val="24"/>
          <w:szCs w:val="24"/>
          <w14:ligatures w14:val="none"/>
        </w:rPr>
        <w:t xml:space="preserve">, </w:t>
      </w:r>
      <w:proofErr w:type="spellStart"/>
      <w:r w:rsidRPr="008902C6">
        <w:rPr>
          <w:rFonts w:ascii="Times New Roman" w:eastAsia="Times New Roman" w:hAnsi="Times New Roman" w:cs="Times New Roman"/>
          <w:kern w:val="0"/>
          <w:sz w:val="24"/>
          <w:szCs w:val="24"/>
          <w14:ligatures w14:val="none"/>
        </w:rPr>
        <w:t>vh</w:t>
      </w:r>
      <w:proofErr w:type="spellEnd"/>
      <w:r w:rsidRPr="008902C6">
        <w:rPr>
          <w:rFonts w:ascii="Times New Roman" w:eastAsia="Times New Roman" w:hAnsi="Times New Roman" w:cs="Times New Roman"/>
          <w:kern w:val="0"/>
          <w:sz w:val="24"/>
          <w:szCs w:val="24"/>
          <w14:ligatures w14:val="none"/>
        </w:rPr>
        <w:t xml:space="preserve">, </w:t>
      </w:r>
      <w:proofErr w:type="spellStart"/>
      <w:r w:rsidRPr="008902C6">
        <w:rPr>
          <w:rFonts w:ascii="Times New Roman" w:eastAsia="Times New Roman" w:hAnsi="Times New Roman" w:cs="Times New Roman"/>
          <w:kern w:val="0"/>
          <w:sz w:val="24"/>
          <w:szCs w:val="24"/>
          <w14:ligatures w14:val="none"/>
        </w:rPr>
        <w:t>vmin</w:t>
      </w:r>
      <w:proofErr w:type="spellEnd"/>
      <w:r w:rsidRPr="008902C6">
        <w:rPr>
          <w:rFonts w:ascii="Times New Roman" w:eastAsia="Times New Roman" w:hAnsi="Times New Roman" w:cs="Times New Roman"/>
          <w:kern w:val="0"/>
          <w:sz w:val="24"/>
          <w:szCs w:val="24"/>
          <w14:ligatures w14:val="none"/>
        </w:rPr>
        <w:t xml:space="preserve">, </w:t>
      </w:r>
      <w:proofErr w:type="spellStart"/>
      <w:r w:rsidRPr="008902C6">
        <w:rPr>
          <w:rFonts w:ascii="Times New Roman" w:eastAsia="Times New Roman" w:hAnsi="Times New Roman" w:cs="Times New Roman"/>
          <w:kern w:val="0"/>
          <w:sz w:val="24"/>
          <w:szCs w:val="24"/>
          <w14:ligatures w14:val="none"/>
        </w:rPr>
        <w:t>vmax</w:t>
      </w:r>
      <w:proofErr w:type="spellEnd"/>
      <w:r w:rsidRPr="008902C6">
        <w:rPr>
          <w:rFonts w:ascii="Times New Roman" w:eastAsia="Times New Roman" w:hAnsi="Times New Roman" w:cs="Times New Roman"/>
          <w:kern w:val="0"/>
          <w:sz w:val="24"/>
          <w:szCs w:val="24"/>
          <w14:ligatures w14:val="none"/>
        </w:rPr>
        <w:t>):</w:t>
      </w:r>
    </w:p>
    <w:p w14:paraId="78CD30D7" w14:textId="77777777" w:rsidR="008902C6" w:rsidRPr="008902C6" w:rsidRDefault="008902C6" w:rsidP="008902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Viewport-percentage units are relative to the size of the viewport.</w:t>
      </w:r>
    </w:p>
    <w:p w14:paraId="5C15E40E" w14:textId="76A84300" w:rsidR="00CF364B" w:rsidRPr="008902C6" w:rsidRDefault="008902C6" w:rsidP="00CF364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They are particularly useful for creating responsive layouts.</w:t>
      </w:r>
    </w:p>
    <w:p w14:paraId="215040A1" w14:textId="77777777" w:rsidR="008902C6" w:rsidRPr="008902C6" w:rsidRDefault="008902C6" w:rsidP="008902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902C6">
        <w:rPr>
          <w:rFonts w:ascii="Times New Roman" w:eastAsia="Times New Roman" w:hAnsi="Times New Roman" w:cs="Times New Roman"/>
          <w:kern w:val="0"/>
          <w:sz w:val="24"/>
          <w:szCs w:val="24"/>
          <w14:ligatures w14:val="none"/>
        </w:rPr>
        <w:t>em</w:t>
      </w:r>
      <w:proofErr w:type="spellEnd"/>
      <w:r w:rsidRPr="008902C6">
        <w:rPr>
          <w:rFonts w:ascii="Times New Roman" w:eastAsia="Times New Roman" w:hAnsi="Times New Roman" w:cs="Times New Roman"/>
          <w:kern w:val="0"/>
          <w:sz w:val="24"/>
          <w:szCs w:val="24"/>
          <w14:ligatures w14:val="none"/>
        </w:rPr>
        <w:t xml:space="preserve"> and rem:</w:t>
      </w:r>
    </w:p>
    <w:p w14:paraId="1ECC1A56" w14:textId="77777777" w:rsidR="008902C6" w:rsidRPr="008902C6" w:rsidRDefault="008902C6" w:rsidP="008902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902C6">
        <w:rPr>
          <w:rFonts w:ascii="Times New Roman" w:eastAsia="Times New Roman" w:hAnsi="Times New Roman" w:cs="Times New Roman"/>
          <w:kern w:val="0"/>
          <w:sz w:val="24"/>
          <w:szCs w:val="24"/>
          <w14:ligatures w14:val="none"/>
        </w:rPr>
        <w:t>em</w:t>
      </w:r>
      <w:proofErr w:type="spellEnd"/>
      <w:r w:rsidRPr="008902C6">
        <w:rPr>
          <w:rFonts w:ascii="Times New Roman" w:eastAsia="Times New Roman" w:hAnsi="Times New Roman" w:cs="Times New Roman"/>
          <w:kern w:val="0"/>
          <w:sz w:val="24"/>
          <w:szCs w:val="24"/>
          <w14:ligatures w14:val="none"/>
        </w:rPr>
        <w:t xml:space="preserve"> units are relative to the font size of the nearest parent element.</w:t>
      </w:r>
    </w:p>
    <w:p w14:paraId="171B116A" w14:textId="77777777" w:rsidR="008902C6" w:rsidRPr="008902C6" w:rsidRDefault="008902C6" w:rsidP="008902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rem units are relative to the root element's font size.</w:t>
      </w:r>
    </w:p>
    <w:p w14:paraId="00AE38AA" w14:textId="31B290DE" w:rsidR="008902C6" w:rsidRPr="008902C6" w:rsidRDefault="008902C6" w:rsidP="00A951A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They are often used for typography and spacing.</w:t>
      </w:r>
    </w:p>
    <w:p w14:paraId="36C07EB7" w14:textId="77777777" w:rsidR="008902C6" w:rsidRPr="008902C6" w:rsidRDefault="008902C6" w:rsidP="008902C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Ch and ex:</w:t>
      </w:r>
    </w:p>
    <w:p w14:paraId="11CA0BB9" w14:textId="77777777" w:rsidR="008902C6" w:rsidRPr="008902C6" w:rsidRDefault="008902C6" w:rsidP="008902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902C6">
        <w:rPr>
          <w:rFonts w:ascii="Times New Roman" w:eastAsia="Times New Roman" w:hAnsi="Times New Roman" w:cs="Times New Roman"/>
          <w:kern w:val="0"/>
          <w:sz w:val="24"/>
          <w:szCs w:val="24"/>
          <w14:ligatures w14:val="none"/>
        </w:rPr>
        <w:t>ch</w:t>
      </w:r>
      <w:proofErr w:type="spellEnd"/>
      <w:r w:rsidRPr="008902C6">
        <w:rPr>
          <w:rFonts w:ascii="Times New Roman" w:eastAsia="Times New Roman" w:hAnsi="Times New Roman" w:cs="Times New Roman"/>
          <w:kern w:val="0"/>
          <w:sz w:val="24"/>
          <w:szCs w:val="24"/>
          <w14:ligatures w14:val="none"/>
        </w:rPr>
        <w:t xml:space="preserve"> units represent the width of the "0" character in the chosen font.</w:t>
      </w:r>
    </w:p>
    <w:p w14:paraId="0F3083F6" w14:textId="77777777" w:rsidR="008902C6" w:rsidRPr="008902C6" w:rsidRDefault="008902C6" w:rsidP="008902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902C6">
        <w:rPr>
          <w:rFonts w:ascii="Times New Roman" w:eastAsia="Times New Roman" w:hAnsi="Times New Roman" w:cs="Times New Roman"/>
          <w:kern w:val="0"/>
          <w:sz w:val="24"/>
          <w:szCs w:val="24"/>
          <w14:ligatures w14:val="none"/>
        </w:rPr>
        <w:t>ex units</w:t>
      </w:r>
      <w:proofErr w:type="spellEnd"/>
      <w:r w:rsidRPr="008902C6">
        <w:rPr>
          <w:rFonts w:ascii="Times New Roman" w:eastAsia="Times New Roman" w:hAnsi="Times New Roman" w:cs="Times New Roman"/>
          <w:kern w:val="0"/>
          <w:sz w:val="24"/>
          <w:szCs w:val="24"/>
          <w14:ligatures w14:val="none"/>
        </w:rPr>
        <w:t xml:space="preserve"> represent the height of the "x" character in the chosen font.</w:t>
      </w:r>
    </w:p>
    <w:p w14:paraId="53434058" w14:textId="77777777" w:rsidR="008902C6" w:rsidRPr="008902C6" w:rsidRDefault="008902C6" w:rsidP="008902C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02C6">
        <w:rPr>
          <w:rFonts w:ascii="Times New Roman" w:eastAsia="Times New Roman" w:hAnsi="Times New Roman" w:cs="Times New Roman"/>
          <w:kern w:val="0"/>
          <w:sz w:val="24"/>
          <w:szCs w:val="24"/>
          <w14:ligatures w14:val="none"/>
        </w:rPr>
        <w:t>They are useful for aligning text and creating proportional layouts.</w:t>
      </w:r>
    </w:p>
    <w:p w14:paraId="6B198CD3" w14:textId="77777777" w:rsidR="000E2569" w:rsidRDefault="000E2569"/>
    <w:sectPr w:rsidR="000E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50840"/>
    <w:multiLevelType w:val="multilevel"/>
    <w:tmpl w:val="8BF6CA7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8F7F93"/>
    <w:multiLevelType w:val="multilevel"/>
    <w:tmpl w:val="FCFC1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305490">
    <w:abstractNumId w:val="0"/>
  </w:num>
  <w:num w:numId="2" w16cid:durableId="455032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08"/>
    <w:rsid w:val="000E2569"/>
    <w:rsid w:val="003B7C08"/>
    <w:rsid w:val="008902C6"/>
    <w:rsid w:val="008F6B0C"/>
    <w:rsid w:val="00A21418"/>
    <w:rsid w:val="00A951A9"/>
    <w:rsid w:val="00CF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E60F"/>
  <w15:chartTrackingRefBased/>
  <w15:docId w15:val="{73558EB6-A322-4088-80C6-F6945688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0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902C6"/>
    <w:rPr>
      <w:rFonts w:ascii="Courier New" w:eastAsia="Times New Roman" w:hAnsi="Courier New" w:cs="Courier New"/>
      <w:sz w:val="20"/>
      <w:szCs w:val="20"/>
    </w:rPr>
  </w:style>
  <w:style w:type="paragraph" w:styleId="ListParagraph">
    <w:name w:val="List Paragraph"/>
    <w:basedOn w:val="Normal"/>
    <w:uiPriority w:val="34"/>
    <w:qFormat/>
    <w:rsid w:val="00A95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07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Hultquist</dc:creator>
  <cp:keywords/>
  <dc:description/>
  <cp:lastModifiedBy>Alan Hultquist</cp:lastModifiedBy>
  <cp:revision>2</cp:revision>
  <dcterms:created xsi:type="dcterms:W3CDTF">2023-06-06T03:16:00Z</dcterms:created>
  <dcterms:modified xsi:type="dcterms:W3CDTF">2023-06-06T03:16:00Z</dcterms:modified>
</cp:coreProperties>
</file>