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Review Séance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séance d’un sprint garde un peu de temps pour preparer le backlog du prochain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product owner, doit murir les story et surtout être précis sur les tests d’acceptation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 qui est fait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0 terminé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log raffiné, user story ajoutées et précisées.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utilisation du planning poker pour s’entendre sur les temps de chaque tâche ainsi que sur les détails techniques des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Les difficultés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Pas la même vision pour les membres de l’équipe par rapport aux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grand écart dans la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Plusieurs itérations du planning poker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 part sur les même base après explication des choix (explication technique)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