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27122" w:rsidRDefault="00027122" w:rsidP="00027122">
      <w:pPr>
        <w:ind w:left="708" w:hanging="708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>
            <wp:simplePos x="1082040" y="899160"/>
            <wp:positionH relativeFrom="column">
              <wp:align>left</wp:align>
            </wp:positionH>
            <wp:positionV relativeFrom="paragraph">
              <wp:align>top</wp:align>
            </wp:positionV>
            <wp:extent cx="1386840" cy="924506"/>
            <wp:effectExtent l="0" t="0" r="0" b="0"/>
            <wp:wrapSquare wrapText="bothSides"/>
            <wp:docPr id="1763904279" name="Picture 2" descr="A black background with a black squa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904279" name="Picture 2" descr="A black background with a black square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86840" cy="9245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z w:val="28"/>
          <w:szCs w:val="28"/>
        </w:rPr>
        <w:br w:type="textWrapping" w:clear="all"/>
      </w:r>
    </w:p>
    <w:p w:rsidR="00027122" w:rsidRDefault="00027122" w:rsidP="00027122">
      <w:pPr>
        <w:ind w:left="708" w:hanging="708"/>
        <w:rPr>
          <w:b/>
          <w:bCs/>
          <w:sz w:val="28"/>
          <w:szCs w:val="28"/>
        </w:rPr>
      </w:pPr>
      <w:r w:rsidRPr="00027122">
        <w:rPr>
          <w:b/>
          <w:bCs/>
          <w:sz w:val="28"/>
          <w:szCs w:val="28"/>
        </w:rPr>
        <w:t>CONTRATO DE PRESTAÇÃO DE SERVIÇOS DE CONSULTORIA TÉCNICA #00825-GT</w:t>
      </w:r>
    </w:p>
    <w:p w:rsidR="00027122" w:rsidRPr="00027122" w:rsidRDefault="00027122" w:rsidP="00027122">
      <w:pPr>
        <w:ind w:left="708" w:hanging="708"/>
        <w:rPr>
          <w:b/>
          <w:bCs/>
          <w:sz w:val="28"/>
          <w:szCs w:val="28"/>
        </w:rPr>
      </w:pPr>
    </w:p>
    <w:p w:rsidR="00027122" w:rsidRDefault="00027122" w:rsidP="00027122">
      <w:pPr>
        <w:rPr>
          <w:sz w:val="24"/>
          <w:szCs w:val="24"/>
        </w:rPr>
      </w:pPr>
      <w:r w:rsidRPr="00027122">
        <w:rPr>
          <w:b/>
          <w:bCs/>
          <w:sz w:val="24"/>
          <w:szCs w:val="24"/>
        </w:rPr>
        <w:t>CONTRATANTE:</w:t>
      </w:r>
      <w:r w:rsidRPr="00027122">
        <w:rPr>
          <w:sz w:val="24"/>
          <w:szCs w:val="24"/>
        </w:rPr>
        <w:t xml:space="preserve"> Sr. Sérgio – Hotel Georgetown, Guiana.</w:t>
      </w:r>
    </w:p>
    <w:p w:rsidR="00027122" w:rsidRDefault="00027122" w:rsidP="00027122">
      <w:pPr>
        <w:rPr>
          <w:sz w:val="24"/>
          <w:szCs w:val="24"/>
        </w:rPr>
      </w:pPr>
      <w:r w:rsidRPr="00027122">
        <w:rPr>
          <w:b/>
          <w:bCs/>
          <w:sz w:val="24"/>
          <w:szCs w:val="24"/>
        </w:rPr>
        <w:t>CONTRATADO:</w:t>
      </w:r>
      <w:r w:rsidRPr="00027122">
        <w:rPr>
          <w:sz w:val="24"/>
          <w:szCs w:val="24"/>
        </w:rPr>
        <w:t xml:space="preserve"> Jamim Santos – Chef Consultor Executivo.</w:t>
      </w:r>
    </w:p>
    <w:p w:rsidR="00027122" w:rsidRPr="00027122" w:rsidRDefault="00027122" w:rsidP="00027122">
      <w:pPr>
        <w:rPr>
          <w:sz w:val="24"/>
          <w:szCs w:val="24"/>
        </w:rPr>
      </w:pPr>
    </w:p>
    <w:p w:rsidR="00027122" w:rsidRPr="00027122" w:rsidRDefault="00027122" w:rsidP="00027122">
      <w:pPr>
        <w:rPr>
          <w:b/>
          <w:bCs/>
          <w:sz w:val="24"/>
          <w:szCs w:val="24"/>
        </w:rPr>
      </w:pPr>
      <w:r w:rsidRPr="00027122">
        <w:rPr>
          <w:b/>
          <w:bCs/>
          <w:sz w:val="24"/>
          <w:szCs w:val="24"/>
        </w:rPr>
        <w:t>1. INVESTIMENTO E CONDIÇÕES DE PAGAMENTO</w:t>
      </w:r>
    </w:p>
    <w:p w:rsidR="00027122" w:rsidRPr="00027122" w:rsidRDefault="00027122" w:rsidP="00027122">
      <w:pPr>
        <w:rPr>
          <w:sz w:val="24"/>
          <w:szCs w:val="24"/>
        </w:rPr>
      </w:pPr>
      <w:r w:rsidRPr="00027122">
        <w:rPr>
          <w:sz w:val="24"/>
          <w:szCs w:val="24"/>
        </w:rPr>
        <w:t xml:space="preserve">Fica acordado o valor total de </w:t>
      </w:r>
      <w:r w:rsidRPr="00027122">
        <w:rPr>
          <w:b/>
          <w:bCs/>
          <w:sz w:val="24"/>
          <w:szCs w:val="24"/>
        </w:rPr>
        <w:t>R$ 40.000,00 (Quarenta mil reais)</w:t>
      </w:r>
      <w:r w:rsidRPr="00027122">
        <w:rPr>
          <w:sz w:val="24"/>
          <w:szCs w:val="24"/>
        </w:rPr>
        <w:t xml:space="preserve"> pelos honorários fixos de consultoria, além da taxa de sucesso sobre equipamentos:</w:t>
      </w:r>
    </w:p>
    <w:p w:rsidR="00027122" w:rsidRPr="00027122" w:rsidRDefault="00027122" w:rsidP="00027122">
      <w:pPr>
        <w:numPr>
          <w:ilvl w:val="0"/>
          <w:numId w:val="1"/>
        </w:numPr>
        <w:rPr>
          <w:sz w:val="24"/>
          <w:szCs w:val="24"/>
        </w:rPr>
      </w:pPr>
      <w:r w:rsidRPr="00027122">
        <w:rPr>
          <w:b/>
          <w:bCs/>
          <w:sz w:val="24"/>
          <w:szCs w:val="24"/>
        </w:rPr>
        <w:t>Sinal (50%):</w:t>
      </w:r>
      <w:r w:rsidRPr="00027122">
        <w:rPr>
          <w:sz w:val="24"/>
          <w:szCs w:val="24"/>
        </w:rPr>
        <w:t xml:space="preserve"> R$ 20.000,00 pagos na assinatura deste instrumento. (A liberação da Planta de Máquinas está condicionada a este pagamento).</w:t>
      </w:r>
    </w:p>
    <w:p w:rsidR="00027122" w:rsidRPr="00027122" w:rsidRDefault="00027122" w:rsidP="00027122">
      <w:pPr>
        <w:numPr>
          <w:ilvl w:val="0"/>
          <w:numId w:val="1"/>
        </w:numPr>
        <w:rPr>
          <w:sz w:val="24"/>
          <w:szCs w:val="24"/>
        </w:rPr>
      </w:pPr>
      <w:r w:rsidRPr="00027122">
        <w:rPr>
          <w:b/>
          <w:bCs/>
          <w:sz w:val="24"/>
          <w:szCs w:val="24"/>
        </w:rPr>
        <w:t>Parcela Final (50%):</w:t>
      </w:r>
      <w:r w:rsidRPr="00027122">
        <w:rPr>
          <w:sz w:val="24"/>
          <w:szCs w:val="24"/>
        </w:rPr>
        <w:t xml:space="preserve"> R$ 20.000,00 pagos em 45 dias após o pagamento do sinal.</w:t>
      </w:r>
    </w:p>
    <w:p w:rsidR="00027122" w:rsidRPr="00027122" w:rsidRDefault="00027122" w:rsidP="00027122">
      <w:pPr>
        <w:numPr>
          <w:ilvl w:val="0"/>
          <w:numId w:val="1"/>
        </w:numPr>
        <w:rPr>
          <w:sz w:val="24"/>
          <w:szCs w:val="24"/>
        </w:rPr>
      </w:pPr>
      <w:r w:rsidRPr="00027122">
        <w:rPr>
          <w:b/>
          <w:bCs/>
          <w:sz w:val="24"/>
          <w:szCs w:val="24"/>
        </w:rPr>
        <w:t>Taxa de Sucesso (Comissão):</w:t>
      </w:r>
      <w:r w:rsidRPr="00027122">
        <w:rPr>
          <w:sz w:val="24"/>
          <w:szCs w:val="24"/>
        </w:rPr>
        <w:t xml:space="preserve"> </w:t>
      </w:r>
      <w:r w:rsidRPr="00027122">
        <w:rPr>
          <w:b/>
          <w:bCs/>
          <w:sz w:val="24"/>
          <w:szCs w:val="24"/>
        </w:rPr>
        <w:t>5% (cinco por cento)</w:t>
      </w:r>
      <w:r w:rsidRPr="00027122">
        <w:rPr>
          <w:sz w:val="24"/>
          <w:szCs w:val="24"/>
        </w:rPr>
        <w:t xml:space="preserve"> sobre o valor bruto de compra de equipamentos de cozinha e mobília técnica (Parrilha, Exaustão, Bancadas de Inox, Refrigeração, etc.). Utensílios de salão ficam excluídos desta taxa.</w:t>
      </w:r>
    </w:p>
    <w:p w:rsidR="00027122" w:rsidRPr="00027122" w:rsidRDefault="00027122" w:rsidP="00027122">
      <w:pPr>
        <w:numPr>
          <w:ilvl w:val="1"/>
          <w:numId w:val="1"/>
        </w:numPr>
        <w:rPr>
          <w:sz w:val="24"/>
          <w:szCs w:val="24"/>
        </w:rPr>
      </w:pPr>
      <w:r w:rsidRPr="00027122">
        <w:rPr>
          <w:b/>
          <w:bCs/>
          <w:sz w:val="24"/>
          <w:szCs w:val="24"/>
        </w:rPr>
        <w:t>Gatilho de Pagamento:</w:t>
      </w:r>
      <w:r w:rsidRPr="00027122">
        <w:rPr>
          <w:sz w:val="24"/>
          <w:szCs w:val="24"/>
        </w:rPr>
        <w:t xml:space="preserve"> A comissão será devida e paga imediatamente após a efetivação das compras e emissão das Notas Fiscais pelos fornecedores.</w:t>
      </w:r>
    </w:p>
    <w:p w:rsidR="00027122" w:rsidRDefault="00027122" w:rsidP="00027122">
      <w:pPr>
        <w:rPr>
          <w:b/>
          <w:bCs/>
          <w:sz w:val="24"/>
          <w:szCs w:val="24"/>
        </w:rPr>
      </w:pPr>
    </w:p>
    <w:p w:rsidR="00027122" w:rsidRPr="00027122" w:rsidRDefault="00027122" w:rsidP="00027122">
      <w:pPr>
        <w:rPr>
          <w:b/>
          <w:bCs/>
          <w:sz w:val="24"/>
          <w:szCs w:val="24"/>
        </w:rPr>
      </w:pPr>
      <w:r w:rsidRPr="00027122">
        <w:rPr>
          <w:b/>
          <w:bCs/>
          <w:sz w:val="24"/>
          <w:szCs w:val="24"/>
        </w:rPr>
        <w:t>2. PRAZO DE EXECUÇÃO E ENTREGAS</w:t>
      </w:r>
    </w:p>
    <w:p w:rsidR="00027122" w:rsidRPr="00027122" w:rsidRDefault="00027122" w:rsidP="00027122">
      <w:pPr>
        <w:numPr>
          <w:ilvl w:val="0"/>
          <w:numId w:val="2"/>
        </w:numPr>
        <w:rPr>
          <w:sz w:val="24"/>
          <w:szCs w:val="24"/>
        </w:rPr>
      </w:pPr>
      <w:r w:rsidRPr="00027122">
        <w:rPr>
          <w:b/>
          <w:bCs/>
          <w:sz w:val="24"/>
          <w:szCs w:val="24"/>
        </w:rPr>
        <w:t>Prazo Global:</w:t>
      </w:r>
      <w:r w:rsidRPr="00027122">
        <w:rPr>
          <w:sz w:val="24"/>
          <w:szCs w:val="24"/>
        </w:rPr>
        <w:t xml:space="preserve"> 45 (quarenta e cinco) dias úteis para a entrega de todos os manuais e planos técnicos.</w:t>
      </w:r>
    </w:p>
    <w:p w:rsidR="00027122" w:rsidRPr="00027122" w:rsidRDefault="00027122" w:rsidP="00027122">
      <w:pPr>
        <w:numPr>
          <w:ilvl w:val="0"/>
          <w:numId w:val="2"/>
        </w:numPr>
        <w:rPr>
          <w:sz w:val="24"/>
          <w:szCs w:val="24"/>
        </w:rPr>
      </w:pPr>
      <w:r w:rsidRPr="00027122">
        <w:rPr>
          <w:b/>
          <w:bCs/>
          <w:sz w:val="24"/>
          <w:szCs w:val="24"/>
        </w:rPr>
        <w:t>Condicionalidade:</w:t>
      </w:r>
      <w:r w:rsidRPr="00027122">
        <w:rPr>
          <w:sz w:val="24"/>
          <w:szCs w:val="24"/>
        </w:rPr>
        <w:t xml:space="preserve"> O cumprimento deste prazo está estritamente vinculado à entrega das plantas base (DWG/PDF) e à agilidade no fornecimento de informações por parte do corpo técnico do Contratante (Arquitetos e Engenheiros). Atrasos de terceiros acarretarão na reprogramação automática do cronograma.</w:t>
      </w:r>
    </w:p>
    <w:p w:rsidR="00027122" w:rsidRDefault="0002712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 w:type="page"/>
      </w:r>
    </w:p>
    <w:p w:rsidR="00027122" w:rsidRPr="00027122" w:rsidRDefault="00027122" w:rsidP="00027122">
      <w:pPr>
        <w:rPr>
          <w:b/>
          <w:bCs/>
          <w:sz w:val="24"/>
          <w:szCs w:val="24"/>
        </w:rPr>
      </w:pPr>
      <w:r w:rsidRPr="00027122">
        <w:rPr>
          <w:b/>
          <w:bCs/>
          <w:sz w:val="24"/>
          <w:szCs w:val="24"/>
        </w:rPr>
        <w:lastRenderedPageBreak/>
        <w:t>3. ESCOPO TÉCNICO DETALHADO</w:t>
      </w:r>
    </w:p>
    <w:p w:rsidR="00027122" w:rsidRPr="00027122" w:rsidRDefault="00027122" w:rsidP="00027122">
      <w:pPr>
        <w:rPr>
          <w:b/>
          <w:bCs/>
          <w:sz w:val="24"/>
          <w:szCs w:val="24"/>
        </w:rPr>
      </w:pPr>
      <w:r w:rsidRPr="00027122">
        <w:rPr>
          <w:b/>
          <w:bCs/>
          <w:sz w:val="24"/>
          <w:szCs w:val="24"/>
        </w:rPr>
        <w:t>3.1 - Engenharia de Fluxo e Operação</w:t>
      </w:r>
    </w:p>
    <w:p w:rsidR="00027122" w:rsidRPr="00027122" w:rsidRDefault="00027122" w:rsidP="00027122">
      <w:pPr>
        <w:numPr>
          <w:ilvl w:val="0"/>
          <w:numId w:val="3"/>
        </w:numPr>
        <w:rPr>
          <w:sz w:val="24"/>
          <w:szCs w:val="24"/>
        </w:rPr>
      </w:pPr>
      <w:r w:rsidRPr="00027122">
        <w:rPr>
          <w:b/>
          <w:bCs/>
          <w:sz w:val="24"/>
          <w:szCs w:val="24"/>
        </w:rPr>
        <w:t>Planta de Máquinas:</w:t>
      </w:r>
      <w:r w:rsidRPr="00027122">
        <w:rPr>
          <w:sz w:val="24"/>
          <w:szCs w:val="24"/>
        </w:rPr>
        <w:t xml:space="preserve"> Elaboração de layout técnico com a indicação exata dos pontos necessários (elétrica, hidráulica e gás) de acordo com a especificidade de cada equipamento selecionado.</w:t>
      </w:r>
    </w:p>
    <w:p w:rsidR="00027122" w:rsidRPr="00027122" w:rsidRDefault="00027122" w:rsidP="00027122">
      <w:pPr>
        <w:numPr>
          <w:ilvl w:val="0"/>
          <w:numId w:val="3"/>
        </w:numPr>
        <w:rPr>
          <w:sz w:val="24"/>
          <w:szCs w:val="24"/>
        </w:rPr>
      </w:pPr>
      <w:r w:rsidRPr="00027122">
        <w:rPr>
          <w:b/>
          <w:bCs/>
          <w:sz w:val="24"/>
          <w:szCs w:val="24"/>
        </w:rPr>
        <w:t>Manuais e Start-up:</w:t>
      </w:r>
      <w:r w:rsidRPr="00027122">
        <w:rPr>
          <w:sz w:val="24"/>
          <w:szCs w:val="24"/>
        </w:rPr>
        <w:t xml:space="preserve"> Entrega do Manual de Boas Práticas (SOP/POP) e Cronograma de Manutenção Preventiva.</w:t>
      </w:r>
    </w:p>
    <w:p w:rsidR="00027122" w:rsidRPr="00027122" w:rsidRDefault="00027122" w:rsidP="00027122">
      <w:pPr>
        <w:numPr>
          <w:ilvl w:val="0"/>
          <w:numId w:val="3"/>
        </w:numPr>
        <w:rPr>
          <w:sz w:val="24"/>
          <w:szCs w:val="24"/>
        </w:rPr>
      </w:pPr>
      <w:r w:rsidRPr="00027122">
        <w:rPr>
          <w:b/>
          <w:bCs/>
          <w:sz w:val="24"/>
          <w:szCs w:val="24"/>
        </w:rPr>
        <w:t>Logística Vertical:</w:t>
      </w:r>
      <w:r w:rsidRPr="00027122">
        <w:rPr>
          <w:sz w:val="24"/>
          <w:szCs w:val="24"/>
        </w:rPr>
        <w:t xml:space="preserve"> Inteligência de abastecimento e sinalização técnica entre Térreo e Rooftop.</w:t>
      </w:r>
    </w:p>
    <w:p w:rsidR="00027122" w:rsidRPr="00027122" w:rsidRDefault="00027122" w:rsidP="00027122">
      <w:pPr>
        <w:rPr>
          <w:b/>
          <w:bCs/>
          <w:sz w:val="24"/>
          <w:szCs w:val="24"/>
        </w:rPr>
      </w:pPr>
      <w:r w:rsidRPr="00027122">
        <w:rPr>
          <w:b/>
          <w:bCs/>
          <w:sz w:val="24"/>
          <w:szCs w:val="24"/>
        </w:rPr>
        <w:t>3.2 - Planejamento de Utensílios e Mise-en-place (Cozinha/Bar)</w:t>
      </w:r>
    </w:p>
    <w:p w:rsidR="00027122" w:rsidRPr="00027122" w:rsidRDefault="00027122" w:rsidP="00027122">
      <w:pPr>
        <w:numPr>
          <w:ilvl w:val="0"/>
          <w:numId w:val="4"/>
        </w:numPr>
        <w:rPr>
          <w:sz w:val="24"/>
          <w:szCs w:val="24"/>
        </w:rPr>
      </w:pPr>
      <w:r w:rsidRPr="00027122">
        <w:rPr>
          <w:b/>
          <w:bCs/>
          <w:sz w:val="24"/>
          <w:szCs w:val="24"/>
        </w:rPr>
        <w:t>Curadoria de Produção:</w:t>
      </w:r>
      <w:r w:rsidRPr="00027122">
        <w:rPr>
          <w:sz w:val="24"/>
          <w:szCs w:val="24"/>
        </w:rPr>
        <w:t xml:space="preserve"> Seleção completa de panelas, facas, GNs, chinois, tabuleiros e comandários.</w:t>
      </w:r>
    </w:p>
    <w:p w:rsidR="00027122" w:rsidRPr="00027122" w:rsidRDefault="00027122" w:rsidP="00027122">
      <w:pPr>
        <w:numPr>
          <w:ilvl w:val="0"/>
          <w:numId w:val="4"/>
        </w:numPr>
        <w:rPr>
          <w:sz w:val="24"/>
          <w:szCs w:val="24"/>
        </w:rPr>
      </w:pPr>
      <w:r w:rsidRPr="00027122">
        <w:rPr>
          <w:b/>
          <w:bCs/>
          <w:sz w:val="24"/>
          <w:szCs w:val="24"/>
        </w:rPr>
        <w:t>Mixologia e Bar:</w:t>
      </w:r>
      <w:r w:rsidRPr="00027122">
        <w:rPr>
          <w:sz w:val="24"/>
          <w:szCs w:val="24"/>
        </w:rPr>
        <w:t xml:space="preserve"> Especificação técnica de maquinário e utensílios de bar.</w:t>
      </w:r>
    </w:p>
    <w:p w:rsidR="00027122" w:rsidRPr="00027122" w:rsidRDefault="00027122" w:rsidP="00027122">
      <w:pPr>
        <w:numPr>
          <w:ilvl w:val="0"/>
          <w:numId w:val="4"/>
        </w:numPr>
        <w:rPr>
          <w:sz w:val="24"/>
          <w:szCs w:val="24"/>
        </w:rPr>
      </w:pPr>
      <w:r w:rsidRPr="00027122">
        <w:rPr>
          <w:b/>
          <w:bCs/>
          <w:sz w:val="24"/>
          <w:szCs w:val="24"/>
        </w:rPr>
        <w:t>Gestão de Compras Técnicas:</w:t>
      </w:r>
      <w:r w:rsidRPr="00027122">
        <w:rPr>
          <w:sz w:val="24"/>
          <w:szCs w:val="24"/>
        </w:rPr>
        <w:t xml:space="preserve"> Especificação de lixeiras industriais, ralos e sistema de organização de estoque.</w:t>
      </w:r>
    </w:p>
    <w:p w:rsidR="00027122" w:rsidRPr="00027122" w:rsidRDefault="00027122" w:rsidP="00027122">
      <w:pPr>
        <w:rPr>
          <w:b/>
          <w:bCs/>
          <w:sz w:val="24"/>
          <w:szCs w:val="24"/>
        </w:rPr>
      </w:pPr>
      <w:r w:rsidRPr="00027122">
        <w:rPr>
          <w:b/>
          <w:bCs/>
          <w:sz w:val="24"/>
          <w:szCs w:val="24"/>
        </w:rPr>
        <w:t>3.3 - Curadoria de Experiência do Cliente (Tabletop)</w:t>
      </w:r>
    </w:p>
    <w:p w:rsidR="00027122" w:rsidRPr="00027122" w:rsidRDefault="00027122" w:rsidP="00027122">
      <w:pPr>
        <w:numPr>
          <w:ilvl w:val="0"/>
          <w:numId w:val="5"/>
        </w:numPr>
        <w:rPr>
          <w:sz w:val="24"/>
          <w:szCs w:val="24"/>
        </w:rPr>
      </w:pPr>
      <w:r w:rsidRPr="00027122">
        <w:rPr>
          <w:b/>
          <w:bCs/>
          <w:sz w:val="24"/>
          <w:szCs w:val="24"/>
        </w:rPr>
        <w:t>Enxoval de Mesa:</w:t>
      </w:r>
      <w:r w:rsidRPr="00027122">
        <w:rPr>
          <w:sz w:val="24"/>
          <w:szCs w:val="24"/>
        </w:rPr>
        <w:t xml:space="preserve"> Seleção de louçaria, talheres, taças, copos e sousplats em consonância com o design de interiores.</w:t>
      </w:r>
    </w:p>
    <w:p w:rsidR="00027122" w:rsidRPr="00027122" w:rsidRDefault="00027122" w:rsidP="00027122">
      <w:pPr>
        <w:numPr>
          <w:ilvl w:val="0"/>
          <w:numId w:val="5"/>
        </w:numPr>
        <w:rPr>
          <w:sz w:val="24"/>
          <w:szCs w:val="24"/>
        </w:rPr>
      </w:pPr>
      <w:r w:rsidRPr="00027122">
        <w:rPr>
          <w:b/>
          <w:bCs/>
          <w:sz w:val="24"/>
          <w:szCs w:val="24"/>
        </w:rPr>
        <w:t>Projeto de Serviço:</w:t>
      </w:r>
      <w:r w:rsidRPr="00027122">
        <w:rPr>
          <w:sz w:val="24"/>
          <w:szCs w:val="24"/>
        </w:rPr>
        <w:t xml:space="preserve"> Consultoria visual para carrinhos de serviço e apresentação de cardápio na mesa.</w:t>
      </w:r>
    </w:p>
    <w:p w:rsidR="00027122" w:rsidRDefault="00027122" w:rsidP="00027122">
      <w:pPr>
        <w:rPr>
          <w:b/>
          <w:bCs/>
          <w:sz w:val="24"/>
          <w:szCs w:val="24"/>
        </w:rPr>
      </w:pPr>
    </w:p>
    <w:p w:rsidR="00027122" w:rsidRPr="00027122" w:rsidRDefault="00027122" w:rsidP="00027122">
      <w:pPr>
        <w:rPr>
          <w:b/>
          <w:bCs/>
          <w:sz w:val="24"/>
          <w:szCs w:val="24"/>
        </w:rPr>
      </w:pPr>
      <w:r w:rsidRPr="00027122">
        <w:rPr>
          <w:b/>
          <w:bCs/>
          <w:sz w:val="24"/>
          <w:szCs w:val="24"/>
        </w:rPr>
        <w:t>4. CRONOGRAMA DE VISITAS E LOGÍSTICA</w:t>
      </w:r>
    </w:p>
    <w:p w:rsidR="00027122" w:rsidRPr="00027122" w:rsidRDefault="00027122" w:rsidP="00027122">
      <w:pPr>
        <w:numPr>
          <w:ilvl w:val="0"/>
          <w:numId w:val="6"/>
        </w:numPr>
        <w:rPr>
          <w:sz w:val="24"/>
          <w:szCs w:val="24"/>
        </w:rPr>
      </w:pPr>
      <w:r w:rsidRPr="00027122">
        <w:rPr>
          <w:b/>
          <w:bCs/>
          <w:sz w:val="24"/>
          <w:szCs w:val="24"/>
        </w:rPr>
        <w:t>Visitas Presenciais (Total 03):</w:t>
      </w:r>
      <w:r w:rsidRPr="00027122">
        <w:rPr>
          <w:sz w:val="24"/>
          <w:szCs w:val="24"/>
        </w:rPr>
        <w:t xml:space="preserve"> 1. Levantamento técnico, análise de fluxo e reconhecimento da obra. 2. Acompanhamento da entrega técnica e recebimento dos equipamentos. 3. Supervisão final das instalações operacionais e ajustes de fluxo (Start-up).</w:t>
      </w:r>
    </w:p>
    <w:p w:rsidR="00027122" w:rsidRPr="00027122" w:rsidRDefault="00027122" w:rsidP="00027122">
      <w:pPr>
        <w:numPr>
          <w:ilvl w:val="0"/>
          <w:numId w:val="6"/>
        </w:numPr>
        <w:rPr>
          <w:sz w:val="24"/>
          <w:szCs w:val="24"/>
        </w:rPr>
      </w:pPr>
      <w:r w:rsidRPr="00027122">
        <w:rPr>
          <w:b/>
          <w:bCs/>
          <w:sz w:val="24"/>
          <w:szCs w:val="24"/>
        </w:rPr>
        <w:t>Frete Internacional:</w:t>
      </w:r>
      <w:r w:rsidRPr="00027122">
        <w:rPr>
          <w:sz w:val="24"/>
          <w:szCs w:val="24"/>
        </w:rPr>
        <w:t xml:space="preserve"> Todo equipamento destinado a Georgetown deve ser transportado em </w:t>
      </w:r>
      <w:r w:rsidRPr="00027122">
        <w:rPr>
          <w:b/>
          <w:bCs/>
          <w:sz w:val="24"/>
          <w:szCs w:val="24"/>
        </w:rPr>
        <w:t>veículo apropriado (caminhão baú)</w:t>
      </w:r>
      <w:r w:rsidRPr="00027122">
        <w:rPr>
          <w:sz w:val="24"/>
          <w:szCs w:val="24"/>
        </w:rPr>
        <w:t>. O custo deste transporte, bem como trâmites aduaneiros e fretes, é de responsabilidade exclusiva do Contratante.</w:t>
      </w:r>
    </w:p>
    <w:p w:rsidR="00027122" w:rsidRPr="00027122" w:rsidRDefault="00027122" w:rsidP="00027122">
      <w:pPr>
        <w:numPr>
          <w:ilvl w:val="0"/>
          <w:numId w:val="6"/>
        </w:numPr>
        <w:rPr>
          <w:sz w:val="24"/>
          <w:szCs w:val="24"/>
        </w:rPr>
      </w:pPr>
      <w:r w:rsidRPr="00027122">
        <w:rPr>
          <w:b/>
          <w:bCs/>
          <w:sz w:val="24"/>
          <w:szCs w:val="24"/>
        </w:rPr>
        <w:t>Despesas de Campo:</w:t>
      </w:r>
      <w:r w:rsidRPr="00027122">
        <w:rPr>
          <w:sz w:val="24"/>
          <w:szCs w:val="24"/>
        </w:rPr>
        <w:t xml:space="preserve"> Passagens, traslados, hospedagem e alimentação são de responsabilidade do Contratante.</w:t>
      </w:r>
    </w:p>
    <w:p w:rsidR="00027122" w:rsidRDefault="00027122" w:rsidP="00027122">
      <w:pPr>
        <w:rPr>
          <w:b/>
          <w:bCs/>
          <w:sz w:val="24"/>
          <w:szCs w:val="24"/>
        </w:rPr>
      </w:pPr>
    </w:p>
    <w:p w:rsidR="00027122" w:rsidRPr="00027122" w:rsidRDefault="00027122" w:rsidP="00027122">
      <w:pPr>
        <w:rPr>
          <w:b/>
          <w:bCs/>
          <w:sz w:val="24"/>
          <w:szCs w:val="24"/>
        </w:rPr>
      </w:pPr>
      <w:r w:rsidRPr="00027122">
        <w:rPr>
          <w:b/>
          <w:bCs/>
          <w:sz w:val="24"/>
          <w:szCs w:val="24"/>
        </w:rPr>
        <w:t>5. RESPONSABILIDADES TÉCNICAS E LIMITAÇÕES</w:t>
      </w:r>
    </w:p>
    <w:p w:rsidR="00027122" w:rsidRPr="00027122" w:rsidRDefault="00027122" w:rsidP="00027122">
      <w:pPr>
        <w:numPr>
          <w:ilvl w:val="0"/>
          <w:numId w:val="7"/>
        </w:numPr>
        <w:rPr>
          <w:sz w:val="24"/>
          <w:szCs w:val="24"/>
        </w:rPr>
      </w:pPr>
      <w:r w:rsidRPr="00027122">
        <w:rPr>
          <w:b/>
          <w:bCs/>
          <w:sz w:val="24"/>
          <w:szCs w:val="24"/>
        </w:rPr>
        <w:t>Escopo de Atuação:</w:t>
      </w:r>
      <w:r w:rsidRPr="00027122">
        <w:rPr>
          <w:sz w:val="24"/>
          <w:szCs w:val="24"/>
        </w:rPr>
        <w:t xml:space="preserve"> O Contratado atua como consultor de fluxo e operação. Não é de responsabilidade do Contratado a execução de projetos estruturais, </w:t>
      </w:r>
      <w:r w:rsidRPr="00027122">
        <w:rPr>
          <w:sz w:val="24"/>
          <w:szCs w:val="24"/>
        </w:rPr>
        <w:lastRenderedPageBreak/>
        <w:t>elétricos, hidráulicos ou civis que exijam ART (Anotação de Responsabilidade Técnica).</w:t>
      </w:r>
    </w:p>
    <w:p w:rsidR="00027122" w:rsidRPr="00027122" w:rsidRDefault="00027122" w:rsidP="00027122">
      <w:pPr>
        <w:numPr>
          <w:ilvl w:val="0"/>
          <w:numId w:val="7"/>
        </w:numPr>
        <w:rPr>
          <w:sz w:val="24"/>
          <w:szCs w:val="24"/>
        </w:rPr>
      </w:pPr>
      <w:r w:rsidRPr="00027122">
        <w:rPr>
          <w:b/>
          <w:bCs/>
          <w:sz w:val="24"/>
          <w:szCs w:val="24"/>
        </w:rPr>
        <w:t>Interface Técnica:</w:t>
      </w:r>
      <w:r w:rsidRPr="00027122">
        <w:rPr>
          <w:sz w:val="24"/>
          <w:szCs w:val="24"/>
        </w:rPr>
        <w:t xml:space="preserve"> As indicações de pontos fornecidas pelo Contratado na Planta de Máquinas devem ser validadas e executadas pelos engenheiros e arquitetos responsáveis pela obra, garantindo conformidade com as normas locais da Guiana.</w:t>
      </w:r>
    </w:p>
    <w:p w:rsidR="00027122" w:rsidRDefault="00027122" w:rsidP="00027122">
      <w:pPr>
        <w:rPr>
          <w:b/>
          <w:bCs/>
          <w:sz w:val="24"/>
          <w:szCs w:val="24"/>
        </w:rPr>
      </w:pPr>
    </w:p>
    <w:p w:rsidR="00027122" w:rsidRPr="00027122" w:rsidRDefault="00027122" w:rsidP="00027122">
      <w:pPr>
        <w:tabs>
          <w:tab w:val="right" w:pos="8504"/>
        </w:tabs>
        <w:rPr>
          <w:b/>
          <w:bCs/>
          <w:sz w:val="24"/>
          <w:szCs w:val="24"/>
        </w:rPr>
      </w:pPr>
      <w:r w:rsidRPr="00027122">
        <w:rPr>
          <w:b/>
          <w:bCs/>
          <w:sz w:val="24"/>
          <w:szCs w:val="24"/>
        </w:rPr>
        <w:t>6. VALIDADE DA PROPOSTA</w:t>
      </w:r>
      <w:r>
        <w:rPr>
          <w:b/>
          <w:bCs/>
          <w:sz w:val="24"/>
          <w:szCs w:val="24"/>
        </w:rPr>
        <w:tab/>
      </w:r>
    </w:p>
    <w:p w:rsidR="00027122" w:rsidRDefault="00027122" w:rsidP="00027122">
      <w:pPr>
        <w:rPr>
          <w:sz w:val="24"/>
          <w:szCs w:val="24"/>
        </w:rPr>
      </w:pPr>
      <w:r w:rsidRPr="00027122">
        <w:rPr>
          <w:sz w:val="24"/>
          <w:szCs w:val="24"/>
        </w:rPr>
        <w:t>Esta proposta tem validade de 07 (sete) dias a partir da data de envio.</w:t>
      </w:r>
    </w:p>
    <w:p w:rsidR="00027122" w:rsidRDefault="00027122" w:rsidP="00027122">
      <w:pPr>
        <w:rPr>
          <w:sz w:val="24"/>
          <w:szCs w:val="24"/>
        </w:rPr>
      </w:pPr>
    </w:p>
    <w:p w:rsidR="00027122" w:rsidRDefault="00027122" w:rsidP="00027122">
      <w:pPr>
        <w:rPr>
          <w:sz w:val="24"/>
          <w:szCs w:val="24"/>
        </w:rPr>
      </w:pPr>
      <w:r>
        <w:rPr>
          <w:sz w:val="24"/>
          <w:szCs w:val="24"/>
        </w:rPr>
        <w:t>Boa Vista-RR, 30 de Dezembro de 2025.</w:t>
      </w:r>
    </w:p>
    <w:p w:rsidR="00027122" w:rsidRPr="00027122" w:rsidRDefault="00027122" w:rsidP="00027122">
      <w:pPr>
        <w:rPr>
          <w:sz w:val="24"/>
          <w:szCs w:val="24"/>
        </w:rPr>
      </w:pPr>
    </w:p>
    <w:p w:rsidR="00027122" w:rsidRPr="00027122" w:rsidRDefault="00027122" w:rsidP="00027122">
      <w:pPr>
        <w:rPr>
          <w:sz w:val="24"/>
          <w:szCs w:val="24"/>
        </w:rPr>
      </w:pPr>
      <w:r w:rsidRPr="00027122">
        <w:rPr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027122" w:rsidRPr="00027122" w:rsidRDefault="00027122" w:rsidP="00027122">
      <w:pPr>
        <w:rPr>
          <w:sz w:val="24"/>
          <w:szCs w:val="24"/>
        </w:rPr>
      </w:pPr>
      <w:r w:rsidRPr="00027122">
        <w:rPr>
          <w:b/>
          <w:bCs/>
          <w:sz w:val="24"/>
          <w:szCs w:val="24"/>
        </w:rPr>
        <w:t>Assinaturas:</w:t>
      </w:r>
    </w:p>
    <w:p w:rsidR="00027122" w:rsidRPr="00027122" w:rsidRDefault="00027122" w:rsidP="00027122">
      <w:pPr>
        <w:rPr>
          <w:sz w:val="24"/>
          <w:szCs w:val="24"/>
        </w:rPr>
      </w:pPr>
      <w:r w:rsidRPr="00027122">
        <w:rPr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027122" w:rsidRPr="00027122" w:rsidRDefault="00027122" w:rsidP="00027122">
      <w:pPr>
        <w:rPr>
          <w:sz w:val="24"/>
          <w:szCs w:val="24"/>
        </w:rPr>
      </w:pPr>
      <w:r w:rsidRPr="00027122">
        <w:rPr>
          <w:b/>
          <w:bCs/>
          <w:sz w:val="24"/>
          <w:szCs w:val="24"/>
        </w:rPr>
        <w:t>Sr. Sérgio – Contratante</w:t>
      </w:r>
    </w:p>
    <w:p w:rsidR="00027122" w:rsidRPr="00027122" w:rsidRDefault="00027122" w:rsidP="00027122">
      <w:pPr>
        <w:rPr>
          <w:sz w:val="24"/>
          <w:szCs w:val="24"/>
        </w:rPr>
      </w:pPr>
      <w:r w:rsidRPr="00027122">
        <w:rPr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027122" w:rsidRPr="00027122" w:rsidRDefault="00027122" w:rsidP="00027122">
      <w:pPr>
        <w:rPr>
          <w:sz w:val="24"/>
          <w:szCs w:val="24"/>
        </w:rPr>
      </w:pPr>
      <w:r w:rsidRPr="00027122">
        <w:rPr>
          <w:b/>
          <w:bCs/>
          <w:sz w:val="24"/>
          <w:szCs w:val="24"/>
        </w:rPr>
        <w:t>Jamim Santos – Contratado</w:t>
      </w:r>
    </w:p>
    <w:p w:rsidR="00027122" w:rsidRPr="00027122" w:rsidRDefault="00027122" w:rsidP="00027122">
      <w:pPr>
        <w:rPr>
          <w:sz w:val="24"/>
          <w:szCs w:val="24"/>
        </w:rPr>
      </w:pPr>
    </w:p>
    <w:sectPr w:rsidR="00027122" w:rsidRPr="00027122" w:rsidSect="00027122">
      <w:footerReference w:type="default" r:id="rId8"/>
      <w:pgSz w:w="11906" w:h="16838"/>
      <w:pgMar w:top="851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30163E" w:rsidRDefault="0030163E" w:rsidP="00027122">
      <w:pPr>
        <w:spacing w:after="0" w:line="240" w:lineRule="auto"/>
      </w:pPr>
      <w:r>
        <w:separator/>
      </w:r>
    </w:p>
  </w:endnote>
  <w:endnote w:type="continuationSeparator" w:id="0">
    <w:p w:rsidR="0030163E" w:rsidRDefault="0030163E" w:rsidP="000271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206246819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:rsidR="00027122" w:rsidRPr="00027122" w:rsidRDefault="00027122">
        <w:pPr>
          <w:pStyle w:val="Footer"/>
          <w:pBdr>
            <w:top w:val="single" w:sz="4" w:space="1" w:color="D9D9D9" w:themeColor="background1" w:themeShade="D9"/>
          </w:pBdr>
          <w:jc w:val="right"/>
          <w:rPr>
            <w:lang w:val="en-US"/>
          </w:rPr>
        </w:pPr>
        <w:r w:rsidRPr="00027122">
          <w:rPr>
            <w:lang w:val="en-US"/>
          </w:rPr>
          <w:t xml:space="preserve">  </w:t>
        </w:r>
        <w:r>
          <w:fldChar w:fldCharType="begin"/>
        </w:r>
        <w:r w:rsidRPr="00027122">
          <w:rPr>
            <w:lang w:val="en-US"/>
          </w:rPr>
          <w:instrText xml:space="preserve"> PAGE   \* MERGEFORMAT </w:instrText>
        </w:r>
        <w:r>
          <w:fldChar w:fldCharType="separate"/>
        </w:r>
        <w:r w:rsidRPr="00027122">
          <w:rPr>
            <w:noProof/>
            <w:lang w:val="en-US"/>
          </w:rPr>
          <w:t>2</w:t>
        </w:r>
        <w:r>
          <w:rPr>
            <w:noProof/>
          </w:rPr>
          <w:fldChar w:fldCharType="end"/>
        </w:r>
        <w:r w:rsidRPr="00027122">
          <w:rPr>
            <w:lang w:val="en-US"/>
          </w:rPr>
          <w:t xml:space="preserve"> | </w:t>
        </w:r>
        <w:r w:rsidRPr="00027122">
          <w:rPr>
            <w:color w:val="7F7F7F" w:themeColor="background1" w:themeShade="7F"/>
            <w:spacing w:val="60"/>
            <w:lang w:val="en-US"/>
          </w:rPr>
          <w:t>Page</w:t>
        </w:r>
      </w:p>
    </w:sdtContent>
  </w:sdt>
  <w:p w:rsidR="00027122" w:rsidRDefault="00027122">
    <w:pPr>
      <w:pStyle w:val="Footer"/>
      <w:rPr>
        <w:lang w:val="en-US"/>
      </w:rPr>
    </w:pPr>
    <w:r w:rsidRPr="00027122">
      <w:rPr>
        <w:lang w:val="en-US"/>
      </w:rPr>
      <w:t xml:space="preserve">Email: </w:t>
    </w:r>
    <w:hyperlink r:id="rId1" w:history="1">
      <w:r w:rsidRPr="00AF1AE2">
        <w:rPr>
          <w:rStyle w:val="Hyperlink"/>
          <w:lang w:val="en-US"/>
        </w:rPr>
        <w:t>jamim.moura@gmail.com</w:t>
      </w:r>
    </w:hyperlink>
    <w:r>
      <w:rPr>
        <w:lang w:val="en-US"/>
      </w:rPr>
      <w:br/>
      <w:t>Instagram: @Chef_jamimsantos</w:t>
    </w:r>
  </w:p>
  <w:p w:rsidR="00027122" w:rsidRPr="00027122" w:rsidRDefault="00027122">
    <w:pPr>
      <w:pStyle w:val="Footer"/>
      <w:rPr>
        <w:lang w:val="en-US"/>
      </w:rPr>
    </w:pPr>
    <w:proofErr w:type="spellStart"/>
    <w:r>
      <w:rPr>
        <w:lang w:val="en-US"/>
      </w:rPr>
      <w:t>Contato</w:t>
    </w:r>
    <w:proofErr w:type="spellEnd"/>
    <w:r>
      <w:rPr>
        <w:lang w:val="en-US"/>
      </w:rPr>
      <w:t>: 55 95 981266-6367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30163E" w:rsidRDefault="0030163E" w:rsidP="00027122">
      <w:pPr>
        <w:spacing w:after="0" w:line="240" w:lineRule="auto"/>
      </w:pPr>
      <w:r>
        <w:separator/>
      </w:r>
    </w:p>
  </w:footnote>
  <w:footnote w:type="continuationSeparator" w:id="0">
    <w:p w:rsidR="0030163E" w:rsidRDefault="0030163E" w:rsidP="0002712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E43448"/>
    <w:multiLevelType w:val="multilevel"/>
    <w:tmpl w:val="BA500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0F3FF0"/>
    <w:multiLevelType w:val="multilevel"/>
    <w:tmpl w:val="4E602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487049"/>
    <w:multiLevelType w:val="multilevel"/>
    <w:tmpl w:val="EB3CE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564FF2"/>
    <w:multiLevelType w:val="multilevel"/>
    <w:tmpl w:val="9B126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950F3A"/>
    <w:multiLevelType w:val="multilevel"/>
    <w:tmpl w:val="960CC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5B178D"/>
    <w:multiLevelType w:val="multilevel"/>
    <w:tmpl w:val="70D8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AA42CD"/>
    <w:multiLevelType w:val="multilevel"/>
    <w:tmpl w:val="0736F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8873053">
    <w:abstractNumId w:val="6"/>
  </w:num>
  <w:num w:numId="2" w16cid:durableId="1976254391">
    <w:abstractNumId w:val="5"/>
  </w:num>
  <w:num w:numId="3" w16cid:durableId="486089017">
    <w:abstractNumId w:val="1"/>
  </w:num>
  <w:num w:numId="4" w16cid:durableId="288901155">
    <w:abstractNumId w:val="4"/>
  </w:num>
  <w:num w:numId="5" w16cid:durableId="304159952">
    <w:abstractNumId w:val="3"/>
  </w:num>
  <w:num w:numId="6" w16cid:durableId="731346321">
    <w:abstractNumId w:val="2"/>
  </w:num>
  <w:num w:numId="7" w16cid:durableId="7810732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7122"/>
    <w:rsid w:val="00027122"/>
    <w:rsid w:val="0030163E"/>
    <w:rsid w:val="00FD53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B10A0A"/>
  <w15:chartTrackingRefBased/>
  <w15:docId w15:val="{0DDBA99E-C2E3-447C-BBB5-D534646FF9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2712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27122"/>
  </w:style>
  <w:style w:type="paragraph" w:styleId="Footer">
    <w:name w:val="footer"/>
    <w:basedOn w:val="Normal"/>
    <w:link w:val="FooterChar"/>
    <w:uiPriority w:val="99"/>
    <w:unhideWhenUsed/>
    <w:rsid w:val="0002712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27122"/>
  </w:style>
  <w:style w:type="character" w:styleId="Hyperlink">
    <w:name w:val="Hyperlink"/>
    <w:basedOn w:val="DefaultParagraphFont"/>
    <w:uiPriority w:val="99"/>
    <w:unhideWhenUsed/>
    <w:rsid w:val="0002712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2712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586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1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jamim.moura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595</Words>
  <Characters>3218</Characters>
  <Application>Microsoft Office Word</Application>
  <DocSecurity>0</DocSecurity>
  <Lines>26</Lines>
  <Paragraphs>7</Paragraphs>
  <ScaleCrop>false</ScaleCrop>
  <Company/>
  <LinksUpToDate>false</LinksUpToDate>
  <CharactersWithSpaces>3806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Jamim Moura</dc:creator>
  <cp:keywords/>
  <dc:description/>
  <cp:lastModifiedBy>Jamim Moura</cp:lastModifiedBy>
  <cp:revision>1</cp:revision>
  <dcterms:created xsi:type="dcterms:W3CDTF">2025-12-30T17:18:00Z</dcterms:created>
  <dcterms:modified xsi:type="dcterms:W3CDTF">2025-12-30T17:28:00Z</dcterms:modified>
</cp:coreProperties>
</file>