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TUÌV 02 ATEX 1816X_E (ATEX)</w:t>
      </w:r>
    </w:p>
    <w:p>
      <w:pPr>
        <w:spacing w:after="100"/>
      </w:pPr>
      <w:r>
        <w:t xml:space="preserve">TÜV CERT</w:t>
      </w:r>
    </w:p>
    <w:p>
      <w:pPr>
        <w:spacing w:after="100"/>
      </w:pPr>
      <w:r>
        <w:t xml:space="preserve">Translation</w:t>
      </w:r>
    </w:p>
    <w:p>
      <w:pPr>
        <w:spacing w:after="100"/>
      </w:pPr>
      <w:r>
        <w:t xml:space="preserve">(1)</w:t>
      </w:r>
    </w:p>
    <w:p>
      <w:pPr>
        <w:spacing w:after="100"/>
      </w:pPr>
      <w:r>
        <w:t xml:space="preserve">EC-TYPE EXAMINATION CERTIFICATE</w:t>
      </w:r>
    </w:p>
    <w:p>
      <w:pPr>
        <w:spacing w:after="100"/>
      </w:pPr>
      <w:r>
        <w:t xml:space="preserve">(2) Equipment and protective systems intended for use in potentially explosive atmospheres - Directive 94/9/EC</w:t>
      </w:r>
    </w:p>
    <w:p>
      <w:pPr>
        <w:spacing w:after="100"/>
      </w:pPr>
      <w:r>
        <w:t xml:space="preserve">(3) EC-Type Examination Certificate Number</w:t>
      </w:r>
    </w:p>
    <w:p>
      <w:pPr>
        <w:spacing w:after="100"/>
      </w:pPr>
      <w:r>
        <w:t xml:space="preserve">Ex</w:t>
      </w:r>
    </w:p>
    <w:p>
      <w:pPr>
        <w:spacing w:after="100"/>
      </w:pPr>
      <w:r>
        <w:t xml:space="preserve">TÜV 02 ATEX 1816 X</w:t>
      </w:r>
    </w:p>
    <w:p>
      <w:pPr>
        <w:spacing w:after="200"/>
      </w:pPr>
      <w:r>
        <w:rPr>
          <w:b/>
          <w:bCs/>
          <w:color w:val="0000FF"/>
        </w:rPr>
        <w:t xml:space="preserve">📌 Equipment: </w:t>
      </w:r>
      <w:r>
        <w:t xml:space="preserve">Sensor type STS ...</w:t>
      </w:r>
    </w:p>
    <w:p>
      <w:pPr>
        <w:spacing w:after="200"/>
      </w:pPr>
      <w:r>
        <w:rPr>
          <w:b/>
          <w:bCs/>
          <w:color w:val="0000FF"/>
        </w:rPr>
        <w:t xml:space="preserve">📌 Manufacturer: </w:t>
      </w:r>
      <w:r>
        <w:t xml:space="preserve">EGE-Elektronik Spezial Sensoren GmbH</w:t>
      </w:r>
    </w:p>
    <w:p>
      <w:pPr>
        <w:spacing w:after="200"/>
      </w:pPr>
      <w:r>
        <w:rPr>
          <w:b/>
          <w:bCs/>
          <w:color w:val="0000FF"/>
        </w:rPr>
        <w:t xml:space="preserve">📌 Address: </w:t>
      </w:r>
      <w:r>
        <w:t xml:space="preserve">Ravensberg 34 D-24214 Gettorf</w:t>
      </w:r>
    </w:p>
    <w:p>
      <w:pPr>
        <w:spacing w:after="100"/>
      </w:pPr>
      <w:r>
        <w:t xml:space="preserve">(7) This equipment or protective system and any acceptable variation thereto are specified in the schedule to this certificate and the documents therein referred to.</w:t>
      </w:r>
    </w:p>
    <w:p>
      <w:pPr>
        <w:spacing w:after="100"/>
      </w:pPr>
      <w:r>
        <w:t xml:space="preserve">(8) The TUV NORD CERT GmbH &amp; Co. KG, TUV CERT-Certification Body, notified body number Nº 0032 in accordance with Article 9 of the Council Directive of the EC of March 23, 1994 (94/9/EC), certifies that this equipment or protective system has been found to comply with the Essential Health and Safety Requirements relating to the design and construction of equipment and protective systems intended for use in potentially explosive atmospheres given in Annex II to the Directive.</w:t>
      </w:r>
    </w:p>
    <w:p>
      <w:pPr>
        <w:spacing w:after="100"/>
      </w:pPr>
      <w:r>
        <w:t xml:space="preserve">The examination and test results are recorded in the confidential report Nº 02 YEX 162710.</w:t>
      </w:r>
    </w:p>
    <w:p>
      <w:pPr>
        <w:spacing w:after="200"/>
      </w:pPr>
      <w:r>
        <w:rPr>
          <w:b/>
          <w:bCs/>
          <w:color w:val="0000FF"/>
        </w:rPr>
        <w:t xml:space="preserve">📌 Compliance with the Essential Health and Safety Requirements has been assured by compliance with: </w:t>
      </w:r>
      <w:r>
        <w:t xml:space="preserve"/>
      </w:r>
    </w:p>
    <w:p>
      <w:pPr>
        <w:spacing w:after="100"/>
      </w:pPr>
      <w:r>
        <w:t xml:space="preserve">EN 50014:1997 EN 50020:1994 EN 50284:1999 EN 50281-1-1:1999</w:t>
      </w:r>
    </w:p>
    <w:p>
      <w:pPr>
        <w:spacing w:after="150"/>
      </w:pPr>
      <w:r>
        <w:rPr>
          <w:b/>
          <w:bCs/>
          <w:color w:val="FF0000"/>
        </w:rPr>
        <w:t xml:space="preserve">(10) If the sign "X" is placed after the certificate number, it indicates that the equipment or protective system is subject to special conditions for safe use specified in the schedule to this certificate.</w:t>
      </w:r>
    </w:p>
    <w:p>
      <w:pPr>
        <w:spacing w:after="100"/>
      </w:pPr>
      <w:r>
        <w:t xml:space="preserve">(11) This EC-type examination certificate relates only to the design, examination and tests of the specified equipment in accordance to the Directive 94/9/EC. Further requirements of the Directive apply to the manufacturing process and supply of this equipment. These are not covered by this certificate.</w:t>
      </w:r>
    </w:p>
    <w:p>
      <w:pPr>
        <w:spacing w:after="200"/>
      </w:pPr>
      <w:r>
        <w:rPr>
          <w:b/>
          <w:bCs/>
          <w:color w:val="0000FF"/>
        </w:rPr>
        <w:t xml:space="preserve">📌 The marking of the equipment or protective system must include the following: </w:t>
      </w:r>
      <w:r>
        <w:t xml:space="preserve"/>
      </w:r>
    </w:p>
    <w:p>
      <w:pPr>
        <w:spacing w:after="100"/>
      </w:pPr>
      <w:r>
        <w:t xml:space="preserve">TÜV NORD CERT GmbH &amp; Co. KG TÜV CERT-Certification Body Am TÜV 1 D-30519 Hannover Tel .: 0511 986-1470 Fax: 0511 986-2555</w:t>
      </w:r>
    </w:p>
    <w:p>
      <w:pPr>
        <w:spacing w:after="100"/>
      </w:pPr>
      <w:r>
        <w:t xml:space="preserve">TÜV NORD</w:t>
      </w:r>
    </w:p>
    <w:p>
      <w:pPr>
        <w:spacing w:after="100"/>
      </w:pPr>
      <w:r>
        <w:t xml:space="preserve">TÜV NORD CERT</w:t>
      </w:r>
    </w:p>
    <w:p>
      <w:pPr>
        <w:spacing w:after="100"/>
      </w:pPr>
      <w:r>
        <w:t xml:space="preserve">Hanover, 2003-10-28</w:t>
      </w:r>
    </w:p>
    <w:p>
      <w:pPr>
        <w:spacing w:after="100"/>
      </w:pPr>
      <w:r>
        <w:t xml:space="preserve">German original certificate issued on 2002-05-06</w:t>
      </w:r>
    </w:p>
    <w:p>
      <w:pPr>
        <w:spacing w:after="100"/>
      </w:pPr>
      <w:r>
        <w:t xml:space="preserve">Head of the Certification Body</w:t>
      </w:r>
    </w:p>
    <w:p>
      <w:pPr>
        <w:spacing w:after="100"/>
      </w:pPr>
      <w:r>
        <w:t xml:space="preserve">TÜV CERT A4 10.02 10.000 Lö</w:t>
      </w:r>
    </w:p>
    <w:p>
      <w:pPr>
        <w:spacing w:after="100"/>
      </w:pPr>
      <w:r>
        <w:t xml:space="preserve">This certificate may only be reproduced without any change, schedule included. Excerpts or changes shall be allowed by the TUV NORD CERT GmbH &amp; Co. KG</w:t>
      </w:r>
    </w:p>
    <w:p>
      <w:pPr>
        <w:spacing w:after="100"/>
      </w:pPr>
      <w:r>
        <w:t xml:space="preserve">page 1/3</w:t>
      </w:r>
    </w:p>
    <w:p>
      <w:pPr>
        <w:spacing w:after="100"/>
      </w:pPr>
      <w:r>
        <w:t xml:space="preserve">(13)</w:t>
      </w:r>
    </w:p>
    <w:p>
      <w:pPr>
        <w:spacing w:after="100"/>
      </w:pPr>
      <w:r>
        <w:t xml:space="preserve">SCHEDULE</w:t>
      </w:r>
    </w:p>
    <w:p>
      <w:pPr>
        <w:spacing w:after="100"/>
      </w:pPr>
      <w:r>
        <w:t xml:space="preserve">TÜV NORD</w:t>
      </w:r>
    </w:p>
    <w:p>
      <w:pPr>
        <w:spacing w:after="100"/>
      </w:pPr>
      <w:r>
        <w:t xml:space="preserve">(14) EC-TYPE EXAMINATION CERTIFICATE N° TÜV 02 ATEX 1816 X</w:t>
      </w:r>
    </w:p>
    <w:p>
      <w:pPr>
        <w:spacing w:after="100"/>
      </w:pPr>
      <w:r>
        <w:t xml:space="preserve">(15) Description of equipment</w:t>
      </w:r>
    </w:p>
    <w:p>
      <w:pPr>
        <w:spacing w:after="100"/>
      </w:pPr>
      <w:r>
        <w:t xml:space="preserve">The sensors type STS ... are intended for the flow control of liquid and gaseous media in potentially explosive gas or dust atmospheres. The measuring sensor may be installed in areas with potentially explosive gas atmospheres that require category-1-apparatus and the enclosure may be installed in areas with potentially explosive gas atmospheres that require category-2- apparatus.</w:t>
      </w:r>
    </w:p>
    <w:p>
      <w:pPr>
        <w:spacing w:after="100"/>
      </w:pPr>
      <w:r>
        <w:t xml:space="preserve">The whole sensor may be installed in areas with potentially explosive dust atmospheres that require category1.</w:t>
      </w:r>
    </w:p>
    <w:p>
      <w:pPr>
        <w:spacing w:after="100"/>
      </w:pPr>
      <w:r>
        <w:t xml:space="preserve">In case that the potentially explosive gas or dust require no apparatus of category 1 the maximum permissible ambient temperatures, surface temperatures and temperature classes have to be taken from the following tables:</w:t>
      </w:r>
    </w:p>
    <w:p>
      <w:pPr>
        <w:spacing w:after="100"/>
      </w:pPr>
      <w:r>
        <w:t xml:space="preserve">Use in the presence of combustible dust</w:t>
      </w:r>
    </w:p>
    <w:p>
      <w:pPr>
        <w:spacing w:after="100"/>
      </w:pPr>
      <w:r>
        <w:t xml:space="preserve">Sensor type</w:t>
      </w:r>
    </w:p>
    <w:p>
      <w:pPr>
        <w:spacing w:after="100"/>
      </w:pPr>
      <w:r>
        <w:t xml:space="preserve">Ambient/Media temperature</w:t>
      </w:r>
    </w:p>
    <w:p>
      <w:pPr>
        <w:spacing w:after="100"/>
      </w:pPr>
      <w:r>
        <w:t xml:space="preserve">Surface temperature for markung</w:t>
      </w:r>
    </w:p>
    <w:p>
      <w:pPr>
        <w:spacing w:after="100"/>
      </w:pPr>
      <w:r>
        <w:t xml:space="preserve">STS 212 K, STS 212 S, STS 10 ...</w:t>
      </w:r>
    </w:p>
    <w:p>
      <w:pPr>
        <w:spacing w:after="100"/>
      </w:pPr>
      <w:r>
        <w:t xml:space="preserve">STS ... K, STS ... S</w:t>
      </w:r>
    </w:p>
    <w:p>
      <w:pPr>
        <w:spacing w:after="100"/>
      </w:pPr>
      <w:r>
        <w:t xml:space="preserve">85°℃</w:t>
      </w:r>
    </w:p>
    <w:p>
      <w:pPr>
        <w:spacing w:after="100"/>
      </w:pPr>
      <w:r>
        <w:t xml:space="preserve">126°℃</w:t>
      </w:r>
    </w:p>
    <w:p>
      <w:pPr>
        <w:spacing w:after="100"/>
      </w:pPr>
      <w:r>
        <w:t xml:space="preserve">Use in areas with potentially explosive gas atmospheres</w:t>
      </w:r>
    </w:p>
    <w:p>
      <w:pPr>
        <w:spacing w:after="100"/>
      </w:pPr>
      <w:r>
        <w:t xml:space="preserve">Sensor type</w:t>
      </w:r>
    </w:p>
    <w:p>
      <w:pPr>
        <w:spacing w:after="100"/>
      </w:pPr>
      <w:r>
        <w:t xml:space="preserve">Ambient/Media temperature</w:t>
      </w:r>
    </w:p>
    <w:p>
      <w:pPr>
        <w:spacing w:after="100"/>
      </w:pPr>
      <w:r>
        <w:t xml:space="preserve">65°℃</w:t>
      </w:r>
    </w:p>
    <w:p>
      <w:pPr>
        <w:spacing w:after="100"/>
      </w:pPr>
      <w:r>
        <w:t xml:space="preserve">T4</w:t>
      </w:r>
    </w:p>
    <w:p>
      <w:pPr>
        <w:spacing w:after="100"/>
      </w:pPr>
      <w:r>
        <w:t xml:space="preserve">STS 212 K, STS 212 S, STS 10 ...</w:t>
      </w:r>
    </w:p>
    <w:p>
      <w:pPr>
        <w:spacing w:after="100"/>
      </w:pPr>
      <w:r>
        <w:t xml:space="preserve">85°℃</w:t>
      </w:r>
    </w:p>
    <w:p>
      <w:pPr>
        <w:spacing w:after="100"/>
      </w:pPr>
      <w:r>
        <w:t xml:space="preserve">T3</w:t>
      </w:r>
    </w:p>
    <w:p>
      <w:pPr>
        <w:spacing w:after="100"/>
      </w:pPr>
      <w:r>
        <w:t xml:space="preserve">45°℃</w:t>
      </w:r>
    </w:p>
    <w:p>
      <w:pPr>
        <w:spacing w:after="100"/>
      </w:pPr>
      <w:r>
        <w:t xml:space="preserve">T6</w:t>
      </w:r>
    </w:p>
    <w:p>
      <w:pPr>
        <w:spacing w:after="100"/>
      </w:pPr>
      <w:r>
        <w:t xml:space="preserve">65°℃</w:t>
      </w:r>
    </w:p>
    <w:p>
      <w:pPr>
        <w:spacing w:after="100"/>
      </w:pPr>
      <w:r>
        <w:t xml:space="preserve">T5</w:t>
      </w:r>
    </w:p>
    <w:p>
      <w:pPr>
        <w:spacing w:after="100"/>
      </w:pPr>
      <w:r>
        <w:t xml:space="preserve">STS ... K, STS ... S</w:t>
      </w:r>
    </w:p>
    <w:p>
      <w:pPr>
        <w:spacing w:after="100"/>
      </w:pPr>
      <w:r>
        <w:t xml:space="preserve">85°℃</w:t>
      </w:r>
    </w:p>
    <w:p>
      <w:pPr>
        <w:spacing w:after="100"/>
      </w:pPr>
      <w:r>
        <w:t xml:space="preserve">T4</w:t>
      </w:r>
    </w:p>
    <w:p>
      <w:pPr>
        <w:spacing w:after="100"/>
      </w:pPr>
      <w:r>
        <w:t xml:space="preserve">85°℃</w:t>
      </w:r>
    </w:p>
    <w:p>
      <w:pPr>
        <w:spacing w:after="100"/>
      </w:pPr>
      <w:r>
        <w:t xml:space="preserve">T3</w:t>
      </w:r>
    </w:p>
    <w:p>
      <w:pPr>
        <w:spacing w:after="100"/>
      </w:pPr>
      <w:r>
        <w:t xml:space="preserve">45°℃</w:t>
      </w:r>
    </w:p>
    <w:p>
      <w:pPr>
        <w:spacing w:after="100"/>
      </w:pPr>
      <w:r>
        <w:t xml:space="preserve">T6</w:t>
      </w:r>
    </w:p>
    <w:p>
      <w:pPr>
        <w:spacing w:after="100"/>
      </w:pPr>
      <w:r>
        <w:t xml:space="preserve">65℃</w:t>
      </w:r>
    </w:p>
    <w:p>
      <w:pPr>
        <w:spacing w:after="100"/>
      </w:pPr>
      <w:r>
        <w:t xml:space="preserve">T5</w:t>
      </w:r>
    </w:p>
    <w:p>
      <w:pPr>
        <w:spacing w:after="100"/>
      </w:pPr>
      <w:r>
        <w:t xml:space="preserve">STS ...- KH</w:t>
      </w:r>
    </w:p>
    <w:p>
      <w:pPr>
        <w:spacing w:after="100"/>
      </w:pPr>
      <w:r>
        <w:t xml:space="preserve">T4</w:t>
      </w:r>
    </w:p>
    <w:p>
      <w:pPr>
        <w:spacing w:after="100"/>
      </w:pPr>
      <w:r>
        <w:t xml:space="preserve">T3</w:t>
      </w:r>
    </w:p>
    <w:p>
      <w:pPr>
        <w:spacing w:after="100"/>
      </w:pPr>
      <w:r>
        <w:t xml:space="preserve">BA 02 03.02</w:t>
      </w:r>
    </w:p>
    <w:p>
      <w:pPr>
        <w:spacing w:after="100"/>
      </w:pPr>
      <w:r>
        <w:t xml:space="preserve">page 2/3</w:t>
      </w:r>
    </w:p>
    <w:p>
      <w:pPr>
        <w:spacing w:after="100"/>
      </w:pPr>
      <w:r>
        <w:t xml:space="preserve">TŰV NORD</w:t>
      </w:r>
    </w:p>
    <w:p>
      <w:pPr>
        <w:spacing w:after="100"/>
      </w:pPr>
      <w:r>
        <w:t xml:space="preserve">Schedule EC-Type Examination Certificate Nº TÜV 02 ATEX 1816 X</w:t>
      </w:r>
    </w:p>
    <w:p>
      <w:pPr>
        <w:spacing w:after="100"/>
      </w:pPr>
      <w:r>
        <w:t xml:space="preserve">Electrical data Sensor circuit (prefabricated cable resp. plug)</w:t>
      </w:r>
    </w:p>
    <w:p>
      <w:pPr>
        <w:spacing w:after="100"/>
      </w:pPr>
      <w:r>
        <w:t xml:space="preserve">The effective internal capacitance and inductance are negligibly small.</w:t>
      </w:r>
    </w:p>
    <w:p>
      <w:pPr>
        <w:spacing w:after="200"/>
      </w:pPr>
      <w:r>
        <w:rPr>
          <w:b/>
          <w:bCs/>
          <w:color w:val="0000FF"/>
        </w:rPr>
        <w:t xml:space="preserve">📌 Test documents are listed in the test report No .: </w:t>
      </w:r>
      <w:r>
        <w:t xml:space="preserve">02 YEX 162710.</w:t>
      </w:r>
    </w:p>
    <w:p>
      <w:pPr>
        <w:spacing w:after="150"/>
      </w:pPr>
      <w:r>
        <w:rPr>
          <w:b/>
          <w:bCs/>
          <w:color w:val="FF0000"/>
        </w:rPr>
        <w:t xml:space="preserve">(17) Special conditions for safe use</w:t>
      </w:r>
    </w:p>
    <w:p>
      <w:pPr>
        <w:spacing w:after="100"/>
      </w:pPr>
      <w:r>
        <w:t xml:space="preserve">The measuring sensor may only be operated in potentially gas or dust atmospheres that require apparatus of category 1 in the case that atmospheric conditions are present (temperature range from -20℃ to 60℃, pressure range from -20℃ to 60℃). For these kind of applications the permissible ambient temperatures, surface temperatures and temperature classes have to be taken from the following tables.</w:t>
      </w:r>
    </w:p>
    <w:p>
      <w:pPr>
        <w:spacing w:after="100"/>
      </w:pPr>
      <w:r>
        <w:t xml:space="preserve">Use in the presence of combustible dust</w:t>
      </w:r>
    </w:p>
    <w:p>
      <w:pPr>
        <w:spacing w:after="100"/>
      </w:pPr>
      <w:r>
        <w:t xml:space="preserve">Sensor type</w:t>
      </w:r>
    </w:p>
    <w:p>
      <w:pPr>
        <w:spacing w:after="100"/>
      </w:pPr>
      <w:r>
        <w:t xml:space="preserve">Ambient/Media temperature</w:t>
      </w:r>
    </w:p>
    <w:p>
      <w:pPr>
        <w:spacing w:after="100"/>
      </w:pPr>
      <w:r>
        <w:t xml:space="preserve">Surface temperature for marking</w:t>
      </w:r>
    </w:p>
    <w:p>
      <w:pPr>
        <w:spacing w:after="100"/>
      </w:pPr>
      <w:r>
        <w:t xml:space="preserve">STS 212 K, STS 212 S, STS 10 ...</w:t>
      </w:r>
    </w:p>
    <w:p>
      <w:pPr>
        <w:spacing w:after="100"/>
      </w:pPr>
      <w:r>
        <w:t xml:space="preserve">60℃</w:t>
      </w:r>
    </w:p>
    <w:p>
      <w:pPr>
        <w:spacing w:after="100"/>
      </w:pPr>
      <w:r>
        <w:t xml:space="preserve">STS ... K, STS ... S</w:t>
      </w:r>
    </w:p>
    <w:p>
      <w:pPr>
        <w:spacing w:after="100"/>
      </w:pPr>
      <w:r>
        <w:t xml:space="preserve">60℃</w:t>
      </w:r>
    </w:p>
    <w:p>
      <w:pPr>
        <w:spacing w:after="100"/>
      </w:pPr>
      <w:r>
        <w:t xml:space="preserve">100°℃</w:t>
      </w:r>
    </w:p>
    <w:p>
      <w:pPr>
        <w:spacing w:after="100"/>
      </w:pPr>
      <w:r>
        <w:t xml:space="preserve">Use in areas with potentially explosive gas atmospheres</w:t>
      </w:r>
    </w:p>
    <w:p>
      <w:pPr>
        <w:spacing w:after="100"/>
      </w:pPr>
      <w:r>
        <w:t xml:space="preserve">Sensor type</w:t>
      </w:r>
    </w:p>
    <w:p>
      <w:pPr>
        <w:spacing w:after="100"/>
      </w:pPr>
      <w:r>
        <w:t xml:space="preserve">Ambient/Media temperature</w:t>
      </w:r>
    </w:p>
    <w:p>
      <w:pPr>
        <w:spacing w:after="100"/>
      </w:pPr>
      <w:r>
        <w:t xml:space="preserve">45°℃</w:t>
      </w:r>
    </w:p>
    <w:p>
      <w:pPr>
        <w:spacing w:after="100"/>
      </w:pPr>
      <w:r>
        <w:t xml:space="preserve">T4</w:t>
      </w:r>
    </w:p>
    <w:p>
      <w:pPr>
        <w:spacing w:after="100"/>
      </w:pPr>
      <w:r>
        <w:t xml:space="preserve">STS 212 K, STS 212 S, STS 10 ...</w:t>
      </w:r>
    </w:p>
    <w:p>
      <w:pPr>
        <w:spacing w:after="100"/>
      </w:pPr>
      <w:r>
        <w:t xml:space="preserve">60°℃</w:t>
      </w:r>
    </w:p>
    <w:p>
      <w:pPr>
        <w:spacing w:after="100"/>
      </w:pPr>
      <w:r>
        <w:t xml:space="preserve">T3</w:t>
      </w:r>
    </w:p>
    <w:p>
      <w:pPr>
        <w:spacing w:after="100"/>
      </w:pPr>
      <w:r>
        <w:t xml:space="preserve">35°℃</w:t>
      </w:r>
    </w:p>
    <w:p>
      <w:pPr>
        <w:spacing w:after="100"/>
      </w:pPr>
      <w:r>
        <w:t xml:space="preserve">T6</w:t>
      </w:r>
    </w:p>
    <w:p>
      <w:pPr>
        <w:spacing w:after="100"/>
      </w:pPr>
      <w:r>
        <w:t xml:space="preserve">45°℃</w:t>
      </w:r>
    </w:p>
    <w:p>
      <w:pPr>
        <w:spacing w:after="100"/>
      </w:pPr>
      <w:r>
        <w:t xml:space="preserve">T5</w:t>
      </w:r>
    </w:p>
    <w:p>
      <w:pPr>
        <w:spacing w:after="100"/>
      </w:pPr>
      <w:r>
        <w:t xml:space="preserve">STS ... K, STS ... S</w:t>
      </w:r>
    </w:p>
    <w:p>
      <w:pPr>
        <w:spacing w:after="100"/>
      </w:pPr>
      <w:r>
        <w:t xml:space="preserve">60°℃</w:t>
      </w:r>
    </w:p>
    <w:p>
      <w:pPr>
        <w:spacing w:after="100"/>
      </w:pPr>
      <w:r>
        <w:t xml:space="preserve">T4</w:t>
      </w:r>
    </w:p>
    <w:p>
      <w:pPr>
        <w:spacing w:after="100"/>
      </w:pPr>
      <w:r>
        <w:t xml:space="preserve">60°℃</w:t>
      </w:r>
    </w:p>
    <w:p>
      <w:pPr>
        <w:spacing w:after="100"/>
      </w:pPr>
      <w:r>
        <w:t xml:space="preserve">T3</w:t>
      </w:r>
    </w:p>
    <w:p>
      <w:pPr>
        <w:spacing w:after="100"/>
      </w:pPr>
      <w:r>
        <w:t xml:space="preserve">T6</w:t>
      </w:r>
    </w:p>
    <w:p>
      <w:pPr>
        <w:spacing w:after="100"/>
      </w:pPr>
      <w:r>
        <w:t xml:space="preserve">45℃</w:t>
      </w:r>
    </w:p>
    <w:p>
      <w:pPr>
        <w:spacing w:after="100"/>
      </w:pPr>
      <w:r>
        <w:t xml:space="preserve">T5</w:t>
      </w:r>
    </w:p>
    <w:p>
      <w:pPr>
        <w:spacing w:after="100"/>
      </w:pPr>
      <w:r>
        <w:t xml:space="preserve">STS ...- KH</w:t>
      </w:r>
    </w:p>
    <w:p>
      <w:pPr>
        <w:spacing w:after="100"/>
      </w:pPr>
      <w:r>
        <w:t xml:space="preserve">60°℃</w:t>
      </w:r>
    </w:p>
    <w:p>
      <w:pPr>
        <w:spacing w:after="100"/>
      </w:pPr>
      <w:r>
        <w:t xml:space="preserve">T4</w:t>
      </w:r>
    </w:p>
    <w:p>
      <w:pPr>
        <w:spacing w:after="100"/>
      </w:pPr>
      <w:r>
        <w:t xml:space="preserve">T3</w:t>
      </w:r>
    </w:p>
    <w:p>
      <w:pPr>
        <w:spacing w:after="100"/>
      </w:pPr>
      <w:r>
        <w:t xml:space="preserve">(18) Essential Health and Safety Requirements</w:t>
      </w:r>
    </w:p>
    <w:p>
      <w:pPr>
        <w:spacing w:after="100"/>
      </w:pPr>
      <w:r>
        <w:t xml:space="preserve">no additional ones</w:t>
      </w:r>
    </w:p>
    <w:p>
      <w:pPr>
        <w:spacing w:after="100"/>
      </w:pPr>
      <w:r>
        <w:t xml:space="preserve">BA 02 03.02</w:t>
      </w:r>
    </w:p>
    <w:p>
      <w:pPr>
        <w:spacing w:after="100"/>
      </w:pPr>
      <w:r>
        <w:t xml:space="preserve">page 3/3</w:t>
      </w:r>
    </w:p>
    <w:p>
      <w:pPr>
        <w:spacing w:after="100"/>
      </w:pPr>
      <w:r>
        <w:t xml:space="preserve">TŰV NORD</w:t>
      </w:r>
    </w:p>
    <w:p>
      <w:pPr>
        <w:spacing w:after="100"/>
      </w:pPr>
      <w:r>
        <w:t xml:space="preserve">Translation</w:t>
      </w:r>
    </w:p>
    <w:p>
      <w:pPr>
        <w:spacing w:after="100"/>
      </w:pPr>
      <w:r>
        <w:t xml:space="preserve">1. SUPPLEMENT to</w:t>
      </w:r>
    </w:p>
    <w:p>
      <w:pPr>
        <w:spacing w:after="100"/>
      </w:pPr>
      <w:r>
        <w:t xml:space="preserve">EC TYPE-EXAMINATION CERTIFICATE No. TUV 02 ATEX 1816 X</w:t>
      </w:r>
    </w:p>
    <w:p>
      <w:pPr>
        <w:spacing w:after="100"/>
      </w:pPr>
      <w:r>
        <w:t xml:space="preserve">of the company: EGE-Elektronik Spezial-Sensoren GmbH</w:t>
      </w:r>
    </w:p>
    <w:p>
      <w:pPr>
        <w:spacing w:after="100"/>
      </w:pPr>
      <w:r>
        <w:t xml:space="preserve">Ravensberg 34</w:t>
      </w:r>
    </w:p>
    <w:p>
      <w:pPr>
        <w:spacing w:after="100"/>
      </w:pPr>
      <w:r>
        <w:t xml:space="preserve">D-24214 Gettorf</w:t>
      </w:r>
    </w:p>
    <w:p>
      <w:pPr>
        <w:spacing w:after="100"/>
      </w:pPr>
      <w:r>
        <w:t xml:space="preserve">In the future, the sensors type STS ... may also be operated according to the test documents listed in the test report.</w:t>
      </w:r>
    </w:p>
    <w:p>
      <w:pPr>
        <w:spacing w:after="100"/>
      </w:pPr>
      <w:r>
        <w:t xml:space="preserve">The amendments concern the extension of the electrical data</w:t>
      </w:r>
    </w:p>
    <w:p>
      <w:pPr>
        <w:spacing w:after="100"/>
      </w:pPr>
      <w:r>
        <w:t xml:space="preserve">Electrical data</w:t>
      </w:r>
    </w:p>
    <w:p>
      <w:pPr>
        <w:spacing w:after="100"/>
      </w:pPr>
      <w:r>
        <w:t xml:space="preserve">Sensor circuit (prefabricated cable resp. plug)</w:t>
      </w:r>
    </w:p>
    <w:p>
      <w:pPr>
        <w:spacing w:after="100"/>
      </w:pPr>
      <w:r>
        <w:t xml:space="preserve">in type of protection Intrinsic Safety EEx ia/ib IIC/IIB only for the connection to certified intrinsically safe circuits with the following maximum value:</w:t>
      </w:r>
    </w:p>
    <w:p>
      <w:pPr>
        <w:spacing w:after="100"/>
      </w:pPr>
      <w:r>
        <w:t xml:space="preserve">The effective internal capacitance and inductance are negligibly small.</w:t>
      </w:r>
    </w:p>
    <w:p>
      <w:pPr>
        <w:spacing w:after="150"/>
      </w:pPr>
      <w:r>
        <w:rPr>
          <w:b/>
          <w:bCs/>
          <w:color w:val="FF0000"/>
        </w:rPr>
        <w:t xml:space="preserve">All further statements and the special conditions for safe use apply unchanged this supplement.</w:t>
      </w:r>
    </w:p>
    <w:p>
      <w:pPr>
        <w:spacing w:after="100"/>
      </w:pPr>
      <w:r>
        <w:t xml:space="preserve">Test documents are listed in the test report Nº 03 YEX 550629.</w:t>
      </w:r>
    </w:p>
    <w:p>
      <w:pPr>
        <w:spacing w:after="100"/>
      </w:pPr>
      <w:r>
        <w:t xml:space="preserve">TÜV NORD CERT GmbH &amp; Co. KG TÜV CERT-Certification Body Am TÜV 1 D-30519 Hannover Tel .: 0511 986-1470 Fax: 0511 986-2555</w:t>
      </w:r>
    </w:p>
    <w:p>
      <w:pPr>
        <w:spacing w:after="100"/>
      </w:pPr>
      <w:r>
        <w:t xml:space="preserve">Hanover, 2003-10-28</w:t>
      </w:r>
    </w:p>
    <w:p>
      <w:pPr>
        <w:spacing w:after="100"/>
      </w:pPr>
      <w:r>
        <w:t xml:space="preserve">Plíscolel</w:t>
      </w:r>
    </w:p>
    <w:p>
      <w:pPr>
        <w:spacing w:after="100"/>
      </w:pPr>
      <w:r>
        <w:t xml:space="preserve">Head of the Certification Body</w:t>
      </w:r>
    </w:p>
    <w:p>
      <w:pPr>
        <w:spacing w:after="100"/>
      </w:pPr>
      <w:r>
        <w:t xml:space="preserve">German original certificate issued on 2003-06-03</w:t>
      </w:r>
    </w:p>
    <w:p>
      <w:pPr>
        <w:spacing w:after="100"/>
      </w:pPr>
      <w:r>
        <w:t xml:space="preserve">BA 02 03.02</w:t>
      </w:r>
    </w:p>
    <w:p>
      <w:pPr>
        <w:spacing w:after="100"/>
      </w:pPr>
      <w:r>
        <w:t xml:space="preserve">page 1/1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2025-09-26T16:17:55.585Z</dcterms:created>
  <dcterms:modified xsi:type="dcterms:W3CDTF">2025-09-26T16:17:55.585Z</dcterms:modified>
</cp:coreProperties>
</file>

<file path=docProps/custom.xml><?xml version="1.0" encoding="utf-8"?>
<Properties xmlns="http://schemas.openxmlformats.org/officeDocument/2006/custom-properties" xmlns:vt="http://schemas.openxmlformats.org/officeDocument/2006/docPropsVTypes"/>
</file>