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form_submission</w:t>
      </w:r>
    </w:p>
    <w:p>
      <w:pPr>
        <w:pStyle w:val="Heading2"/>
      </w:pPr>
      <w:r>
        <w:t>Brief</w:t>
      </w:r>
    </w:p>
    <w:p>
      <w:r>
        <w:t>Fill a seeded job-application form consistently and retain prior constraints across the episode.</w:t>
      </w:r>
    </w:p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Memory: preserved</w:t>
      </w:r>
    </w:p>
    <w:p>
      <w:r>
        <w:t>Validation: consistent</w:t>
      </w:r>
    </w:p>
    <w:p>
      <w:r>
        <w:t>Candidate Role: Research Associate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Candidate Role: Research Associate</w:t>
      </w:r>
    </w:p>
    <w:p>
      <w:pPr>
        <w:pStyle w:val="ListBullet"/>
      </w:pPr>
      <w:r>
        <w:t>Constraint Memory: preserved</w:t>
      </w:r>
    </w:p>
    <w:p>
      <w:pPr>
        <w:pStyle w:val="Heading2"/>
      </w:pPr>
      <w:r>
        <w:t>Output</w:t>
      </w:r>
    </w:p>
    <w:p>
      <w:r>
        <w:t>submission consistent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