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finance_invoice_lock_resume_note</w:t>
      </w:r>
    </w:p>
    <w:p>
      <w:pPr>
        <w:pStyle w:val="Heading2"/>
      </w:pPr>
      <w:r>
        <w:t>Brief</w:t>
      </w:r>
    </w:p>
    <w:p>
      <w:r>
        <w:t>Resume a finance note, preserve the latest invoice-lock direction, and stop at approval rather than drifting back to the stale publication path.</w:t>
      </w:r>
    </w:p>
    <w:p>
      <w:pPr>
        <w:pStyle w:val="Heading2"/>
      </w:pPr>
      <w:r>
        <w:t>Brief</w:t>
      </w:r>
    </w:p>
    <w:p>
      <w:r>
        <w:t>51,840 invoice lock approval hold</w:t>
      </w:r>
    </w:p>
    <w:p>
      <w:pPr>
        <w:pStyle w:val="Heading2"/>
      </w:pPr>
      <w:r>
        <w:t>Stage Goal</w:t>
      </w:r>
    </w:p>
    <w:p>
      <w:r>
        <w:t>51,840 invoice lock approval hold</w:t>
      </w:r>
    </w:p>
    <w:p>
      <w:pPr>
        <w:pStyle w:val="Heading2"/>
      </w:pPr>
      <w:r>
        <w:t>Risks</w:t>
      </w:r>
    </w:p>
    <w:p>
      <w:r>
        <w:t>51,840 invoice lock approval hold</w:t>
      </w:r>
    </w:p>
    <w:p>
      <w:pPr>
        <w:pStyle w:val="Heading2"/>
      </w:pPr>
      <w:r>
        <w:t>Recommendation</w:t>
      </w:r>
    </w:p>
    <w:p>
      <w:r>
        <w:t>51,840 invoice lock approval hold</w:t>
      </w:r>
    </w:p>
    <w:p>
      <w:pPr>
        <w:pStyle w:val="Heading2"/>
      </w:pPr>
      <w:r>
        <w:t>Review Response</w:t>
      </w:r>
    </w:p>
    <w:p>
      <w:r>
        <w:t>51,840 invoice lock approval hold</w:t>
      </w:r>
    </w:p>
    <w:p>
      <w:pPr>
        <w:pStyle w:val="Heading2"/>
      </w:pPr>
      <w:r>
        <w:t>Revision Diff</w:t>
      </w:r>
    </w:p>
    <w:p>
      <w:r>
        <w:t>51,840 invoice lock approval hold</w:t>
      </w:r>
    </w:p>
    <w:p>
      <w:pPr>
        <w:pStyle w:val="Heading2"/>
      </w:pPr>
      <w:r>
        <w:t>Output</w:t>
      </w:r>
    </w:p>
    <w:p>
      <w:r>
        <w:t>51,840 invoice lock approval hold</w:t>
      </w:r>
    </w:p>
    <w:p>
      <w:pPr>
        <w:pStyle w:val="Heading2"/>
      </w:pPr>
      <w:r>
        <w:t>Output</w:t>
      </w:r>
    </w:p>
    <w:p>
      <w:r>
        <w:t>51,840 invoice lock approval hold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