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live_finance_visual_revision_note_v2</w:t>
      </w:r>
    </w:p>
    <w:p>
      <w:pPr>
        <w:pStyle w:val="Heading2"/>
      </w:pPr>
      <w:r>
        <w:t>Brief</w:t>
      </w:r>
    </w:p>
    <w:p>
      <w:r>
        <w:t>Use the live local visual path to carry invoice evidence and the latest policy-safe action through a real revision loop, then stop at approval.</w:t>
      </w:r>
    </w:p>
    <w:p>
      <w:pPr>
        <w:pStyle w:val="Heading2"/>
      </w:pPr>
      <w:r>
        <w:t>Brief</w:t>
      </w:r>
    </w:p>
    <w:p>
      <w:r>
        <w:t>51,840 invoice lock committee approval</w:t>
      </w:r>
    </w:p>
    <w:p>
      <w:pPr>
        <w:pStyle w:val="Heading2"/>
      </w:pPr>
      <w:r>
        <w:t>Stage Goal</w:t>
      </w:r>
    </w:p>
    <w:p>
      <w:r>
        <w:t>51,840 invoice lock committee approval</w:t>
      </w:r>
    </w:p>
    <w:p>
      <w:pPr>
        <w:pStyle w:val="Heading2"/>
      </w:pPr>
      <w:r>
        <w:t>Risks</w:t>
      </w:r>
    </w:p>
    <w:p>
      <w:r>
        <w:t>51,840 invoice lock committee approval</w:t>
      </w:r>
    </w:p>
    <w:p>
      <w:pPr>
        <w:pStyle w:val="Heading2"/>
      </w:pPr>
      <w:r>
        <w:t>Recommendation</w:t>
      </w:r>
    </w:p>
    <w:p>
      <w:r>
        <w:t>51,840 invoice lock committee approval</w:t>
      </w:r>
    </w:p>
    <w:p>
      <w:pPr>
        <w:pStyle w:val="Heading2"/>
      </w:pPr>
      <w:r>
        <w:t>Review Response</w:t>
      </w:r>
    </w:p>
    <w:p>
      <w:r>
        <w:t>51,840 invoice lock committee approval</w:t>
      </w:r>
    </w:p>
    <w:p>
      <w:pPr>
        <w:pStyle w:val="Heading2"/>
      </w:pPr>
      <w:r>
        <w:t>Revision Diff</w:t>
      </w:r>
    </w:p>
    <w:p>
      <w:r>
        <w:t>51,840 invoice lock committee approval</w:t>
      </w:r>
    </w:p>
    <w:p>
      <w:pPr>
        <w:pStyle w:val="Heading2"/>
      </w:pPr>
      <w:r>
        <w:t>Output</w:t>
      </w:r>
    </w:p>
    <w:p>
      <w:r>
        <w:t>51,840 invoice lock committee approval</w:t>
      </w:r>
    </w:p>
    <w:p>
      <w:pPr>
        <w:pStyle w:val="Heading2"/>
      </w:pPr>
      <w:r>
        <w:t>Output</w:t>
      </w:r>
    </w:p>
    <w:p>
      <w:r>
        <w:t>51,840 invoice lock committee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