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live_jobs_phone_resume_packet</w:t>
      </w:r>
    </w:p>
    <w:p>
      <w:pPr>
        <w:pStyle w:val="Heading2"/>
      </w:pPr>
      <w:r>
        <w:t>Brief</w:t>
      </w:r>
    </w:p>
    <w:p>
      <w:r>
        <w:t>Resume the live application packet, preserve the newest phone-fix instruction, and stop at the approval gate instead of following the stale form path.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Phone Fix: applied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Phone Fix: applied</w:t>
      </w:r>
    </w:p>
    <w:p>
      <w:pPr>
        <w:pStyle w:val="Heading2"/>
      </w:pPr>
      <w:r>
        <w:t>Output</w:t>
      </w:r>
    </w:p>
    <w:p>
      <w:r>
        <w:t>phone validation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