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cover_letter</w:t>
      </w:r>
    </w:p>
    <w:p>
      <w:pPr>
        <w:pStyle w:val="Heading2"/>
      </w:pPr>
      <w:r>
        <w:t>Brief</w:t>
      </w:r>
    </w:p>
    <w:p>
      <w:r>
        <w:t>Tailor a seeded application packet from a job brief and user materials, then produce a submission memo.</w:t>
      </w:r>
    </w:p>
    <w:p>
      <w:pPr>
        <w:pStyle w:val="Heading2"/>
      </w:pPr>
      <w:r>
        <w:t>Output</w:t>
      </w:r>
    </w:p>
    <w:p>
      <w:r>
        <w:t>candidate role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