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live_finance_diff_review_note_v5</w:t>
      </w:r>
    </w:p>
    <w:p>
      <w:pPr>
        <w:pStyle w:val="Heading2"/>
      </w:pPr>
      <w:r>
        <w:t>Brief</w:t>
      </w:r>
    </w:p>
    <w:p>
      <w:r>
        <w:t>Resume a live finance packet, confirm the review-only billing diff, preserve the latest invoice-lock direction, and stop at approval instead of drifting into patch application.</w:t>
      </w:r>
    </w:p>
    <w:p>
      <w:pPr>
        <w:pStyle w:val="Heading2"/>
      </w:pPr>
      <w:r>
        <w:t>Brief</w:t>
      </w:r>
    </w:p>
    <w:p>
      <w:r>
        <w:t>invoice lock committee review required approval hold</w:t>
      </w:r>
    </w:p>
    <w:p>
      <w:pPr>
        <w:pStyle w:val="Heading2"/>
      </w:pPr>
      <w:r>
        <w:t>Stage Goal</w:t>
      </w:r>
    </w:p>
    <w:p>
      <w:r>
        <w:t>invoice lock committee review required approval hold</w:t>
      </w:r>
    </w:p>
    <w:p>
      <w:pPr>
        <w:pStyle w:val="Heading2"/>
      </w:pPr>
      <w:r>
        <w:t>Risks</w:t>
      </w:r>
    </w:p>
    <w:p>
      <w:r>
        <w:t>invoice lock committee review required approval hold</w:t>
      </w:r>
    </w:p>
    <w:p>
      <w:pPr>
        <w:pStyle w:val="Heading2"/>
      </w:pPr>
      <w:r>
        <w:t>Recommendation</w:t>
      </w:r>
    </w:p>
    <w:p>
      <w:r>
        <w:t>invoice lock committee review required approval hold</w:t>
      </w:r>
    </w:p>
    <w:p>
      <w:pPr>
        <w:pStyle w:val="Heading2"/>
      </w:pPr>
      <w:r>
        <w:t>Review Response</w:t>
      </w:r>
    </w:p>
    <w:p>
      <w:r>
        <w:t>invoice lock committee review required approval hold</w:t>
      </w:r>
    </w:p>
    <w:p>
      <w:pPr>
        <w:pStyle w:val="Heading2"/>
      </w:pPr>
      <w:r>
        <w:t>Revision Diff</w:t>
      </w:r>
    </w:p>
    <w:p>
      <w:r>
        <w:t>invoice lock committee review required approval hold</w:t>
      </w:r>
    </w:p>
    <w:p>
      <w:pPr>
        <w:pStyle w:val="Heading2"/>
      </w:pPr>
      <w:r>
        <w:t>Output</w:t>
      </w:r>
    </w:p>
    <w:p>
      <w:r>
        <w:t>invoice lock committee review required approval hold</w:t>
      </w:r>
    </w:p>
    <w:p>
      <w:pPr>
        <w:pStyle w:val="Heading2"/>
      </w:pPr>
      <w:r>
        <w:t>Output</w:t>
      </w:r>
    </w:p>
    <w:p>
      <w:r>
        <w:t>invoice lock committee review required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