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3BE5A81A" w:rsidR="00B55F6C" w:rsidRPr="00434C2B" w:rsidRDefault="00611F92"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CD2D36">
            <w:t>Контрольна</w:t>
          </w:r>
          <w:r w:rsidR="004740CA">
            <w:t xml:space="preserve"> робота</w:t>
          </w:r>
        </w:sdtContent>
      </w:sdt>
      <w:r w:rsidR="00D13D4F" w:rsidRPr="00434C2B">
        <w:t xml:space="preserve"> </w:t>
      </w:r>
    </w:p>
    <w:p w14:paraId="4546C1B8" w14:textId="4A02A18F" w:rsidR="00B70211" w:rsidRPr="00434C2B" w:rsidRDefault="009D06EF" w:rsidP="00934047">
      <w:pPr>
        <w:spacing w:line="240" w:lineRule="atLeast"/>
        <w:ind w:firstLine="0"/>
        <w:jc w:val="center"/>
      </w:pPr>
      <w:r w:rsidRPr="00434C2B">
        <w:t>з курсу  «</w:t>
      </w:r>
      <w:r w:rsidR="006413A4" w:rsidRPr="00DE5774">
        <w:rPr>
          <w:rFonts w:ascii="Arial" w:hAnsi="Arial" w:cs="Arial"/>
          <w:b/>
        </w:rPr>
        <w:t>Математичні методи дослідження операцій</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6EEFC8CC" w14:textId="77777777" w:rsidR="008A6B51" w:rsidRDefault="008A6B51" w:rsidP="00115C60">
      <w:pPr>
        <w:pStyle w:val="Heading2"/>
      </w:pPr>
      <w:r w:rsidRPr="00DE5774">
        <w:rPr>
          <w:lang w:val="en-US"/>
        </w:rPr>
        <w:lastRenderedPageBreak/>
        <w:t xml:space="preserve">1. </w:t>
      </w:r>
      <w:r w:rsidRPr="00DE5774">
        <w:t>Дайте визначення стану операції;</w:t>
      </w:r>
    </w:p>
    <w:p w14:paraId="170AED82" w14:textId="77777777" w:rsidR="00115C60" w:rsidRPr="00115C60" w:rsidRDefault="00115C60" w:rsidP="00115C60"/>
    <w:p w14:paraId="7FF72B2C" w14:textId="77777777" w:rsidR="008A6B51" w:rsidRDefault="008A6B51" w:rsidP="00115C60">
      <w:pPr>
        <w:pStyle w:val="Heading2"/>
      </w:pPr>
      <w:r w:rsidRPr="00773EF8">
        <w:t xml:space="preserve">2. </w:t>
      </w:r>
      <w:r w:rsidRPr="00DE5774">
        <w:t>Поясніть зміст основних етапів процесу дослідження операцій;</w:t>
      </w:r>
    </w:p>
    <w:p w14:paraId="69FC81C2" w14:textId="77777777" w:rsidR="00115C60" w:rsidRPr="00115C60" w:rsidRDefault="00115C60" w:rsidP="00115C60"/>
    <w:p w14:paraId="3272889D" w14:textId="3A7F503E" w:rsidR="008A6B51" w:rsidRDefault="008A6B51" w:rsidP="008A6B51">
      <w:pPr>
        <w:pStyle w:val="Heading2"/>
      </w:pPr>
      <w:r w:rsidRPr="00773EF8">
        <w:t xml:space="preserve">3. </w:t>
      </w:r>
      <w:r w:rsidRPr="00DE5774">
        <w:t>В чому полягає зв'язок між прямою та двоїстою задачею лінійного програмування та яке значення він має;</w:t>
      </w:r>
    </w:p>
    <w:p w14:paraId="056CD04A" w14:textId="77777777" w:rsidR="00D57C2D" w:rsidRPr="00D57C2D" w:rsidRDefault="00D57C2D" w:rsidP="00D57C2D"/>
    <w:p w14:paraId="78588032" w14:textId="14FE35D9" w:rsidR="008A6B51" w:rsidRPr="00C735A4" w:rsidRDefault="008A6B51" w:rsidP="00C735A4">
      <w:pPr>
        <w:pStyle w:val="Heading2"/>
      </w:pPr>
      <w:r w:rsidRPr="00773EF8">
        <w:t xml:space="preserve">4. </w:t>
      </w:r>
      <w:r w:rsidRPr="00DE5774">
        <w:t>Побудувати математичну модель задачі:</w:t>
      </w:r>
    </w:p>
    <w:p w14:paraId="763AE6B0" w14:textId="77777777" w:rsidR="008A6B51" w:rsidRPr="00DE5774" w:rsidRDefault="008A6B51" w:rsidP="008A6B51">
      <w:pPr>
        <w:jc w:val="both"/>
        <w:rPr>
          <w:sz w:val="22"/>
        </w:rPr>
      </w:pPr>
      <w:r w:rsidRPr="00DE5774">
        <w:rPr>
          <w:sz w:val="22"/>
        </w:rPr>
        <w:t>Для відгодівлі тварин використовують 2 види кормів. вартість 1кг. корму І – 5 одиниць, ІІ – 2 одиниці грошей. В кожному кг корму І є 5 одиниць вітаміну А, 2.5 одиниці вітаміну В, 1 одиниця вітаміну С. В кожному кг корму ІІ є 3 одиниці вітаміну А, 3 одиниці вітаміну В, і 1 одиниця вітаміну С.</w:t>
      </w:r>
    </w:p>
    <w:p w14:paraId="4CB0D6C3" w14:textId="5F8A33BF" w:rsidR="008A6B51" w:rsidRDefault="008A6B51" w:rsidP="008A6B51">
      <w:pPr>
        <w:jc w:val="both"/>
        <w:rPr>
          <w:sz w:val="22"/>
        </w:rPr>
      </w:pPr>
      <w:r w:rsidRPr="00DE5774">
        <w:rPr>
          <w:sz w:val="22"/>
        </w:rPr>
        <w:t>Яку кількість корму необхідно витрачати щоденно, щоб витрати не відгодівлю були мінімальними, якщо добовий раціон передбачає не менше 225 одиниць вітаміну А, не менше 150 одиниць вітаміну В, та не менше 80 одиниць вітаміну С.</w:t>
      </w:r>
    </w:p>
    <w:tbl>
      <w:tblPr>
        <w:tblStyle w:val="TableGrid"/>
        <w:tblW w:w="0" w:type="auto"/>
        <w:tblLook w:val="04A0" w:firstRow="1" w:lastRow="0" w:firstColumn="1" w:lastColumn="0" w:noHBand="0" w:noVBand="1"/>
      </w:tblPr>
      <w:tblGrid>
        <w:gridCol w:w="2406"/>
        <w:gridCol w:w="2407"/>
        <w:gridCol w:w="2407"/>
        <w:gridCol w:w="2407"/>
      </w:tblGrid>
      <w:tr w:rsidR="00351F6C" w14:paraId="49405DF5" w14:textId="77777777" w:rsidTr="00351F6C">
        <w:tc>
          <w:tcPr>
            <w:tcW w:w="2406" w:type="dxa"/>
          </w:tcPr>
          <w:p w14:paraId="1B780B81" w14:textId="77777777" w:rsidR="00351F6C" w:rsidRDefault="00351F6C" w:rsidP="00351F6C">
            <w:pPr>
              <w:spacing w:before="0" w:after="0"/>
              <w:ind w:firstLine="0"/>
              <w:jc w:val="both"/>
              <w:rPr>
                <w:sz w:val="22"/>
              </w:rPr>
            </w:pPr>
          </w:p>
        </w:tc>
        <w:tc>
          <w:tcPr>
            <w:tcW w:w="2407" w:type="dxa"/>
          </w:tcPr>
          <w:p w14:paraId="675E0384" w14:textId="703372EA" w:rsidR="00351F6C" w:rsidRPr="00351F6C" w:rsidRDefault="00351F6C" w:rsidP="00351F6C">
            <w:pPr>
              <w:spacing w:before="0" w:after="0"/>
              <w:ind w:firstLine="0"/>
              <w:jc w:val="center"/>
              <w:rPr>
                <w:sz w:val="22"/>
                <w:lang w:val="en-US"/>
              </w:rPr>
            </w:pPr>
            <w:r>
              <w:rPr>
                <w:sz w:val="22"/>
                <w:lang w:val="en-US"/>
              </w:rPr>
              <w:t>I</w:t>
            </w:r>
          </w:p>
        </w:tc>
        <w:tc>
          <w:tcPr>
            <w:tcW w:w="2407" w:type="dxa"/>
          </w:tcPr>
          <w:p w14:paraId="1CB9CCE0" w14:textId="00CC68B5" w:rsidR="00351F6C" w:rsidRPr="00351F6C" w:rsidRDefault="00351F6C" w:rsidP="00351F6C">
            <w:pPr>
              <w:spacing w:before="0" w:after="0"/>
              <w:ind w:firstLine="0"/>
              <w:jc w:val="center"/>
              <w:rPr>
                <w:sz w:val="22"/>
                <w:lang w:val="en-US"/>
              </w:rPr>
            </w:pPr>
            <w:r>
              <w:rPr>
                <w:sz w:val="22"/>
                <w:lang w:val="en-US"/>
              </w:rPr>
              <w:t>II</w:t>
            </w:r>
          </w:p>
        </w:tc>
        <w:tc>
          <w:tcPr>
            <w:tcW w:w="2407" w:type="dxa"/>
          </w:tcPr>
          <w:p w14:paraId="1EF572C3" w14:textId="3CD9983C" w:rsidR="00351F6C" w:rsidRPr="00351F6C" w:rsidRDefault="00351F6C" w:rsidP="00351F6C">
            <w:pPr>
              <w:spacing w:before="0" w:after="0"/>
              <w:ind w:firstLine="0"/>
              <w:jc w:val="center"/>
              <w:rPr>
                <w:sz w:val="22"/>
              </w:rPr>
            </w:pPr>
            <w:r>
              <w:rPr>
                <w:sz w:val="22"/>
              </w:rPr>
              <w:t>Добовий раціон</w:t>
            </w:r>
          </w:p>
        </w:tc>
      </w:tr>
      <w:tr w:rsidR="00351F6C" w14:paraId="021C0274" w14:textId="77777777" w:rsidTr="00351F6C">
        <w:tc>
          <w:tcPr>
            <w:tcW w:w="2406" w:type="dxa"/>
          </w:tcPr>
          <w:p w14:paraId="456165E8" w14:textId="02B1FD49" w:rsidR="00351F6C" w:rsidRPr="00351F6C" w:rsidRDefault="00351F6C" w:rsidP="00351F6C">
            <w:pPr>
              <w:spacing w:before="0" w:after="0"/>
              <w:ind w:firstLine="0"/>
              <w:jc w:val="both"/>
              <w:rPr>
                <w:sz w:val="22"/>
                <w:lang w:val="en-US"/>
              </w:rPr>
            </w:pPr>
            <w:r>
              <w:rPr>
                <w:sz w:val="22"/>
              </w:rPr>
              <w:t xml:space="preserve">Вітамін </w:t>
            </w:r>
            <w:r>
              <w:rPr>
                <w:sz w:val="22"/>
                <w:lang w:val="en-US"/>
              </w:rPr>
              <w:t>A</w:t>
            </w:r>
          </w:p>
        </w:tc>
        <w:tc>
          <w:tcPr>
            <w:tcW w:w="2407" w:type="dxa"/>
          </w:tcPr>
          <w:p w14:paraId="448F5052" w14:textId="29FDB838" w:rsidR="00351F6C" w:rsidRDefault="00351F6C" w:rsidP="00351F6C">
            <w:pPr>
              <w:spacing w:before="0" w:after="0"/>
              <w:ind w:firstLine="0"/>
              <w:jc w:val="center"/>
              <w:rPr>
                <w:sz w:val="22"/>
              </w:rPr>
            </w:pPr>
            <w:r>
              <w:rPr>
                <w:sz w:val="22"/>
              </w:rPr>
              <w:t>5</w:t>
            </w:r>
          </w:p>
        </w:tc>
        <w:tc>
          <w:tcPr>
            <w:tcW w:w="2407" w:type="dxa"/>
          </w:tcPr>
          <w:p w14:paraId="490927DD" w14:textId="1D768AAE" w:rsidR="00351F6C" w:rsidRDefault="00351F6C" w:rsidP="00351F6C">
            <w:pPr>
              <w:spacing w:before="0" w:after="0"/>
              <w:ind w:firstLine="0"/>
              <w:jc w:val="center"/>
              <w:rPr>
                <w:sz w:val="22"/>
              </w:rPr>
            </w:pPr>
            <w:r>
              <w:rPr>
                <w:sz w:val="22"/>
              </w:rPr>
              <w:t>3</w:t>
            </w:r>
          </w:p>
        </w:tc>
        <w:tc>
          <w:tcPr>
            <w:tcW w:w="2407" w:type="dxa"/>
          </w:tcPr>
          <w:p w14:paraId="7F4B2D76" w14:textId="67B2EF81" w:rsidR="00351F6C" w:rsidRPr="00351F6C" w:rsidRDefault="00351F6C" w:rsidP="00351F6C">
            <w:pPr>
              <w:spacing w:before="0" w:after="0"/>
              <w:ind w:firstLine="0"/>
              <w:jc w:val="center"/>
              <w:rPr>
                <w:sz w:val="22"/>
                <w:lang w:val="en-US"/>
              </w:rPr>
            </w:pPr>
            <w:r>
              <w:rPr>
                <w:sz w:val="22"/>
                <w:lang w:val="en-US"/>
              </w:rPr>
              <w:t>&gt;= 225</w:t>
            </w:r>
          </w:p>
        </w:tc>
      </w:tr>
      <w:tr w:rsidR="00351F6C" w14:paraId="702A26EE" w14:textId="77777777" w:rsidTr="00351F6C">
        <w:tc>
          <w:tcPr>
            <w:tcW w:w="2406" w:type="dxa"/>
          </w:tcPr>
          <w:p w14:paraId="0796D5EA" w14:textId="014E7D0A" w:rsidR="00351F6C" w:rsidRPr="00351F6C" w:rsidRDefault="00351F6C" w:rsidP="00351F6C">
            <w:pPr>
              <w:spacing w:before="0" w:after="0"/>
              <w:ind w:firstLine="0"/>
              <w:jc w:val="both"/>
              <w:rPr>
                <w:sz w:val="22"/>
                <w:lang w:val="en-US"/>
              </w:rPr>
            </w:pPr>
            <w:r>
              <w:rPr>
                <w:sz w:val="22"/>
              </w:rPr>
              <w:t xml:space="preserve">Вітамін </w:t>
            </w:r>
            <w:r>
              <w:rPr>
                <w:sz w:val="22"/>
                <w:lang w:val="en-US"/>
              </w:rPr>
              <w:t>B</w:t>
            </w:r>
          </w:p>
        </w:tc>
        <w:tc>
          <w:tcPr>
            <w:tcW w:w="2407" w:type="dxa"/>
          </w:tcPr>
          <w:p w14:paraId="40992736" w14:textId="57446009" w:rsidR="00351F6C" w:rsidRDefault="00351F6C" w:rsidP="00351F6C">
            <w:pPr>
              <w:spacing w:before="0" w:after="0"/>
              <w:ind w:firstLine="0"/>
              <w:jc w:val="center"/>
              <w:rPr>
                <w:sz w:val="22"/>
              </w:rPr>
            </w:pPr>
            <w:r>
              <w:rPr>
                <w:sz w:val="22"/>
              </w:rPr>
              <w:t>2.5</w:t>
            </w:r>
          </w:p>
        </w:tc>
        <w:tc>
          <w:tcPr>
            <w:tcW w:w="2407" w:type="dxa"/>
          </w:tcPr>
          <w:p w14:paraId="4E820BBD" w14:textId="53A93581" w:rsidR="00351F6C" w:rsidRDefault="00351F6C" w:rsidP="00351F6C">
            <w:pPr>
              <w:spacing w:before="0" w:after="0"/>
              <w:ind w:firstLine="0"/>
              <w:jc w:val="center"/>
              <w:rPr>
                <w:sz w:val="22"/>
              </w:rPr>
            </w:pPr>
            <w:r>
              <w:rPr>
                <w:sz w:val="22"/>
              </w:rPr>
              <w:t>3</w:t>
            </w:r>
          </w:p>
        </w:tc>
        <w:tc>
          <w:tcPr>
            <w:tcW w:w="2407" w:type="dxa"/>
          </w:tcPr>
          <w:p w14:paraId="6E092700" w14:textId="0E2FA4F8" w:rsidR="00351F6C" w:rsidRDefault="00351F6C" w:rsidP="00351F6C">
            <w:pPr>
              <w:spacing w:before="0" w:after="0"/>
              <w:ind w:firstLine="0"/>
              <w:jc w:val="center"/>
              <w:rPr>
                <w:sz w:val="22"/>
              </w:rPr>
            </w:pPr>
            <w:r>
              <w:rPr>
                <w:sz w:val="22"/>
                <w:lang w:val="en-US"/>
              </w:rPr>
              <w:t>&gt;=150</w:t>
            </w:r>
          </w:p>
        </w:tc>
      </w:tr>
      <w:tr w:rsidR="00351F6C" w14:paraId="2F413D6C" w14:textId="77777777" w:rsidTr="00351F6C">
        <w:tc>
          <w:tcPr>
            <w:tcW w:w="2406" w:type="dxa"/>
          </w:tcPr>
          <w:p w14:paraId="1C246316" w14:textId="3B1F9FDC" w:rsidR="00351F6C" w:rsidRPr="00351F6C" w:rsidRDefault="00351F6C" w:rsidP="00351F6C">
            <w:pPr>
              <w:spacing w:before="0" w:after="0"/>
              <w:ind w:firstLine="0"/>
              <w:jc w:val="both"/>
              <w:rPr>
                <w:sz w:val="22"/>
                <w:lang w:val="en-US"/>
              </w:rPr>
            </w:pPr>
            <w:r>
              <w:rPr>
                <w:sz w:val="22"/>
              </w:rPr>
              <w:t xml:space="preserve">Вітамін </w:t>
            </w:r>
            <w:r>
              <w:rPr>
                <w:sz w:val="22"/>
                <w:lang w:val="en-US"/>
              </w:rPr>
              <w:t>C</w:t>
            </w:r>
          </w:p>
        </w:tc>
        <w:tc>
          <w:tcPr>
            <w:tcW w:w="2407" w:type="dxa"/>
          </w:tcPr>
          <w:p w14:paraId="3AFA08C0" w14:textId="2BD09A08" w:rsidR="00351F6C" w:rsidRDefault="00351F6C" w:rsidP="00351F6C">
            <w:pPr>
              <w:spacing w:before="0" w:after="0"/>
              <w:ind w:firstLine="0"/>
              <w:jc w:val="center"/>
              <w:rPr>
                <w:sz w:val="22"/>
              </w:rPr>
            </w:pPr>
            <w:r>
              <w:rPr>
                <w:sz w:val="22"/>
              </w:rPr>
              <w:t>1</w:t>
            </w:r>
          </w:p>
        </w:tc>
        <w:tc>
          <w:tcPr>
            <w:tcW w:w="2407" w:type="dxa"/>
          </w:tcPr>
          <w:p w14:paraId="252E8BB6" w14:textId="7CB1FFA4" w:rsidR="00351F6C" w:rsidRDefault="00351F6C" w:rsidP="00351F6C">
            <w:pPr>
              <w:spacing w:before="0" w:after="0"/>
              <w:ind w:firstLine="0"/>
              <w:jc w:val="center"/>
              <w:rPr>
                <w:sz w:val="22"/>
              </w:rPr>
            </w:pPr>
            <w:r>
              <w:rPr>
                <w:sz w:val="22"/>
              </w:rPr>
              <w:t>1</w:t>
            </w:r>
          </w:p>
        </w:tc>
        <w:tc>
          <w:tcPr>
            <w:tcW w:w="2407" w:type="dxa"/>
          </w:tcPr>
          <w:p w14:paraId="05B2966B" w14:textId="54D8686D" w:rsidR="00351F6C" w:rsidRPr="00351F6C" w:rsidRDefault="00351F6C" w:rsidP="00351F6C">
            <w:pPr>
              <w:spacing w:before="0" w:after="0"/>
              <w:ind w:firstLine="0"/>
              <w:jc w:val="center"/>
              <w:rPr>
                <w:sz w:val="22"/>
                <w:lang w:val="en-US"/>
              </w:rPr>
            </w:pPr>
            <w:r>
              <w:rPr>
                <w:sz w:val="22"/>
                <w:lang w:val="en-US"/>
              </w:rPr>
              <w:t>&gt;=80</w:t>
            </w:r>
          </w:p>
        </w:tc>
      </w:tr>
      <w:tr w:rsidR="00351F6C" w14:paraId="3A03E059" w14:textId="77777777" w:rsidTr="00351F6C">
        <w:tc>
          <w:tcPr>
            <w:tcW w:w="2406" w:type="dxa"/>
          </w:tcPr>
          <w:p w14:paraId="74DE14B3" w14:textId="47448060" w:rsidR="00351F6C" w:rsidRDefault="00351F6C" w:rsidP="00351F6C">
            <w:pPr>
              <w:spacing w:before="0" w:after="0"/>
              <w:ind w:firstLine="0"/>
              <w:jc w:val="both"/>
              <w:rPr>
                <w:sz w:val="22"/>
              </w:rPr>
            </w:pPr>
            <w:r>
              <w:rPr>
                <w:sz w:val="22"/>
              </w:rPr>
              <w:t>Вартість</w:t>
            </w:r>
          </w:p>
        </w:tc>
        <w:tc>
          <w:tcPr>
            <w:tcW w:w="2407" w:type="dxa"/>
          </w:tcPr>
          <w:p w14:paraId="06CD0746" w14:textId="1FF6AA91" w:rsidR="00351F6C" w:rsidRPr="00351F6C" w:rsidRDefault="00351F6C" w:rsidP="00351F6C">
            <w:pPr>
              <w:spacing w:before="0" w:after="0"/>
              <w:ind w:firstLine="0"/>
              <w:jc w:val="center"/>
              <w:rPr>
                <w:sz w:val="22"/>
                <w:lang w:val="en-US"/>
              </w:rPr>
            </w:pPr>
            <w:r>
              <w:rPr>
                <w:sz w:val="22"/>
                <w:lang w:val="en-US"/>
              </w:rPr>
              <w:t>5</w:t>
            </w:r>
          </w:p>
        </w:tc>
        <w:tc>
          <w:tcPr>
            <w:tcW w:w="2407" w:type="dxa"/>
          </w:tcPr>
          <w:p w14:paraId="029CBFCE" w14:textId="1EFB0B8C" w:rsidR="00351F6C" w:rsidRPr="00351F6C" w:rsidRDefault="00351F6C" w:rsidP="00351F6C">
            <w:pPr>
              <w:spacing w:before="0" w:after="0"/>
              <w:ind w:firstLine="0"/>
              <w:jc w:val="center"/>
              <w:rPr>
                <w:sz w:val="22"/>
                <w:lang w:val="en-US"/>
              </w:rPr>
            </w:pPr>
            <w:r>
              <w:rPr>
                <w:sz w:val="22"/>
                <w:lang w:val="en-US"/>
              </w:rPr>
              <w:t>2</w:t>
            </w:r>
          </w:p>
        </w:tc>
        <w:tc>
          <w:tcPr>
            <w:tcW w:w="2407" w:type="dxa"/>
          </w:tcPr>
          <w:p w14:paraId="5276FE3A" w14:textId="52DDB87A" w:rsidR="00351F6C" w:rsidRPr="00351F6C" w:rsidRDefault="00351F6C" w:rsidP="00351F6C">
            <w:pPr>
              <w:spacing w:before="0" w:after="0"/>
              <w:ind w:firstLine="0"/>
              <w:jc w:val="center"/>
              <w:rPr>
                <w:sz w:val="22"/>
                <w:lang w:val="en-US"/>
              </w:rPr>
            </w:pPr>
            <w:r w:rsidRPr="00351F6C">
              <w:rPr>
                <w:sz w:val="22"/>
                <w:lang w:val="en-US"/>
              </w:rPr>
              <w:t>-</w:t>
            </w:r>
            <w:r>
              <w:rPr>
                <w:sz w:val="22"/>
                <w:lang w:val="en-US"/>
              </w:rPr>
              <w:t xml:space="preserve">&gt; </w:t>
            </w:r>
            <w:r w:rsidRPr="00351F6C">
              <w:rPr>
                <w:sz w:val="22"/>
                <w:lang w:val="en-US"/>
              </w:rPr>
              <w:t>Min</w:t>
            </w:r>
          </w:p>
        </w:tc>
      </w:tr>
    </w:tbl>
    <w:p w14:paraId="1A1EC463" w14:textId="0D10FE6B" w:rsidR="00351F6C" w:rsidRPr="0003176E" w:rsidRDefault="0003176E" w:rsidP="008A6B51">
      <w:pPr>
        <w:jc w:val="both"/>
        <w:rPr>
          <w:sz w:val="22"/>
        </w:rPr>
      </w:pPr>
      <w:r>
        <w:rPr>
          <w:sz w:val="22"/>
        </w:rPr>
        <w:t>Рішення. Модель:</w:t>
      </w:r>
    </w:p>
    <w:p w14:paraId="6DFC61F7" w14:textId="1D98A3EF" w:rsidR="000E468C" w:rsidRPr="0003176E" w:rsidRDefault="00611F92" w:rsidP="00934047">
      <w:pPr>
        <w:autoSpaceDE w:val="0"/>
        <w:autoSpaceDN w:val="0"/>
        <w:adjustRightInd w:val="0"/>
        <w:spacing w:before="0" w:after="0" w:line="240" w:lineRule="auto"/>
        <w:ind w:firstLine="0"/>
        <w:rPr>
          <w:rFonts w:eastAsiaTheme="minorEastAsia"/>
          <w:kern w:val="0"/>
          <w:szCs w:val="24"/>
        </w:rPr>
      </w:pPr>
      <m:oMathPara>
        <m:oMath>
          <m:f>
            <m:fPr>
              <m:type m:val="noBar"/>
              <m:ctrlPr>
                <w:rPr>
                  <w:rFonts w:ascii="Cambria Math" w:eastAsiaTheme="minorEastAsia" w:hAnsi="Cambria Math"/>
                  <w:i/>
                  <w:kern w:val="0"/>
                  <w:szCs w:val="24"/>
                </w:rPr>
              </m:ctrlPr>
            </m:fPr>
            <m:num>
              <m:r>
                <w:rPr>
                  <w:rFonts w:ascii="Cambria Math" w:eastAsiaTheme="minorEastAsia" w:hAnsi="Cambria Math"/>
                  <w:kern w:val="0"/>
                  <w:szCs w:val="24"/>
                </w:rPr>
                <m:t>5</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1</m:t>
                  </m:r>
                </m:sub>
              </m:sSub>
              <m:r>
                <w:rPr>
                  <w:rFonts w:ascii="Cambria Math" w:eastAsiaTheme="minorEastAsia" w:hAnsi="Cambria Math"/>
                  <w:kern w:val="0"/>
                  <w:szCs w:val="24"/>
                </w:rPr>
                <m:t>+2</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2</m:t>
                  </m:r>
                </m:sub>
              </m:sSub>
              <m:r>
                <w:rPr>
                  <w:rFonts w:ascii="Cambria Math" w:eastAsiaTheme="minorEastAsia" w:hAnsi="Cambria Math"/>
                  <w:kern w:val="0"/>
                  <w:szCs w:val="24"/>
                </w:rPr>
                <m:t>→Max</m:t>
              </m:r>
            </m:num>
            <m:den>
              <m:eqArr>
                <m:eqArrPr>
                  <m:ctrlPr>
                    <w:rPr>
                      <w:rFonts w:ascii="Cambria Math" w:eastAsiaTheme="minorEastAsia" w:hAnsi="Cambria Math"/>
                      <w:i/>
                      <w:kern w:val="0"/>
                      <w:szCs w:val="24"/>
                    </w:rPr>
                  </m:ctrlPr>
                </m:eqArrPr>
                <m:e>
                  <m:r>
                    <w:rPr>
                      <w:rFonts w:ascii="Cambria Math" w:eastAsiaTheme="minorEastAsia" w:hAnsi="Cambria Math"/>
                      <w:kern w:val="0"/>
                      <w:szCs w:val="24"/>
                    </w:rPr>
                    <m:t>5</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1</m:t>
                      </m:r>
                    </m:sub>
                  </m:sSub>
                  <m:r>
                    <w:rPr>
                      <w:rFonts w:ascii="Cambria Math" w:eastAsiaTheme="minorEastAsia" w:hAnsi="Cambria Math"/>
                      <w:kern w:val="0"/>
                      <w:szCs w:val="24"/>
                    </w:rPr>
                    <m:t>+3</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2</m:t>
                      </m:r>
                    </m:sub>
                  </m:sSub>
                  <m:r>
                    <w:rPr>
                      <w:rFonts w:ascii="Cambria Math" w:eastAsiaTheme="minorEastAsia" w:hAnsi="Cambria Math"/>
                      <w:kern w:val="0"/>
                      <w:szCs w:val="24"/>
                    </w:rPr>
                    <m:t>≥255</m:t>
                  </m:r>
                </m:e>
                <m:e>
                  <m:r>
                    <w:rPr>
                      <w:rFonts w:ascii="Cambria Math" w:eastAsiaTheme="minorEastAsia" w:hAnsi="Cambria Math"/>
                      <w:kern w:val="0"/>
                      <w:szCs w:val="24"/>
                    </w:rPr>
                    <m:t>2.5</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1</m:t>
                      </m:r>
                    </m:sub>
                  </m:sSub>
                  <m:r>
                    <w:rPr>
                      <w:rFonts w:ascii="Cambria Math" w:eastAsiaTheme="minorEastAsia" w:hAnsi="Cambria Math"/>
                      <w:kern w:val="0"/>
                      <w:szCs w:val="24"/>
                    </w:rPr>
                    <m:t>+3</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2</m:t>
                      </m:r>
                    </m:sub>
                  </m:sSub>
                  <m:r>
                    <w:rPr>
                      <w:rFonts w:ascii="Cambria Math" w:eastAsiaTheme="minorEastAsia" w:hAnsi="Cambria Math"/>
                      <w:kern w:val="0"/>
                      <w:szCs w:val="24"/>
                    </w:rPr>
                    <m:t>≥150</m:t>
                  </m:r>
                  <m:ctrlPr>
                    <w:rPr>
                      <w:rFonts w:ascii="Cambria Math" w:eastAsia="Cambria Math" w:hAnsi="Cambria Math" w:cs="Cambria Math"/>
                      <w:i/>
                      <w:szCs w:val="24"/>
                    </w:rPr>
                  </m:ctrlPr>
                </m:e>
                <m:e>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1</m:t>
                      </m:r>
                    </m:sub>
                  </m:sSub>
                  <m:r>
                    <w:rPr>
                      <w:rFonts w:ascii="Cambria Math" w:eastAsia="Cambria Math" w:hAnsi="Cambria Math" w:cs="Cambria Math"/>
                      <w:szCs w:val="24"/>
                    </w:rPr>
                    <m:t>+</m:t>
                  </m:r>
                  <m:sSub>
                    <m:sSubPr>
                      <m:ctrlPr>
                        <w:rPr>
                          <w:rFonts w:ascii="Cambria Math" w:eastAsiaTheme="minorEastAsia" w:hAnsi="Cambria Math"/>
                          <w:i/>
                          <w:kern w:val="0"/>
                          <w:szCs w:val="24"/>
                        </w:rPr>
                      </m:ctrlPr>
                    </m:sSubPr>
                    <m:e>
                      <m:r>
                        <w:rPr>
                          <w:rFonts w:ascii="Cambria Math" w:eastAsiaTheme="minorEastAsia" w:hAnsi="Cambria Math"/>
                          <w:kern w:val="0"/>
                          <w:szCs w:val="24"/>
                        </w:rPr>
                        <m:t>x</m:t>
                      </m:r>
                    </m:e>
                    <m:sub>
                      <m:r>
                        <w:rPr>
                          <w:rFonts w:ascii="Cambria Math" w:eastAsiaTheme="minorEastAsia" w:hAnsi="Cambria Math"/>
                          <w:kern w:val="0"/>
                          <w:szCs w:val="24"/>
                        </w:rPr>
                        <m:t>2</m:t>
                      </m:r>
                    </m:sub>
                  </m:sSub>
                  <m:r>
                    <w:rPr>
                      <w:rFonts w:ascii="Cambria Math" w:eastAsia="Cambria Math" w:hAnsi="Cambria Math" w:cs="Cambria Math"/>
                      <w:szCs w:val="24"/>
                    </w:rPr>
                    <m:t>≥80</m:t>
                  </m:r>
                </m:e>
              </m:eqArr>
            </m:den>
          </m:f>
          <m:r>
            <m:rPr>
              <m:sty m:val="p"/>
            </m:rPr>
            <w:rPr>
              <w:rFonts w:eastAsiaTheme="minorEastAsia"/>
              <w:kern w:val="0"/>
              <w:szCs w:val="24"/>
            </w:rPr>
            <w:br/>
          </m:r>
        </m:oMath>
      </m:oMathPara>
    </w:p>
    <w:p w14:paraId="685CBDB2" w14:textId="77777777" w:rsidR="0003176E" w:rsidRDefault="0003176E" w:rsidP="00934047">
      <w:pPr>
        <w:autoSpaceDE w:val="0"/>
        <w:autoSpaceDN w:val="0"/>
        <w:adjustRightInd w:val="0"/>
        <w:spacing w:before="0" w:after="0" w:line="240" w:lineRule="auto"/>
        <w:ind w:firstLine="0"/>
        <w:rPr>
          <w:rFonts w:eastAsiaTheme="minorEastAsia"/>
          <w:kern w:val="0"/>
          <w:szCs w:val="24"/>
        </w:rPr>
      </w:pPr>
    </w:p>
    <w:p w14:paraId="3A734DA2" w14:textId="77777777" w:rsidR="003A29FE" w:rsidRPr="00DE5774" w:rsidRDefault="003A29FE" w:rsidP="003A29FE">
      <w:pPr>
        <w:pStyle w:val="Heading2"/>
        <w:rPr>
          <w:noProof/>
        </w:rPr>
      </w:pPr>
      <w:r w:rsidRPr="00773EF8">
        <w:rPr>
          <w:noProof/>
        </w:rPr>
        <w:lastRenderedPageBreak/>
        <w:t xml:space="preserve">5. </w:t>
      </w:r>
      <w:r w:rsidRPr="00DE5774">
        <w:rPr>
          <w:noProof/>
        </w:rPr>
        <w:t>Задана умова наступної задачі ЛП. Необхідно побудувати двоїсту до неї.</w:t>
      </w:r>
    </w:p>
    <w:p w14:paraId="74761E7C" w14:textId="77777777" w:rsidR="003A29FE" w:rsidRPr="00DE5774" w:rsidRDefault="003A29FE" w:rsidP="003A29FE">
      <w:pPr>
        <w:jc w:val="both"/>
        <w:rPr>
          <w:sz w:val="22"/>
          <w:lang w:val="en-US"/>
        </w:rPr>
      </w:pPr>
      <w:r w:rsidRPr="00DE5774">
        <w:rPr>
          <w:noProof/>
          <w:position w:val="-68"/>
          <w:sz w:val="22"/>
        </w:rPr>
        <w:object w:dxaOrig="3000" w:dyaOrig="1480" w14:anchorId="2799F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74.25pt" o:ole="">
            <v:imagedata r:id="rId8" o:title=""/>
          </v:shape>
          <o:OLEObject Type="Embed" ProgID="Equation.DSMT4" ShapeID="_x0000_i1025" DrawAspect="Content" ObjectID="_1463854339" r:id="rId9"/>
        </w:object>
      </w:r>
    </w:p>
    <w:p w14:paraId="727C64B1" w14:textId="77777777" w:rsidR="003A29FE" w:rsidRPr="00DE5774" w:rsidRDefault="003A29FE" w:rsidP="003A29FE">
      <w:pPr>
        <w:jc w:val="both"/>
        <w:rPr>
          <w:sz w:val="22"/>
          <w:lang w:val="en-US"/>
        </w:rPr>
      </w:pPr>
    </w:p>
    <w:p w14:paraId="292FDF00" w14:textId="77777777" w:rsidR="003A29FE" w:rsidRPr="00773EF8" w:rsidRDefault="003A29FE" w:rsidP="00A31817">
      <w:pPr>
        <w:ind w:firstLine="0"/>
        <w:rPr>
          <w:sz w:val="22"/>
        </w:rPr>
      </w:pPr>
      <w:r w:rsidRPr="003A29FE">
        <w:rPr>
          <w:rStyle w:val="Heading2Char"/>
        </w:rPr>
        <w:t>6. Розв‘язати графічно задачу ЛП та дослідити її на чутливість:</w:t>
      </w:r>
      <w:r w:rsidRPr="00DE5774">
        <w:rPr>
          <w:sz w:val="22"/>
        </w:rPr>
        <w:tab/>
      </w:r>
      <w:r w:rsidRPr="00DE5774">
        <w:rPr>
          <w:sz w:val="22"/>
        </w:rPr>
        <w:tab/>
      </w:r>
      <w:r w:rsidRPr="00DE5774">
        <w:rPr>
          <w:sz w:val="22"/>
        </w:rPr>
        <w:tab/>
      </w:r>
      <w:r w:rsidRPr="00DE5774">
        <w:rPr>
          <w:sz w:val="22"/>
        </w:rPr>
        <w:tab/>
      </w:r>
      <w:r w:rsidRPr="00DE5774">
        <w:rPr>
          <w:sz w:val="22"/>
        </w:rPr>
        <w:tab/>
      </w:r>
      <w:r w:rsidRPr="00DE5774">
        <w:rPr>
          <w:position w:val="-84"/>
          <w:sz w:val="22"/>
        </w:rPr>
        <w:object w:dxaOrig="1700" w:dyaOrig="1800" w14:anchorId="58C5E1C6">
          <v:shape id="_x0000_i1026" type="#_x0000_t75" style="width:129pt;height:90pt" o:ole="" fillcolor="window">
            <v:imagedata r:id="rId10" o:title=""/>
          </v:shape>
          <o:OLEObject Type="Embed" ProgID="Equation.3" ShapeID="_x0000_i1026" DrawAspect="Content" ObjectID="_1463854340" r:id="rId11"/>
        </w:object>
      </w:r>
    </w:p>
    <w:p w14:paraId="2C8AD0DA" w14:textId="4913CA7B" w:rsidR="003A29FE" w:rsidRDefault="00A31817" w:rsidP="00A31817">
      <w:pPr>
        <w:ind w:firstLine="0"/>
        <w:rPr>
          <w:sz w:val="22"/>
        </w:rPr>
      </w:pPr>
      <w:r>
        <w:rPr>
          <w:sz w:val="22"/>
        </w:rPr>
        <w:t>Рішення:</w:t>
      </w:r>
    </w:p>
    <w:p w14:paraId="174BA176" w14:textId="77777777" w:rsidR="00A31817" w:rsidRPr="00A31817" w:rsidRDefault="00A31817" w:rsidP="00A31817">
      <w:pPr>
        <w:ind w:firstLine="0"/>
        <w:rPr>
          <w:sz w:val="22"/>
        </w:rPr>
      </w:pPr>
      <w:bookmarkStart w:id="0" w:name="_GoBack"/>
      <w:bookmarkEnd w:id="0"/>
    </w:p>
    <w:p w14:paraId="647B0A78" w14:textId="77777777" w:rsidR="003A29FE" w:rsidRPr="00826A25" w:rsidRDefault="003A29FE" w:rsidP="003A29FE">
      <w:pPr>
        <w:pStyle w:val="Heading2"/>
      </w:pPr>
      <w:r w:rsidRPr="00773EF8">
        <w:t xml:space="preserve">7. </w:t>
      </w:r>
      <w:r w:rsidRPr="00826A25">
        <w:rPr>
          <w:noProof/>
        </w:rPr>
        <w:t>Знайти початковий опорний план транспортної задачі методом мінімального елемента для наступної транспортної задачі, що задана таблицею:</w:t>
      </w:r>
    </w:p>
    <w:tbl>
      <w:tblPr>
        <w:tblW w:w="0" w:type="auto"/>
        <w:tblInd w:w="1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83"/>
        <w:gridCol w:w="546"/>
        <w:gridCol w:w="436"/>
        <w:gridCol w:w="546"/>
        <w:gridCol w:w="546"/>
        <w:gridCol w:w="624"/>
      </w:tblGrid>
      <w:tr w:rsidR="003A29FE" w:rsidRPr="00826A25" w14:paraId="31646FFD" w14:textId="77777777" w:rsidTr="00E54F60">
        <w:tblPrEx>
          <w:tblCellMar>
            <w:top w:w="0" w:type="dxa"/>
            <w:bottom w:w="0" w:type="dxa"/>
          </w:tblCellMar>
        </w:tblPrEx>
        <w:tc>
          <w:tcPr>
            <w:tcW w:w="0" w:type="auto"/>
          </w:tcPr>
          <w:p w14:paraId="5F4D7E2D"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 xml:space="preserve">   </w:t>
            </w:r>
          </w:p>
        </w:tc>
        <w:tc>
          <w:tcPr>
            <w:tcW w:w="0" w:type="auto"/>
          </w:tcPr>
          <w:p w14:paraId="3AEE635B"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1</w:t>
            </w:r>
          </w:p>
        </w:tc>
        <w:tc>
          <w:tcPr>
            <w:tcW w:w="0" w:type="auto"/>
          </w:tcPr>
          <w:p w14:paraId="6666802F"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2</w:t>
            </w:r>
          </w:p>
        </w:tc>
        <w:tc>
          <w:tcPr>
            <w:tcW w:w="0" w:type="auto"/>
          </w:tcPr>
          <w:p w14:paraId="05507B05"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3</w:t>
            </w:r>
          </w:p>
        </w:tc>
        <w:tc>
          <w:tcPr>
            <w:tcW w:w="0" w:type="auto"/>
          </w:tcPr>
          <w:p w14:paraId="7B8C3086"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B</w:t>
            </w:r>
            <w:r w:rsidRPr="00826A25">
              <w:rPr>
                <w:noProof/>
                <w:sz w:val="22"/>
                <w:szCs w:val="22"/>
                <w:vertAlign w:val="subscript"/>
              </w:rPr>
              <w:t>4</w:t>
            </w:r>
          </w:p>
        </w:tc>
        <w:tc>
          <w:tcPr>
            <w:tcW w:w="0" w:type="auto"/>
          </w:tcPr>
          <w:p w14:paraId="4C2E9058"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Зап.</w:t>
            </w:r>
          </w:p>
        </w:tc>
      </w:tr>
      <w:tr w:rsidR="003A29FE" w:rsidRPr="00826A25" w14:paraId="3E2334FF" w14:textId="77777777" w:rsidTr="00E54F60">
        <w:tblPrEx>
          <w:tblCellMar>
            <w:top w:w="0" w:type="dxa"/>
            <w:bottom w:w="0" w:type="dxa"/>
          </w:tblCellMar>
        </w:tblPrEx>
        <w:tc>
          <w:tcPr>
            <w:tcW w:w="0" w:type="auto"/>
          </w:tcPr>
          <w:p w14:paraId="75290596"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A</w:t>
            </w:r>
            <w:r w:rsidRPr="00826A25">
              <w:rPr>
                <w:noProof/>
                <w:sz w:val="22"/>
                <w:szCs w:val="22"/>
                <w:vertAlign w:val="subscript"/>
              </w:rPr>
              <w:t>1</w:t>
            </w:r>
          </w:p>
        </w:tc>
        <w:tc>
          <w:tcPr>
            <w:tcW w:w="0" w:type="auto"/>
          </w:tcPr>
          <w:p w14:paraId="41C8530A" w14:textId="77777777" w:rsidR="003A29FE" w:rsidRPr="00826A25" w:rsidRDefault="003A29FE" w:rsidP="00E54F60">
            <w:pPr>
              <w:pStyle w:val="TextTab"/>
              <w:framePr w:hSpace="181" w:wrap="notBeside" w:vAnchor="text" w:hAnchor="text" w:y="1"/>
              <w:rPr>
                <w:noProof/>
                <w:sz w:val="22"/>
                <w:szCs w:val="22"/>
              </w:rPr>
            </w:pPr>
            <w:r>
              <w:rPr>
                <w:noProof/>
                <w:sz w:val="22"/>
                <w:szCs w:val="22"/>
                <w:lang w:val="en-US"/>
              </w:rPr>
              <w:t>3</w:t>
            </w:r>
            <w:r w:rsidRPr="00826A25">
              <w:rPr>
                <w:noProof/>
                <w:sz w:val="22"/>
                <w:szCs w:val="22"/>
              </w:rPr>
              <w:t xml:space="preserve">       </w:t>
            </w:r>
          </w:p>
        </w:tc>
        <w:tc>
          <w:tcPr>
            <w:tcW w:w="0" w:type="auto"/>
          </w:tcPr>
          <w:p w14:paraId="3D2670BD"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rPr>
              <w:t xml:space="preserve">8       </w:t>
            </w:r>
          </w:p>
        </w:tc>
        <w:tc>
          <w:tcPr>
            <w:tcW w:w="0" w:type="auto"/>
          </w:tcPr>
          <w:p w14:paraId="06BFCECB"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rPr>
              <w:t xml:space="preserve">1      </w:t>
            </w:r>
          </w:p>
        </w:tc>
        <w:tc>
          <w:tcPr>
            <w:tcW w:w="0" w:type="auto"/>
          </w:tcPr>
          <w:p w14:paraId="076CE3D8" w14:textId="77777777" w:rsidR="003A29FE" w:rsidRPr="00826A25" w:rsidRDefault="003A29FE" w:rsidP="00E54F60">
            <w:pPr>
              <w:pStyle w:val="TextTab"/>
              <w:framePr w:hSpace="181" w:wrap="notBeside" w:vAnchor="text" w:hAnchor="text" w:y="1"/>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776D7B61"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3A29FE" w:rsidRPr="00826A25" w14:paraId="21025B5F" w14:textId="77777777" w:rsidTr="00E54F60">
        <w:tblPrEx>
          <w:tblCellMar>
            <w:top w:w="0" w:type="dxa"/>
            <w:bottom w:w="0" w:type="dxa"/>
          </w:tblCellMar>
        </w:tblPrEx>
        <w:tc>
          <w:tcPr>
            <w:tcW w:w="0" w:type="auto"/>
          </w:tcPr>
          <w:p w14:paraId="67B4DEBF"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A</w:t>
            </w:r>
            <w:r w:rsidRPr="00826A25">
              <w:rPr>
                <w:noProof/>
                <w:sz w:val="22"/>
                <w:szCs w:val="22"/>
                <w:vertAlign w:val="subscript"/>
              </w:rPr>
              <w:t>2</w:t>
            </w:r>
          </w:p>
        </w:tc>
        <w:tc>
          <w:tcPr>
            <w:tcW w:w="0" w:type="auto"/>
          </w:tcPr>
          <w:p w14:paraId="20D22380"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rPr>
              <w:t>4</w:t>
            </w:r>
            <w:r w:rsidRPr="00826A25">
              <w:rPr>
                <w:noProof/>
                <w:sz w:val="22"/>
                <w:szCs w:val="22"/>
                <w:vertAlign w:val="subscript"/>
              </w:rPr>
              <w:t xml:space="preserve">         </w:t>
            </w:r>
          </w:p>
        </w:tc>
        <w:tc>
          <w:tcPr>
            <w:tcW w:w="0" w:type="auto"/>
          </w:tcPr>
          <w:p w14:paraId="38A89E5F" w14:textId="77777777" w:rsidR="003A29FE" w:rsidRPr="00826A25" w:rsidRDefault="003A29FE" w:rsidP="00E54F60">
            <w:pPr>
              <w:pStyle w:val="TextTab"/>
              <w:framePr w:hSpace="181" w:wrap="notBeside" w:vAnchor="text" w:hAnchor="text" w:y="1"/>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37D0772E" w14:textId="77777777" w:rsidR="003A29FE" w:rsidRPr="00826A25" w:rsidRDefault="003A29FE" w:rsidP="00E54F60">
            <w:pPr>
              <w:pStyle w:val="TextTab"/>
              <w:framePr w:hSpace="181" w:wrap="notBeside" w:vAnchor="text" w:hAnchor="text" w:y="1"/>
              <w:rPr>
                <w:noProof/>
                <w:sz w:val="22"/>
                <w:szCs w:val="22"/>
              </w:rPr>
            </w:pPr>
            <w:r>
              <w:rPr>
                <w:noProof/>
                <w:sz w:val="22"/>
                <w:szCs w:val="22"/>
                <w:lang w:val="en-US"/>
              </w:rPr>
              <w:t>6</w:t>
            </w:r>
            <w:r w:rsidRPr="00826A25">
              <w:rPr>
                <w:noProof/>
                <w:sz w:val="22"/>
                <w:szCs w:val="22"/>
                <w:vertAlign w:val="subscript"/>
              </w:rPr>
              <w:t xml:space="preserve">         </w:t>
            </w:r>
          </w:p>
        </w:tc>
        <w:tc>
          <w:tcPr>
            <w:tcW w:w="0" w:type="auto"/>
          </w:tcPr>
          <w:p w14:paraId="5379034A"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lang w:val="en-US"/>
              </w:rPr>
              <w:t>4</w:t>
            </w:r>
            <w:r w:rsidRPr="00826A25">
              <w:rPr>
                <w:noProof/>
                <w:sz w:val="22"/>
                <w:szCs w:val="22"/>
              </w:rPr>
              <w:t xml:space="preserve">       </w:t>
            </w:r>
          </w:p>
        </w:tc>
        <w:tc>
          <w:tcPr>
            <w:tcW w:w="0" w:type="auto"/>
          </w:tcPr>
          <w:p w14:paraId="64801715"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150</w:t>
            </w:r>
          </w:p>
        </w:tc>
      </w:tr>
      <w:tr w:rsidR="003A29FE" w:rsidRPr="00826A25" w14:paraId="7D38FED9" w14:textId="77777777" w:rsidTr="00E54F60">
        <w:tblPrEx>
          <w:tblCellMar>
            <w:top w:w="0" w:type="dxa"/>
            <w:bottom w:w="0" w:type="dxa"/>
          </w:tblCellMar>
        </w:tblPrEx>
        <w:tc>
          <w:tcPr>
            <w:tcW w:w="0" w:type="auto"/>
          </w:tcPr>
          <w:p w14:paraId="7277FDB6"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A</w:t>
            </w:r>
            <w:r w:rsidRPr="00826A25">
              <w:rPr>
                <w:noProof/>
                <w:sz w:val="22"/>
                <w:szCs w:val="22"/>
                <w:vertAlign w:val="subscript"/>
              </w:rPr>
              <w:t>3</w:t>
            </w:r>
          </w:p>
        </w:tc>
        <w:tc>
          <w:tcPr>
            <w:tcW w:w="0" w:type="auto"/>
          </w:tcPr>
          <w:p w14:paraId="004D23C9"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2A628274"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rPr>
              <w:t>2</w:t>
            </w:r>
            <w:r w:rsidRPr="00826A25">
              <w:rPr>
                <w:noProof/>
                <w:sz w:val="22"/>
                <w:szCs w:val="22"/>
                <w:vertAlign w:val="subscript"/>
              </w:rPr>
              <w:t xml:space="preserve">         </w:t>
            </w:r>
          </w:p>
        </w:tc>
        <w:tc>
          <w:tcPr>
            <w:tcW w:w="0" w:type="auto"/>
          </w:tcPr>
          <w:p w14:paraId="20336AF8" w14:textId="77777777" w:rsidR="003A29FE" w:rsidRPr="00826A25" w:rsidRDefault="003A29FE" w:rsidP="00E54F60">
            <w:pPr>
              <w:pStyle w:val="TextTab"/>
              <w:framePr w:hSpace="181" w:wrap="notBeside" w:vAnchor="text" w:hAnchor="text" w:y="1"/>
              <w:rPr>
                <w:noProof/>
                <w:sz w:val="22"/>
                <w:szCs w:val="22"/>
              </w:rPr>
            </w:pPr>
            <w:r w:rsidRPr="00826A25">
              <w:rPr>
                <w:noProof/>
                <w:sz w:val="22"/>
                <w:szCs w:val="22"/>
              </w:rPr>
              <w:t>3</w:t>
            </w:r>
            <w:r w:rsidRPr="00826A25">
              <w:rPr>
                <w:noProof/>
                <w:sz w:val="22"/>
                <w:szCs w:val="22"/>
                <w:vertAlign w:val="subscript"/>
              </w:rPr>
              <w:t xml:space="preserve">         </w:t>
            </w:r>
          </w:p>
        </w:tc>
        <w:tc>
          <w:tcPr>
            <w:tcW w:w="0" w:type="auto"/>
          </w:tcPr>
          <w:p w14:paraId="6F9B7140" w14:textId="77777777" w:rsidR="003A29FE" w:rsidRPr="00826A25" w:rsidRDefault="003A29FE" w:rsidP="00E54F60">
            <w:pPr>
              <w:pStyle w:val="TextTab"/>
              <w:framePr w:hSpace="181" w:wrap="notBeside" w:vAnchor="text" w:hAnchor="text" w:y="1"/>
              <w:rPr>
                <w:noProof/>
                <w:sz w:val="22"/>
                <w:szCs w:val="22"/>
              </w:rPr>
            </w:pPr>
            <w:r>
              <w:rPr>
                <w:noProof/>
                <w:sz w:val="22"/>
                <w:szCs w:val="22"/>
                <w:lang w:val="en-US"/>
              </w:rPr>
              <w:t>3</w:t>
            </w:r>
            <w:r w:rsidRPr="00826A25">
              <w:rPr>
                <w:noProof/>
                <w:sz w:val="22"/>
                <w:szCs w:val="22"/>
              </w:rPr>
              <w:t xml:space="preserve">       </w:t>
            </w:r>
          </w:p>
        </w:tc>
        <w:tc>
          <w:tcPr>
            <w:tcW w:w="0" w:type="auto"/>
          </w:tcPr>
          <w:p w14:paraId="39549731" w14:textId="77777777" w:rsidR="003A29FE" w:rsidRPr="00826A25" w:rsidRDefault="003A29FE" w:rsidP="00E54F60">
            <w:pPr>
              <w:pStyle w:val="ZagTab"/>
              <w:framePr w:hSpace="181" w:wrap="notBeside" w:vAnchor="text" w:hAnchor="text" w:y="1"/>
              <w:rPr>
                <w:noProof/>
                <w:sz w:val="22"/>
                <w:szCs w:val="22"/>
              </w:rPr>
            </w:pPr>
            <w:r>
              <w:rPr>
                <w:noProof/>
                <w:sz w:val="22"/>
                <w:szCs w:val="22"/>
                <w:lang w:val="en-US"/>
              </w:rPr>
              <w:t>120</w:t>
            </w:r>
          </w:p>
        </w:tc>
      </w:tr>
      <w:tr w:rsidR="003A29FE" w:rsidRPr="00826A25" w14:paraId="6E0D0ED1" w14:textId="77777777" w:rsidTr="00E54F60">
        <w:tblPrEx>
          <w:tblCellMar>
            <w:top w:w="0" w:type="dxa"/>
            <w:bottom w:w="0" w:type="dxa"/>
          </w:tblCellMar>
        </w:tblPrEx>
        <w:tc>
          <w:tcPr>
            <w:tcW w:w="0" w:type="auto"/>
          </w:tcPr>
          <w:p w14:paraId="0E95D90D"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Потр.</w:t>
            </w:r>
          </w:p>
        </w:tc>
        <w:tc>
          <w:tcPr>
            <w:tcW w:w="0" w:type="auto"/>
          </w:tcPr>
          <w:p w14:paraId="25B471E9" w14:textId="77777777" w:rsidR="003A29FE" w:rsidRPr="00826A25" w:rsidRDefault="003A29FE" w:rsidP="00E54F60">
            <w:pPr>
              <w:pStyle w:val="ZagTab"/>
              <w:framePr w:hSpace="181" w:wrap="notBeside" w:vAnchor="text" w:hAnchor="text" w:y="1"/>
              <w:rPr>
                <w:noProof/>
                <w:sz w:val="22"/>
                <w:szCs w:val="22"/>
              </w:rPr>
            </w:pPr>
            <w:r>
              <w:rPr>
                <w:noProof/>
                <w:sz w:val="22"/>
                <w:szCs w:val="22"/>
                <w:lang w:val="en-US"/>
              </w:rPr>
              <w:t>100</w:t>
            </w:r>
          </w:p>
        </w:tc>
        <w:tc>
          <w:tcPr>
            <w:tcW w:w="0" w:type="auto"/>
          </w:tcPr>
          <w:p w14:paraId="1682B53D" w14:textId="77777777" w:rsidR="003A29FE" w:rsidRPr="00826A25" w:rsidRDefault="003A29FE" w:rsidP="00E54F60">
            <w:pPr>
              <w:pStyle w:val="ZagTab"/>
              <w:framePr w:hSpace="181" w:wrap="notBeside" w:vAnchor="text" w:hAnchor="text" w:y="1"/>
              <w:rPr>
                <w:noProof/>
                <w:sz w:val="22"/>
                <w:szCs w:val="22"/>
              </w:rPr>
            </w:pPr>
            <w:r>
              <w:rPr>
                <w:noProof/>
                <w:sz w:val="22"/>
                <w:szCs w:val="22"/>
                <w:lang w:val="en-US"/>
              </w:rPr>
              <w:t>7</w:t>
            </w:r>
            <w:r w:rsidRPr="00826A25">
              <w:rPr>
                <w:noProof/>
                <w:sz w:val="22"/>
                <w:szCs w:val="22"/>
              </w:rPr>
              <w:t>0</w:t>
            </w:r>
          </w:p>
        </w:tc>
        <w:tc>
          <w:tcPr>
            <w:tcW w:w="0" w:type="auto"/>
          </w:tcPr>
          <w:p w14:paraId="2F6FA47A" w14:textId="77777777" w:rsidR="003A29FE" w:rsidRPr="00826A25" w:rsidRDefault="003A29FE" w:rsidP="00E54F60">
            <w:pPr>
              <w:pStyle w:val="ZagTab"/>
              <w:framePr w:hSpace="181" w:wrap="notBeside" w:vAnchor="text" w:hAnchor="text" w:y="1"/>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6905A273" w14:textId="77777777" w:rsidR="003A29FE" w:rsidRPr="00826A25" w:rsidRDefault="003A29FE" w:rsidP="00E54F60">
            <w:pPr>
              <w:pStyle w:val="ZagTab"/>
              <w:framePr w:hSpace="181" w:wrap="notBeside" w:vAnchor="text" w:hAnchor="text" w:y="1"/>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18361695" w14:textId="77777777" w:rsidR="003A29FE" w:rsidRPr="00826A25" w:rsidRDefault="003A29FE" w:rsidP="00E54F60">
            <w:pPr>
              <w:pStyle w:val="ZagTab"/>
              <w:framePr w:hSpace="181" w:wrap="notBeside" w:vAnchor="text" w:hAnchor="text" w:y="1"/>
              <w:rPr>
                <w:noProof/>
                <w:sz w:val="22"/>
                <w:szCs w:val="22"/>
              </w:rPr>
            </w:pPr>
          </w:p>
        </w:tc>
      </w:tr>
    </w:tbl>
    <w:p w14:paraId="5C5AEF44" w14:textId="77777777" w:rsidR="003A29FE" w:rsidRPr="0003176E" w:rsidRDefault="003A29FE" w:rsidP="00934047">
      <w:pPr>
        <w:autoSpaceDE w:val="0"/>
        <w:autoSpaceDN w:val="0"/>
        <w:adjustRightInd w:val="0"/>
        <w:spacing w:before="0" w:after="0" w:line="240" w:lineRule="auto"/>
        <w:ind w:firstLine="0"/>
        <w:rPr>
          <w:rFonts w:eastAsiaTheme="minorEastAsia"/>
          <w:kern w:val="0"/>
          <w:szCs w:val="24"/>
        </w:rPr>
      </w:pPr>
    </w:p>
    <w:sectPr w:rsidR="003A29FE" w:rsidRPr="0003176E" w:rsidSect="00693B43">
      <w:headerReference w:type="default" r:id="rId12"/>
      <w:footerReference w:type="default" r:id="rId13"/>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F3B33" w14:textId="77777777" w:rsidR="00611F92" w:rsidRDefault="00611F92" w:rsidP="00B55F6C">
      <w:pPr>
        <w:spacing w:after="0" w:line="240" w:lineRule="auto"/>
      </w:pPr>
      <w:r>
        <w:separator/>
      </w:r>
    </w:p>
  </w:endnote>
  <w:endnote w:type="continuationSeparator" w:id="0">
    <w:p w14:paraId="4EDB8368" w14:textId="77777777" w:rsidR="00611F92" w:rsidRDefault="00611F92"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A31817">
          <w:rPr>
            <w:noProof/>
            <w:szCs w:val="24"/>
          </w:rPr>
          <w:t>3</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BC8B4" w14:textId="77777777" w:rsidR="00611F92" w:rsidRDefault="00611F92" w:rsidP="00B55F6C">
      <w:pPr>
        <w:spacing w:after="0" w:line="240" w:lineRule="auto"/>
      </w:pPr>
      <w:r>
        <w:separator/>
      </w:r>
    </w:p>
  </w:footnote>
  <w:footnote w:type="continuationSeparator" w:id="0">
    <w:p w14:paraId="16AE8295" w14:textId="77777777" w:rsidR="00611F92" w:rsidRDefault="00611F92"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5A3EBD6A" w:rsidR="00B55F6C" w:rsidRPr="00E953A8" w:rsidRDefault="00611F92">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4740CA">
          <w:rPr>
            <w:color w:val="000000" w:themeColor="text1"/>
            <w:sz w:val="20"/>
            <w:szCs w:val="20"/>
          </w:rPr>
          <w:t>Контрольна робота</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2366E8D"/>
    <w:multiLevelType w:val="hybridMultilevel"/>
    <w:tmpl w:val="7FE4BB48"/>
    <w:lvl w:ilvl="0" w:tplc="1BD05FE0">
      <w:start w:val="2"/>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5">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16"/>
  </w:num>
  <w:num w:numId="3">
    <w:abstractNumId w:val="3"/>
  </w:num>
  <w:num w:numId="4">
    <w:abstractNumId w:val="15"/>
  </w:num>
  <w:num w:numId="5">
    <w:abstractNumId w:val="11"/>
  </w:num>
  <w:num w:numId="6">
    <w:abstractNumId w:val="9"/>
  </w:num>
  <w:num w:numId="7">
    <w:abstractNumId w:val="12"/>
  </w:num>
  <w:num w:numId="8">
    <w:abstractNumId w:val="13"/>
  </w:num>
  <w:num w:numId="9">
    <w:abstractNumId w:val="14"/>
  </w:num>
  <w:num w:numId="10">
    <w:abstractNumId w:val="1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1"/>
  </w:num>
  <w:num w:numId="15">
    <w:abstractNumId w:val="6"/>
  </w:num>
  <w:num w:numId="16">
    <w:abstractNumId w:val="10"/>
  </w:num>
  <w:num w:numId="17">
    <w:abstractNumId w:val="18"/>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3176E"/>
    <w:rsid w:val="000626F0"/>
    <w:rsid w:val="00072CDE"/>
    <w:rsid w:val="00075B3F"/>
    <w:rsid w:val="00080B1E"/>
    <w:rsid w:val="000871A4"/>
    <w:rsid w:val="000878A6"/>
    <w:rsid w:val="000A4C6C"/>
    <w:rsid w:val="000B32F8"/>
    <w:rsid w:val="000C15D6"/>
    <w:rsid w:val="000D1F66"/>
    <w:rsid w:val="000E468C"/>
    <w:rsid w:val="000E6BB0"/>
    <w:rsid w:val="000F2E67"/>
    <w:rsid w:val="0010336B"/>
    <w:rsid w:val="00115C60"/>
    <w:rsid w:val="00121BE8"/>
    <w:rsid w:val="0013634B"/>
    <w:rsid w:val="00150148"/>
    <w:rsid w:val="00154644"/>
    <w:rsid w:val="0015675A"/>
    <w:rsid w:val="00162474"/>
    <w:rsid w:val="00174A22"/>
    <w:rsid w:val="001913D8"/>
    <w:rsid w:val="001A26B6"/>
    <w:rsid w:val="001B5E09"/>
    <w:rsid w:val="001C142F"/>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B2248"/>
    <w:rsid w:val="002B7936"/>
    <w:rsid w:val="002D116D"/>
    <w:rsid w:val="002D5B03"/>
    <w:rsid w:val="002E3A06"/>
    <w:rsid w:val="002E6347"/>
    <w:rsid w:val="002F10B7"/>
    <w:rsid w:val="002F787B"/>
    <w:rsid w:val="00302DED"/>
    <w:rsid w:val="003106C2"/>
    <w:rsid w:val="00326F41"/>
    <w:rsid w:val="003309DC"/>
    <w:rsid w:val="00336BDA"/>
    <w:rsid w:val="00341C78"/>
    <w:rsid w:val="00350E8B"/>
    <w:rsid w:val="00351F6C"/>
    <w:rsid w:val="00357ABD"/>
    <w:rsid w:val="00365126"/>
    <w:rsid w:val="00375183"/>
    <w:rsid w:val="00384780"/>
    <w:rsid w:val="003931C6"/>
    <w:rsid w:val="003A145F"/>
    <w:rsid w:val="003A29FE"/>
    <w:rsid w:val="003C0A74"/>
    <w:rsid w:val="003C2A47"/>
    <w:rsid w:val="003C61F1"/>
    <w:rsid w:val="003E57DF"/>
    <w:rsid w:val="003F0C20"/>
    <w:rsid w:val="003F125D"/>
    <w:rsid w:val="003F20D6"/>
    <w:rsid w:val="004065BB"/>
    <w:rsid w:val="00410991"/>
    <w:rsid w:val="00427711"/>
    <w:rsid w:val="00434C2B"/>
    <w:rsid w:val="004444A6"/>
    <w:rsid w:val="004453BD"/>
    <w:rsid w:val="004562CE"/>
    <w:rsid w:val="004571B6"/>
    <w:rsid w:val="00473E8A"/>
    <w:rsid w:val="004740C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3E61"/>
    <w:rsid w:val="005E40D0"/>
    <w:rsid w:val="005E7D76"/>
    <w:rsid w:val="005F56D7"/>
    <w:rsid w:val="0061055B"/>
    <w:rsid w:val="00610A71"/>
    <w:rsid w:val="00611F92"/>
    <w:rsid w:val="00627D56"/>
    <w:rsid w:val="00640A54"/>
    <w:rsid w:val="006413A4"/>
    <w:rsid w:val="006423F5"/>
    <w:rsid w:val="00645499"/>
    <w:rsid w:val="006630F6"/>
    <w:rsid w:val="00663F85"/>
    <w:rsid w:val="00676A6F"/>
    <w:rsid w:val="00693B43"/>
    <w:rsid w:val="006A22E2"/>
    <w:rsid w:val="006A2644"/>
    <w:rsid w:val="006B6377"/>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D0926"/>
    <w:rsid w:val="007D2006"/>
    <w:rsid w:val="007D53AF"/>
    <w:rsid w:val="007E0A82"/>
    <w:rsid w:val="007E6E7A"/>
    <w:rsid w:val="00801A3E"/>
    <w:rsid w:val="008114A4"/>
    <w:rsid w:val="00823CBF"/>
    <w:rsid w:val="00832F15"/>
    <w:rsid w:val="00841EB4"/>
    <w:rsid w:val="00857230"/>
    <w:rsid w:val="0086069F"/>
    <w:rsid w:val="00872CCB"/>
    <w:rsid w:val="008775D6"/>
    <w:rsid w:val="008802B5"/>
    <w:rsid w:val="00892E0C"/>
    <w:rsid w:val="00897919"/>
    <w:rsid w:val="008A5564"/>
    <w:rsid w:val="008A6B51"/>
    <w:rsid w:val="008A7FA0"/>
    <w:rsid w:val="008D3BB8"/>
    <w:rsid w:val="008E11B5"/>
    <w:rsid w:val="008F5B91"/>
    <w:rsid w:val="00920342"/>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31817"/>
    <w:rsid w:val="00A3733C"/>
    <w:rsid w:val="00A378F3"/>
    <w:rsid w:val="00A52BA1"/>
    <w:rsid w:val="00A60429"/>
    <w:rsid w:val="00A60E9A"/>
    <w:rsid w:val="00A722C1"/>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D7818"/>
    <w:rsid w:val="00BF5EBB"/>
    <w:rsid w:val="00C17FED"/>
    <w:rsid w:val="00C40B0D"/>
    <w:rsid w:val="00C45263"/>
    <w:rsid w:val="00C51B86"/>
    <w:rsid w:val="00C51E95"/>
    <w:rsid w:val="00C55882"/>
    <w:rsid w:val="00C60427"/>
    <w:rsid w:val="00C666F8"/>
    <w:rsid w:val="00C735A4"/>
    <w:rsid w:val="00C77F68"/>
    <w:rsid w:val="00C836B0"/>
    <w:rsid w:val="00C85D53"/>
    <w:rsid w:val="00CB5BA0"/>
    <w:rsid w:val="00CC159A"/>
    <w:rsid w:val="00CD2D36"/>
    <w:rsid w:val="00CD5EDD"/>
    <w:rsid w:val="00CE6E6E"/>
    <w:rsid w:val="00CF0AC7"/>
    <w:rsid w:val="00CF3486"/>
    <w:rsid w:val="00CF7A5B"/>
    <w:rsid w:val="00D12AE4"/>
    <w:rsid w:val="00D13D4F"/>
    <w:rsid w:val="00D2775D"/>
    <w:rsid w:val="00D41C84"/>
    <w:rsid w:val="00D54A26"/>
    <w:rsid w:val="00D57516"/>
    <w:rsid w:val="00D57C2D"/>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F13583"/>
    <w:rsid w:val="00F2165A"/>
    <w:rsid w:val="00F327E6"/>
    <w:rsid w:val="00F47009"/>
    <w:rsid w:val="00F52900"/>
    <w:rsid w:val="00F53973"/>
    <w:rsid w:val="00F55170"/>
    <w:rsid w:val="00F75416"/>
    <w:rsid w:val="00F760B9"/>
    <w:rsid w:val="00F83E12"/>
    <w:rsid w:val="00F85683"/>
    <w:rsid w:val="00FB19E6"/>
    <w:rsid w:val="00FC4459"/>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styleId="PlaceholderText">
    <w:name w:val="Placeholder Text"/>
    <w:basedOn w:val="DefaultParagraphFont"/>
    <w:uiPriority w:val="99"/>
    <w:semiHidden/>
    <w:rsid w:val="0003176E"/>
    <w:rPr>
      <w:color w:val="808080"/>
    </w:rPr>
  </w:style>
  <w:style w:type="paragraph" w:customStyle="1" w:styleId="TextTab">
    <w:name w:val="TextTab"/>
    <w:basedOn w:val="Normal"/>
    <w:rsid w:val="003A29FE"/>
    <w:pPr>
      <w:spacing w:before="0" w:after="0" w:line="240" w:lineRule="auto"/>
      <w:ind w:firstLine="0"/>
      <w:jc w:val="both"/>
    </w:pPr>
    <w:rPr>
      <w:rFonts w:ascii="Times New Roman" w:eastAsia="Times New Roman" w:hAnsi="Times New Roman" w:cs="Times New Roman"/>
      <w:kern w:val="0"/>
      <w:sz w:val="20"/>
      <w:szCs w:val="24"/>
      <w14:ligatures w14:val="none"/>
    </w:rPr>
  </w:style>
  <w:style w:type="paragraph" w:customStyle="1" w:styleId="ZagTab">
    <w:name w:val="ZagTab"/>
    <w:basedOn w:val="TextTab"/>
    <w:rsid w:val="003A29F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6073BD"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393F2C"/>
    <w:rsid w:val="003A3658"/>
    <w:rsid w:val="00424ACB"/>
    <w:rsid w:val="00451139"/>
    <w:rsid w:val="00483914"/>
    <w:rsid w:val="004C64CC"/>
    <w:rsid w:val="005C6ADA"/>
    <w:rsid w:val="006073BD"/>
    <w:rsid w:val="00660E28"/>
    <w:rsid w:val="007F01B2"/>
    <w:rsid w:val="00815082"/>
    <w:rsid w:val="00940E18"/>
    <w:rsid w:val="00943DBF"/>
    <w:rsid w:val="0097406F"/>
    <w:rsid w:val="009E5B35"/>
    <w:rsid w:val="00A60181"/>
    <w:rsid w:val="00AD2390"/>
    <w:rsid w:val="00AE4720"/>
    <w:rsid w:val="00B33D78"/>
    <w:rsid w:val="00B40D30"/>
    <w:rsid w:val="00C07B26"/>
    <w:rsid w:val="00C75837"/>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 w:type="character" w:styleId="PlaceholderText">
    <w:name w:val="Placeholder Text"/>
    <w:basedOn w:val="DefaultParagraphFont"/>
    <w:uiPriority w:val="99"/>
    <w:semiHidden/>
    <w:rsid w:val="006073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0028-0740-4C38-8594-12ADF0C3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creator>Чалий Михайло</dc:creator>
  <cp:lastModifiedBy>Mike Chaliy</cp:lastModifiedBy>
  <cp:revision>270</cp:revision>
  <cp:lastPrinted>2013-06-17T06:23:00Z</cp:lastPrinted>
  <dcterms:created xsi:type="dcterms:W3CDTF">2012-11-11T10:14:00Z</dcterms:created>
  <dcterms:modified xsi:type="dcterms:W3CDTF">2014-06-09T18:26:00Z</dcterms:modified>
</cp:coreProperties>
</file>