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lqjanplrqkz" w:id="0"/>
      <w:bookmarkEnd w:id="0"/>
      <w:r w:rsidDel="00000000" w:rsidR="00000000" w:rsidRPr="00000000">
        <w:rPr>
          <w:rtl w:val="0"/>
        </w:rPr>
        <w:t xml:space="preserve">Регламент выполнения лабораторных работ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3664ferusx9w" w:id="1"/>
      <w:bookmarkEnd w:id="1"/>
      <w:r w:rsidDel="00000000" w:rsidR="00000000" w:rsidRPr="00000000">
        <w:rPr>
          <w:b w:val="1"/>
          <w:bCs w:val="1"/>
          <w:rtl w:val="0"/>
        </w:rPr>
        <w:t xml:space="preserve">Общие требования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решения должны быть </w:t>
      </w:r>
      <w:r w:rsidDel="00000000" w:rsidR="00000000" w:rsidRPr="00000000">
        <w:rPr>
          <w:b w:val="1"/>
          <w:bCs w:val="1"/>
          <w:rtl w:val="0"/>
        </w:rPr>
        <w:t xml:space="preserve">логически согласованы между лабораторными работами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модели данных допускается, но должно быть аргументировано.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Запрещается: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копирование чужих схем и SQL-кода;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ORM и автоматических генераторов схем;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подмена логики БД логикой приложения;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языковых моделей для выполнения пунктов ЛР.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SQL-решения должны быть читаемыми, </w:t>
      </w:r>
      <w:r w:rsidDel="00000000" w:rsidR="00000000" w:rsidRPr="00000000">
        <w:rPr>
          <w:u w:val="single"/>
          <w:rtl w:val="0"/>
        </w:rPr>
        <w:t xml:space="preserve">воспроизводимыми</w:t>
      </w:r>
      <w:r w:rsidDel="00000000" w:rsidR="00000000" w:rsidRPr="00000000">
        <w:rPr>
          <w:rtl w:val="0"/>
        </w:rPr>
        <w:t xml:space="preserve">, корректно работающими на тестовых данных.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Названия таблиц, полей и сущностей должны отражать их семантику.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Разрешается использование языковых моделей для генерации массива тестовых данных.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Незнание какого-либо метода в коде вашей лабораторной работы будет приравнено к нарушению пункта 3.4. Сдача работы в таком случае останавливается.</w:t>
      </w:r>
      <w:r w:rsidDel="00000000" w:rsidR="00000000" w:rsidRPr="00000000">
        <w:rPr>
          <w:i w:val="1"/>
          <w:iCs w:val="1"/>
          <w:rtl w:val="0"/>
        </w:rPr>
        <w:t xml:space="preserve"> Предыдущие лабораторные работы будут аннулированы по решению преподавателя.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Баллы за лабораторные работы: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Сложность 2 из 5: Коэффициент 1.0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Сложность 3 из 5: Коэффициент 1.1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Сложность 4 из 5: Коэффициент 1.2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Сложность 5 из 5: Коэффициент 1.3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Бонусные баллы, полученные от коэффициентов, могут быть добавлены к ответу на экзамене или баллам за КР </w:t>
      </w:r>
      <w:r w:rsidDel="00000000" w:rsidR="00000000" w:rsidRPr="00000000">
        <w:rPr>
          <w:i w:val="1"/>
          <w:iCs w:val="1"/>
          <w:rtl w:val="0"/>
        </w:rPr>
        <w:t xml:space="preserve">по решению преподавателя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oauxmlluh9uw" w:id="2"/>
      <w:bookmarkEnd w:id="2"/>
      <w:r w:rsidDel="00000000" w:rsidR="00000000" w:rsidRPr="00000000">
        <w:rPr>
          <w:b w:val="1"/>
          <w:bCs w:val="1"/>
          <w:rtl w:val="0"/>
        </w:rPr>
        <w:t xml:space="preserve">Формат сдачи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лабораторная работа сдается в формате: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ссылка на Git-репозиторий со всеми материалами ЛР;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отчета о выполнение ЛР в формате pdf, который может включать в себя: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ссылку на git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диаграммы 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таблицы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входные данные (например, запросы)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выходные данные (таблицы с выводом по вашим данным)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Текстовое описание работы не подразумевается, только фиксация результата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устная защита на лабораторной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3sxwshodtkvg" w:id="3"/>
      <w:bookmarkEnd w:id="3"/>
      <w:r w:rsidDel="00000000" w:rsidR="00000000" w:rsidRPr="00000000">
        <w:rPr>
          <w:rtl w:val="0"/>
        </w:rPr>
        <w:t xml:space="preserve">Лабораторная работа 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jzs0bz50m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выделять сущности, связи и бизнес-правила из текстового описания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af09toveq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текст варианта;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сущности предметной области;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бизнес-правила и ограничения;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связи между сущностями и их кратность.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n2qo4xfp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нумерованный список бизнес-правил;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выделенных сущностей;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матрица связей сущностей с указанием кратности.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tjzk33kt0hkx" w:id="7"/>
      <w:bookmarkEnd w:id="7"/>
      <w:r w:rsidDel="00000000" w:rsidR="00000000" w:rsidRPr="00000000">
        <w:rPr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Концептуальное проектирование базы данных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lokq74rez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Построить логически корректную модель данных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rgytbk5on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должен: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ER-диаграмму;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атрибуты и домены сущностей;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KB-диаграмму с указанием ключей, ограничений, связей и их кратности;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семантику удаления и обновления связанных данных.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e1tma7tgc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ER-диаграмма;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KB-диаграмма;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480" w:lineRule="auto"/>
        <w:rPr/>
      </w:pPr>
      <w:bookmarkStart w:colFirst="0" w:colLast="0" w:name="_awpjyfirn2o0" w:id="11"/>
      <w:bookmarkEnd w:id="11"/>
      <w:r w:rsidDel="00000000" w:rsidR="00000000" w:rsidRPr="00000000">
        <w:rPr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Функциональная модель системы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muy7qg3u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Определить, как данные используются и изменяются в бизнес-процессах предметной области.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85ycchk7u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функции и бизнес-процессы системы;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используемые ими данные;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FA-диаграмму;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согласованность функциональной модели с результатами ЛР1 и ЛР2.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j8dsrjuzee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FA-диаграмма.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1u14z19daqmm" w:id="15"/>
      <w:bookmarkEnd w:id="15"/>
      <w:r w:rsidDel="00000000" w:rsidR="00000000" w:rsidRPr="00000000">
        <w:rPr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Физическая реализация базы данных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выполнения: 2 недели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tzo5kw7pg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спроектированную модель данных средствами СУБД.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69vsr2ib0e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физическую схему БД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типы данных, ключи и ограничения целостности;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связи между таблицами и правила удаления/обновления данных;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начальные и тестовые данные;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создание и пересоздание базы данных;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соответствие физической схемы результатам ЛР2.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Тестовые данные должны быть достаточны для выполнения последующих лабораторных работ.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hqcn8tbpgt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SQL-скрипт создания схемы;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SQL-скрипт начального наполнения;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скрипт генерации тестовых данных на Python или другом языке;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по запуску и пересозданию базы данных.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4om1w153xl4t" w:id="19"/>
      <w:bookmarkEnd w:id="19"/>
      <w:r w:rsidDel="00000000" w:rsidR="00000000" w:rsidRPr="00000000">
        <w:rPr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SQL-запросы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выполнения: 2 недели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s1ap9vrpn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сложные запросы и аналитические возможности SQL.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sei9gfha1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 требования к запросам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 </w:t>
      </w:r>
      <w:r w:rsidDel="00000000" w:rsidR="00000000" w:rsidRPr="00000000">
        <w:rPr>
          <w:b w:val="1"/>
          <w:bCs w:val="1"/>
          <w:rtl w:val="0"/>
        </w:rPr>
        <w:t xml:space="preserve">5 содержательно различных SQL-запросов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совокупности запросы должны использовать: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менее двух CTE;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агрегатные функции;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различные типы соединений;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оконные функции.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не менее 3 таблиц с фильтрацией, группировкой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отсутствующих или несвязанных данных с использованием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... IS NULL</w:t>
      </w:r>
      <w:r w:rsidDel="00000000" w:rsidR="00000000" w:rsidRPr="00000000">
        <w:rPr>
          <w:rtl w:val="0"/>
        </w:rPr>
        <w:t xml:space="preserve"> или эквивалентной конструкции.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Аналитический запрос с оконной функцией и явным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BETWEEN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изменения значения с использованием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Ранжирование или сравнительный анализ с использованием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NTILE</w:t>
      </w:r>
      <w:r w:rsidDel="00000000" w:rsidR="00000000" w:rsidRPr="00000000">
        <w:rPr>
          <w:rtl w:val="0"/>
        </w:rPr>
        <w:t xml:space="preserve"> или другой оконной функции.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kfi7ccdm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SQL-код запросов;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выполнения;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логики каждого запроса.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rPr/>
      </w:pPr>
      <w:bookmarkStart w:colFirst="0" w:colLast="0" w:name="_9sjvp3r96euz" w:id="23"/>
      <w:bookmarkEnd w:id="23"/>
      <w:r w:rsidDel="00000000" w:rsidR="00000000" w:rsidRPr="00000000">
        <w:rPr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Триггеры и хранимые процедуры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выполнения: 4 недели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gnqleo28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бизнес-логику на уровне базы данных.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hxuxs9dma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триггера;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хранимые процедуры.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Триггеры и процедуры должны: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реализовывать реальные бизнес-правила;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обрабатывать негативные сценарии;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 работать при множественных вставках.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триггера необходимо обосновать: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событие срабатывания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момент выполнения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бизнес-правило, которое он обеспечивает.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хранимой процедуры необходимо определить: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входные параметры;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выполняемую бизнес-операцию;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предусловия выполнения;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успешного выполнения;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поведение при нарушении бизнес-правил.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kcowbwwm6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SQL-код триггеров;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SQL-код процедур;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тестовые сценарии (позитивные и негативные);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выполнения.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zwmz6nfl0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Тестирование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триггера и каждой процедуры необходимо подготовить: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позитивный сценарий;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негативный сценарий;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с граничными значениями или несколькими затрагиваемыми записями.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vh0tuyos5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7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Оптимизация и анализ выполнения запросов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xll56cro6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анализировать планы выполнения SQL-запросов, выявлять причины низкой производительности и обоснованно выбирать способы оптимизации.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1zxp9r16u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</w:t>
      </w:r>
      <w:r w:rsidDel="00000000" w:rsidR="00000000" w:rsidRPr="00000000">
        <w:rPr>
          <w:rtl w:val="0"/>
        </w:rPr>
        <w:t xml:space="preserve">выбрать </w:t>
      </w:r>
      <w:r w:rsidDel="00000000" w:rsidR="00000000" w:rsidRPr="00000000">
        <w:rPr>
          <w:b w:val="1"/>
          <w:bCs w:val="1"/>
          <w:rtl w:val="0"/>
        </w:rPr>
        <w:t xml:space="preserve">2 сложных запроса (для воспроизводимости задачи)</w:t>
      </w:r>
      <w:r w:rsidDel="00000000" w:rsidR="00000000" w:rsidRPr="00000000">
        <w:rPr>
          <w:rtl w:val="0"/>
        </w:rPr>
        <w:t xml:space="preserve"> из своей предметной области.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выполняется на объёме данных, достаточном для проявления различий между планами выполнения.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запроса необходимо: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исходный план выполнения с помощью: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EXPLAIN (ANALYZE, BUFFERS)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фактическое время выполнения;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обработанных строк;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соответствие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rows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способы доступа к таблицам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 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Only 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Bitmap Scan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используемые алгоритмы соединения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Join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операции сортировки и агрегирования;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обращений к буферам.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узкие места запроса и возможные причины их появления.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оптимизацию с использованием одного или нескольких способов: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или изменение индексов;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составные индексы;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частичные индексы;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покрывающие индексы;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структуры SQL-запроса;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устранение избыточных операций;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порядка или способа получения данных.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Выбранные способы оптимизации должны быть обоснованы особенностями конкретного запроса. Создание индекса без объяснения его назначения не считается выполнением требования.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Выполнить: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ANALYZE;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повторно получить план выполнения.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Сравнить состояние до и после оптимизации.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изменения необходимо объяснить: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планировщик выбрал исходный план;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изменение было внесено;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изменился план выполнения;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произошло изменение производительности;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недостатки имеет предложенная оптимизация.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ac549frvm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Продемонстрировать ситуацию, в которой наличие индекса </w:t>
      </w:r>
      <w:r w:rsidDel="00000000" w:rsidR="00000000" w:rsidRPr="00000000">
        <w:rPr>
          <w:b w:val="1"/>
          <w:bCs w:val="1"/>
          <w:rtl w:val="0"/>
        </w:rPr>
        <w:t xml:space="preserve">не приводит к его использованию</w:t>
      </w:r>
      <w:r w:rsidDel="00000000" w:rsidR="00000000" w:rsidRPr="00000000">
        <w:rPr>
          <w:rtl w:val="0"/>
        </w:rPr>
        <w:t xml:space="preserve"> планировщиком, и объяснить причину.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qoqqw0gl3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SQL-код исследуемых запросов;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объём используемых тестовых данных;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(ANALYZE, BUFFERS)</w:t>
      </w:r>
      <w:r w:rsidDel="00000000" w:rsidR="00000000" w:rsidRPr="00000000">
        <w:rPr>
          <w:rtl w:val="0"/>
        </w:rPr>
        <w:t xml:space="preserve"> до оптимизации;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выявленные проблемы;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выполненные изменения;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после оптимизации;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сравнительная таблица показателей;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обоснование выбранных индексов и стратегий выполнения запросов.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kmfk3ddl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Лабораторная работа 8 (дополнительная)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Конкурентный доступ и транзакционная целостность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tvodh9cj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выявлять ошибки конкурентного доступа и обеспечивать корректность бизнес-операций при одновременном выполнении транзакций.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6uxrl0ygt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</w:t>
      </w:r>
      <w:r w:rsidDel="00000000" w:rsidR="00000000" w:rsidRPr="00000000">
        <w:rPr>
          <w:rtl w:val="0"/>
        </w:rPr>
        <w:t xml:space="preserve"> выбрать одну бизнес-операцию своей предметной области, для которой возможен конфликт при конкурентном выполнении.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бронирование последнего доступного места;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списание средств;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резервирование товара;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исполнителя;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выдача ограниченного ресурса;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лимита;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на мероприятие с ограниченным числом участников.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необходимо: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</w:t>
      </w:r>
      <w:r w:rsidDel="00000000" w:rsidR="00000000" w:rsidRPr="00000000">
        <w:rPr>
          <w:b w:val="1"/>
          <w:bCs w:val="1"/>
          <w:rtl w:val="0"/>
        </w:rPr>
        <w:t xml:space="preserve">наивный вариант операции</w:t>
      </w:r>
      <w:r w:rsidDel="00000000" w:rsidR="00000000" w:rsidRPr="00000000">
        <w:rPr>
          <w:rtl w:val="0"/>
        </w:rPr>
        <w:t xml:space="preserve">, корректный при последовательном выполнении.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двух или более параллельных сессиях продемонстрировать нарушение бизнес-инварианта.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available =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T1: проверяет available &gt; 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T2: проверяет available &gt; 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T1: выполняет бронирование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T2: выполняет бронирование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Результат: создано две брони при одном доступном месте.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какие транзакции участвуют;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какой бизнес-инвариант нарушается;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почему обычной транзакции недостаточно.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</w:t>
      </w:r>
      <w:r w:rsidDel="00000000" w:rsidR="00000000" w:rsidRPr="00000000">
        <w:rPr>
          <w:b w:val="1"/>
          <w:bCs w:val="1"/>
          <w:rtl w:val="0"/>
        </w:rPr>
        <w:t xml:space="preserve">не менее двух способов исправления</w:t>
      </w:r>
      <w:r w:rsidDel="00000000" w:rsidR="00000000" w:rsidRPr="00000000">
        <w:rPr>
          <w:rtl w:val="0"/>
        </w:rPr>
        <w:t xml:space="preserve"> из следующих: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FOR UPDATE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NO KEY UPDATE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SHARE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атомарный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... WHERE ... RETURNING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optimistic concurrency control;</w:t>
      </w:r>
    </w:p>
    <w:p w:rsidR="00000000" w:rsidDel="00000000" w:rsidP="00000000" w:rsidRDefault="00000000" w:rsidRPr="00000000" w14:paraId="000000E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advisory locks;</w:t>
      </w:r>
    </w:p>
    <w:p w:rsidR="00000000" w:rsidDel="00000000" w:rsidP="00000000" w:rsidRDefault="00000000" w:rsidRPr="00000000" w14:paraId="000000E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ограничения БД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и др.), если применимо.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конкурентный тест исправленных вариантов и доказать, что бизнес-инвариант больше не нарушается.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одного из вариантов искусственно создать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показать участвующие транзакции;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зафиксировать реакцию PostgreSQL;</w:t>
      </w:r>
    </w:p>
    <w:p w:rsidR="00000000" w:rsidDel="00000000" w:rsidP="00000000" w:rsidRDefault="00000000" w:rsidRPr="00000000" w14:paraId="000000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изменить порядок блокировок так, чтобы deadlock исчез.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разработанные решения по: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корректности;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сложности;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степени блокировки данных;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потенциальной пропускной способности.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evotaf7k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Отчетные материалы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бизнес-инварианта;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исходного некорректного решения;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конкурентного выполнения;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результат, демонстрирующий race condition;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два варианта исправления;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 проверки исправленных вариантов;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deadlock и способ его устранения;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сравнительная таблица решений.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