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lang w:eastAsia="en-US"/>
          <w14:ligatures w14:val="standardContextual"/>
        </w:rPr>
        <w:id w:val="433800723"/>
        <w:docPartObj>
          <w:docPartGallery w:val="Cover Pages"/>
          <w:docPartUnique/>
        </w:docPartObj>
      </w:sdtPr>
      <w:sdtContent>
        <w:p w14:paraId="3D23702F" w14:textId="019D5C64" w:rsidR="0095590A" w:rsidRDefault="009559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938CAD" wp14:editId="1E8874E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F49B3D" w14:textId="009411BA" w:rsidR="0095590A" w:rsidRDefault="009559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12/07/2024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938CAD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F49B3D" w14:textId="009411BA" w:rsidR="0095590A" w:rsidRDefault="009559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12/07/2024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F9BAA0" wp14:editId="4E797D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F2BFB" w14:textId="2FF7A0F7" w:rsidR="0095590A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5590A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PERNON Etienne</w:t>
                                    </w:r>
                                  </w:sdtContent>
                                </w:sdt>
                              </w:p>
                              <w:p w14:paraId="7E971F16" w14:textId="1876A30D" w:rsidR="0095590A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A56D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A56D0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M2ID1 – CCI Campus Alsace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F9BAA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B8F2BFB" w14:textId="2FF7A0F7" w:rsidR="0095590A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5590A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PERNON Etienne</w:t>
                              </w:r>
                            </w:sdtContent>
                          </w:sdt>
                        </w:p>
                        <w:p w14:paraId="7E971F16" w14:textId="1876A30D" w:rsidR="0095590A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A56D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A56D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M2ID1 – CCI Campus Alsace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DE7D4D" wp14:editId="35C317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9526D" w14:textId="5B069182" w:rsidR="0095590A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559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Veille Informatique</w:t>
                                    </w:r>
                                  </w:sdtContent>
                                </w:sdt>
                              </w:p>
                              <w:p w14:paraId="565C221F" w14:textId="55957274" w:rsidR="0095590A" w:rsidRPr="00EA56D0" w:rsidRDefault="00000000">
                                <w:pPr>
                                  <w:spacing w:before="120"/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A56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proofErr w:type="spellStart"/>
                                <w:r w:rsidR="004A370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Groq</w:t>
                                </w:r>
                                <w:proofErr w:type="spellEnd"/>
                                <w:r w:rsidR="004A370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 : La promesse des LPU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DE7D4D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179526D" w14:textId="5B069182" w:rsidR="0095590A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59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Veille Informatique</w:t>
                              </w:r>
                            </w:sdtContent>
                          </w:sdt>
                        </w:p>
                        <w:p w14:paraId="565C221F" w14:textId="55957274" w:rsidR="0095590A" w:rsidRPr="00EA56D0" w:rsidRDefault="00000000">
                          <w:pPr>
                            <w:spacing w:before="120"/>
                            <w:rPr>
                              <w:i/>
                              <w:i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A56D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proofErr w:type="spellStart"/>
                          <w:r w:rsidR="004A370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Groq</w:t>
                          </w:r>
                          <w:proofErr w:type="spellEnd"/>
                          <w:r w:rsidR="004A370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 : La promesse des LPU 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0CE1982" w14:textId="4D6EF5E3" w:rsidR="0095590A" w:rsidRDefault="009559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757438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8DCC7" w14:textId="0A7FF1D9" w:rsidR="0095590A" w:rsidRDefault="0095590A">
          <w:pPr>
            <w:pStyle w:val="En-ttedetabledesmatires"/>
          </w:pPr>
          <w:r>
            <w:t>Table des matières</w:t>
          </w:r>
        </w:p>
        <w:p w14:paraId="63098410" w14:textId="3F1D14E6" w:rsidR="00D6741C" w:rsidRDefault="0095590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85491" w:history="1">
            <w:r w:rsidR="00D6741C" w:rsidRPr="006A70B8">
              <w:rPr>
                <w:rStyle w:val="Lienhypertexte"/>
                <w:noProof/>
              </w:rPr>
              <w:t>Introduction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_Toc171185491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2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7F1C4DF3" w14:textId="6F74D7A1" w:rsidR="00D6741C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1185492" w:history="1">
            <w:r w:rsidR="00D6741C" w:rsidRPr="006A70B8">
              <w:rPr>
                <w:rStyle w:val="Lienhypertexte"/>
                <w:noProof/>
              </w:rPr>
              <w:t>Objectif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_Toc171185492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2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7BE751F1" w14:textId="51BABFF9" w:rsidR="00D6741C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1185493" w:history="1">
            <w:r w:rsidR="00D6741C" w:rsidRPr="006A70B8">
              <w:rPr>
                <w:rStyle w:val="Lienhypertexte"/>
                <w:noProof/>
              </w:rPr>
              <w:t>Abstract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_Toc171185493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2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743F95B1" w14:textId="1EF2AD4A" w:rsidR="00D6741C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1185494" w:history="1">
            <w:r w:rsidR="00D6741C" w:rsidRPr="006A70B8">
              <w:rPr>
                <w:rStyle w:val="Lienhypertexte"/>
                <w:noProof/>
              </w:rPr>
              <w:t>Méthodologie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_Toc171185494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2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465E8CFA" w14:textId="19A739BE" w:rsidR="00D6741C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1185495" w:history="1">
            <w:r w:rsidR="00D6741C" w:rsidRPr="006A70B8">
              <w:rPr>
                <w:rStyle w:val="Lienhypertexte"/>
                <w:noProof/>
              </w:rPr>
              <w:t>Analyse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_Toc171185495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2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34533F64" w14:textId="67E4A975" w:rsidR="00D6741C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1185496" w:history="1">
            <w:r w:rsidR="00D6741C" w:rsidRPr="006A70B8">
              <w:rPr>
                <w:rStyle w:val="Lienhypertexte"/>
                <w:noProof/>
              </w:rPr>
              <w:t>Contexte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_Toc171185496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2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78B3C0BB" w14:textId="67E7EF51" w:rsidR="00D6741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71185497" w:history="1">
            <w:r w:rsidR="00D6741C" w:rsidRPr="006A70B8">
              <w:rPr>
                <w:rStyle w:val="Lienhypertexte"/>
                <w:noProof/>
              </w:rPr>
              <w:t>Description de la technologie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_Toc171185497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2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22F5CB3C" w14:textId="21884AD7" w:rsidR="00D6741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71185498" w:history="1">
            <w:r w:rsidR="00D6741C" w:rsidRPr="006A70B8">
              <w:rPr>
                <w:rStyle w:val="Lienhypertexte"/>
                <w:noProof/>
              </w:rPr>
              <w:t>Historique de la technologie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_Toc171185498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3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4A8275AB" w14:textId="19F761A6" w:rsidR="00D6741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71185499" w:history="1">
            <w:r w:rsidR="00D6741C" w:rsidRPr="006A70B8">
              <w:rPr>
                <w:rStyle w:val="Lienhypertexte"/>
                <w:noProof/>
              </w:rPr>
              <w:t>Analyse marco-environmental (pestel)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_Toc171185499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3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09E8F5CB" w14:textId="23D1F5B0" w:rsidR="00D6741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71185500" w:history="1">
            <w:r w:rsidR="00D6741C" w:rsidRPr="006A70B8">
              <w:rPr>
                <w:rStyle w:val="Lienhypertexte"/>
                <w:noProof/>
              </w:rPr>
              <w:t>Perspective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_Toc171185500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3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492A29F6" w14:textId="3DA80DDD" w:rsidR="00D6741C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1185501" w:history="1">
            <w:r w:rsidR="00D6741C" w:rsidRPr="006A70B8">
              <w:rPr>
                <w:rStyle w:val="Lienhypertexte"/>
                <w:noProof/>
              </w:rPr>
              <w:t>Concurrence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_Toc171185501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3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7198AB90" w14:textId="4167E0C8" w:rsidR="00D6741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71185502" w:history="1">
            <w:r w:rsidR="00D6741C" w:rsidRPr="006A70B8">
              <w:rPr>
                <w:rStyle w:val="Lienhypertexte"/>
                <w:noProof/>
              </w:rPr>
              <w:t>Description du marché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_Toc171185502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3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08FAB46B" w14:textId="74F31AC8" w:rsidR="00D6741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71185503" w:history="1">
            <w:r w:rsidR="00D6741C" w:rsidRPr="006A70B8">
              <w:rPr>
                <w:rStyle w:val="Lienhypertexte"/>
                <w:noProof/>
              </w:rPr>
              <w:t>Présentation de la concurrence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_Toc171185503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3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14E81F27" w14:textId="193744A8" w:rsidR="00D6741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71185504" w:history="1">
            <w:r w:rsidR="00D6741C" w:rsidRPr="006A70B8">
              <w:rPr>
                <w:rStyle w:val="Lienhypertexte"/>
                <w:noProof/>
              </w:rPr>
              <w:t>Analyse des options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_Toc171185504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3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27FFCA13" w14:textId="4961312C" w:rsidR="00D6741C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1185505" w:history="1">
            <w:r w:rsidR="00D6741C" w:rsidRPr="006A70B8">
              <w:rPr>
                <w:rStyle w:val="Lienhypertexte"/>
                <w:noProof/>
              </w:rPr>
              <w:t>Sources</w:t>
            </w:r>
            <w:r w:rsidR="00D6741C">
              <w:rPr>
                <w:noProof/>
                <w:webHidden/>
              </w:rPr>
              <w:tab/>
            </w:r>
            <w:r w:rsidR="00D6741C">
              <w:rPr>
                <w:noProof/>
                <w:webHidden/>
              </w:rPr>
              <w:fldChar w:fldCharType="begin"/>
            </w:r>
            <w:r w:rsidR="00D6741C">
              <w:rPr>
                <w:noProof/>
                <w:webHidden/>
              </w:rPr>
              <w:instrText xml:space="preserve"> PAGEREF _Toc171185505 \h </w:instrText>
            </w:r>
            <w:r w:rsidR="00D6741C">
              <w:rPr>
                <w:noProof/>
                <w:webHidden/>
              </w:rPr>
            </w:r>
            <w:r w:rsidR="00D6741C">
              <w:rPr>
                <w:noProof/>
                <w:webHidden/>
              </w:rPr>
              <w:fldChar w:fldCharType="separate"/>
            </w:r>
            <w:r w:rsidR="00D6741C">
              <w:rPr>
                <w:noProof/>
                <w:webHidden/>
              </w:rPr>
              <w:t>3</w:t>
            </w:r>
            <w:r w:rsidR="00D6741C">
              <w:rPr>
                <w:noProof/>
                <w:webHidden/>
              </w:rPr>
              <w:fldChar w:fldCharType="end"/>
            </w:r>
          </w:hyperlink>
        </w:p>
        <w:p w14:paraId="33CA84A7" w14:textId="1AF80981" w:rsidR="0095590A" w:rsidRDefault="0095590A">
          <w:r>
            <w:rPr>
              <w:b/>
              <w:bCs/>
            </w:rPr>
            <w:fldChar w:fldCharType="end"/>
          </w:r>
        </w:p>
      </w:sdtContent>
    </w:sdt>
    <w:p w14:paraId="67BB1E4E" w14:textId="77777777" w:rsidR="0095590A" w:rsidRDefault="0095590A"/>
    <w:p w14:paraId="0B938945" w14:textId="6F60EC61" w:rsidR="0095590A" w:rsidRDefault="0095590A">
      <w:r>
        <w:br w:type="page"/>
      </w:r>
    </w:p>
    <w:p w14:paraId="6E810877" w14:textId="21DB7B8C" w:rsidR="0095590A" w:rsidRDefault="0095590A" w:rsidP="0095590A">
      <w:pPr>
        <w:pStyle w:val="Titre1"/>
      </w:pPr>
      <w:bookmarkStart w:id="0" w:name="_Toc171185491"/>
      <w:r>
        <w:lastRenderedPageBreak/>
        <w:t>Introduction</w:t>
      </w:r>
      <w:bookmarkEnd w:id="0"/>
    </w:p>
    <w:p w14:paraId="1446116F" w14:textId="77777777" w:rsidR="00C8210F" w:rsidRDefault="00C8210F" w:rsidP="00C8210F"/>
    <w:p w14:paraId="68FA6339" w14:textId="6BB5E793" w:rsidR="00C8210F" w:rsidRDefault="002744BA" w:rsidP="00C8210F">
      <w:pPr>
        <w:ind w:firstLine="708"/>
      </w:pPr>
      <w:r>
        <w:t xml:space="preserve">Depuis </w:t>
      </w:r>
      <w:r w:rsidR="00CF2673">
        <w:t xml:space="preserve">DeepMind développé par Google en </w:t>
      </w:r>
      <w:r w:rsidR="003D70B8">
        <w:t>2014 jusqu’à</w:t>
      </w:r>
      <w:r>
        <w:t xml:space="preserve"> GPT 4 </w:t>
      </w:r>
      <w:r w:rsidR="00CF2673">
        <w:t xml:space="preserve">par Open AI en 2023, Il est clair que l’IA a déjà pris une place importante dans notre existence. </w:t>
      </w:r>
      <w:r w:rsidR="003D70B8">
        <w:t>Cependant un frein à son développement n’a pas encore été totalement levé, comme</w:t>
      </w:r>
      <w:r w:rsidR="00CF2673">
        <w:t xml:space="preserve"> le dit </w:t>
      </w:r>
      <w:proofErr w:type="spellStart"/>
      <w:r w:rsidR="00CF2673">
        <w:t>Johnathan</w:t>
      </w:r>
      <w:proofErr w:type="spellEnd"/>
      <w:r w:rsidR="00CF2673">
        <w:t xml:space="preserve"> Ross</w:t>
      </w:r>
      <w:r w:rsidR="003D70B8">
        <w:rPr>
          <w:rStyle w:val="Appelnotedebasdep"/>
        </w:rPr>
        <w:footnoteReference w:id="1"/>
      </w:r>
      <w:r w:rsidR="00CF2673">
        <w:t xml:space="preserve"> CEO de l’entreprise </w:t>
      </w:r>
      <w:proofErr w:type="spellStart"/>
      <w:r w:rsidR="00CF2673">
        <w:t>Groq</w:t>
      </w:r>
      <w:proofErr w:type="spellEnd"/>
      <w:r w:rsidR="00CF2673">
        <w:t xml:space="preserve"> : </w:t>
      </w:r>
      <w:proofErr w:type="gramStart"/>
      <w:r w:rsidR="00CF2673">
        <w:t xml:space="preserve">«  </w:t>
      </w:r>
      <w:r w:rsidR="003D70B8">
        <w:t>The</w:t>
      </w:r>
      <w:proofErr w:type="gramEnd"/>
      <w:r w:rsidR="003D70B8">
        <w:t xml:space="preserve"> </w:t>
      </w:r>
      <w:proofErr w:type="spellStart"/>
      <w:r w:rsidR="003D70B8">
        <w:t>primay</w:t>
      </w:r>
      <w:proofErr w:type="spellEnd"/>
      <w:r w:rsidR="003D70B8">
        <w:t xml:space="preserve"> limiter for </w:t>
      </w:r>
      <w:proofErr w:type="spellStart"/>
      <w:r w:rsidR="003D70B8">
        <w:t>those</w:t>
      </w:r>
      <w:proofErr w:type="spellEnd"/>
      <w:r w:rsidR="003D70B8">
        <w:t xml:space="preserve"> applications </w:t>
      </w:r>
      <w:proofErr w:type="spellStart"/>
      <w:r w:rsidR="003D70B8">
        <w:t>is</w:t>
      </w:r>
      <w:proofErr w:type="spellEnd"/>
      <w:r w:rsidR="003D70B8">
        <w:t xml:space="preserve"> </w:t>
      </w:r>
      <w:proofErr w:type="spellStart"/>
      <w:r w:rsidR="003D70B8">
        <w:t>compute</w:t>
      </w:r>
      <w:proofErr w:type="spellEnd"/>
      <w:r w:rsidR="003D70B8">
        <w:t xml:space="preserve"> ». </w:t>
      </w:r>
      <w:r w:rsidR="00A23121">
        <w:t>La</w:t>
      </w:r>
      <w:r w:rsidR="003D70B8">
        <w:t xml:space="preserve"> puissance de calcule a souvent été un facteur limitant, </w:t>
      </w:r>
      <w:r w:rsidR="00DE5C33">
        <w:t xml:space="preserve">que ce soit </w:t>
      </w:r>
      <w:r w:rsidR="003D70B8">
        <w:t xml:space="preserve">dans la phase </w:t>
      </w:r>
      <w:r w:rsidR="00A23121">
        <w:t>d</w:t>
      </w:r>
      <w:r w:rsidR="003D70B8">
        <w:t xml:space="preserve">’apprentissage des modèles, </w:t>
      </w:r>
      <w:r w:rsidR="00A23121">
        <w:t>comme</w:t>
      </w:r>
      <w:r w:rsidR="003D70B8">
        <w:t xml:space="preserve"> dans l’application de ces modèles</w:t>
      </w:r>
      <w:r w:rsidR="00DE5C33">
        <w:t>.</w:t>
      </w:r>
      <w:r w:rsidR="00A23121">
        <w:t xml:space="preserve"> </w:t>
      </w:r>
    </w:p>
    <w:p w14:paraId="1037AE31" w14:textId="77777777" w:rsidR="00C8210F" w:rsidRDefault="00C8210F" w:rsidP="00C8210F">
      <w:pPr>
        <w:ind w:firstLine="708"/>
      </w:pPr>
    </w:p>
    <w:p w14:paraId="2D5B0F72" w14:textId="44149408" w:rsidR="00C8210F" w:rsidRDefault="001E46DB" w:rsidP="00C8210F">
      <w:pPr>
        <w:ind w:firstLine="708"/>
      </w:pPr>
      <w:r>
        <w:t xml:space="preserve">Cependant, Google a su montrer qu’il été possible de faire du Deep </w:t>
      </w:r>
      <w:proofErr w:type="spellStart"/>
      <w:r>
        <w:t>Learing</w:t>
      </w:r>
      <w:proofErr w:type="spellEnd"/>
      <w:r>
        <w:t xml:space="preserve"> avec des GPU et a</w:t>
      </w:r>
      <w:r w:rsidR="00A23121">
        <w:t>ujourd’hui</w:t>
      </w:r>
      <w:r>
        <w:t xml:space="preserve"> l’intérêt des investisseurs sur</w:t>
      </w:r>
      <w:r w:rsidR="00A23121">
        <w:t xml:space="preserve"> le marché de l’IA </w:t>
      </w:r>
      <w:r w:rsidR="00A23121" w:rsidRPr="00C8210F">
        <w:rPr>
          <w:color w:val="FF0000"/>
        </w:rPr>
        <w:t xml:space="preserve">n’est plus </w:t>
      </w:r>
      <w:r w:rsidRPr="00C8210F">
        <w:rPr>
          <w:color w:val="FF0000"/>
        </w:rPr>
        <w:t>à</w:t>
      </w:r>
      <w:r w:rsidR="00A23121" w:rsidRPr="00C8210F">
        <w:rPr>
          <w:color w:val="FF0000"/>
        </w:rPr>
        <w:t xml:space="preserve"> démontrer</w:t>
      </w:r>
      <w:r>
        <w:t xml:space="preserve">. De </w:t>
      </w:r>
      <w:r w:rsidR="00A23121">
        <w:t xml:space="preserve">nombreuses entreprise sont prêtes à investir et lever </w:t>
      </w:r>
      <w:r>
        <w:t>des fonds</w:t>
      </w:r>
      <w:r w:rsidR="00A23121">
        <w:t xml:space="preserve"> pour crée </w:t>
      </w:r>
      <w:r>
        <w:t xml:space="preserve">la nouvelle génération de processeur ASIC spécialisé dans l’inférence. </w:t>
      </w:r>
    </w:p>
    <w:p w14:paraId="13471B4D" w14:textId="69EACD1D" w:rsidR="002E4FD5" w:rsidRDefault="002E4FD5" w:rsidP="00C8210F">
      <w:pPr>
        <w:ind w:firstLine="708"/>
      </w:pPr>
      <w:r>
        <w:t>L’opportunité que représente ces avancements est énorme, elle représente l’ouverture au plus grand</w:t>
      </w:r>
      <w:r w:rsidR="00C8210F">
        <w:t xml:space="preserve"> nombre</w:t>
      </w:r>
      <w:r>
        <w:t xml:space="preserve"> </w:t>
      </w:r>
      <w:r w:rsidR="00C8210F">
        <w:t>des</w:t>
      </w:r>
      <w:r>
        <w:t xml:space="preserve"> fonctionnalité</w:t>
      </w:r>
      <w:r w:rsidR="00C8210F">
        <w:t>s de</w:t>
      </w:r>
      <w:r>
        <w:t xml:space="preserve"> IA</w:t>
      </w:r>
      <w:r w:rsidR="00C8210F">
        <w:t xml:space="preserve">, des possibilités d’intégration rentable dans nos applications et des temps de réponse record. Les promesses de </w:t>
      </w:r>
      <w:proofErr w:type="spellStart"/>
      <w:r w:rsidR="00C8210F">
        <w:t>Groq</w:t>
      </w:r>
      <w:proofErr w:type="spellEnd"/>
      <w:r w:rsidR="00C8210F">
        <w:t xml:space="preserve"> sont simples : « </w:t>
      </w:r>
      <w:proofErr w:type="spellStart"/>
      <w:r w:rsidR="00C8210F">
        <w:t>Make</w:t>
      </w:r>
      <w:proofErr w:type="spellEnd"/>
      <w:r w:rsidR="00C8210F">
        <w:t xml:space="preserve"> IA free […]  as me </w:t>
      </w:r>
      <w:proofErr w:type="spellStart"/>
      <w:r w:rsidR="00C8210F">
        <w:t>provide</w:t>
      </w:r>
      <w:proofErr w:type="spellEnd"/>
      <w:r w:rsidR="00C8210F">
        <w:t xml:space="preserve"> </w:t>
      </w:r>
      <w:proofErr w:type="spellStart"/>
      <w:r w:rsidR="00C8210F">
        <w:t>so</w:t>
      </w:r>
      <w:proofErr w:type="spellEnd"/>
      <w:r w:rsidR="00C8210F">
        <w:t xml:space="preserve"> </w:t>
      </w:r>
      <w:proofErr w:type="spellStart"/>
      <w:r w:rsidR="00C8210F">
        <w:t>much</w:t>
      </w:r>
      <w:proofErr w:type="spellEnd"/>
      <w:r w:rsidR="00C8210F">
        <w:t xml:space="preserve"> </w:t>
      </w:r>
      <w:proofErr w:type="spellStart"/>
      <w:r w:rsidR="00C8210F">
        <w:t>compute</w:t>
      </w:r>
      <w:proofErr w:type="spellEnd"/>
      <w:r w:rsidR="00C8210F">
        <w:t xml:space="preserve"> per dollar </w:t>
      </w:r>
      <w:proofErr w:type="spellStart"/>
      <w:r w:rsidR="00C8210F">
        <w:t>that</w:t>
      </w:r>
      <w:proofErr w:type="spellEnd"/>
      <w:r w:rsidR="00C8210F">
        <w:t xml:space="preserve"> </w:t>
      </w:r>
      <w:proofErr w:type="spellStart"/>
      <w:r w:rsidR="00C8210F">
        <w:t>is</w:t>
      </w:r>
      <w:proofErr w:type="spellEnd"/>
      <w:r w:rsidR="00C8210F">
        <w:t xml:space="preserve"> </w:t>
      </w:r>
      <w:proofErr w:type="spellStart"/>
      <w:r w:rsidR="00C8210F">
        <w:t>might</w:t>
      </w:r>
      <w:proofErr w:type="spellEnd"/>
      <w:r w:rsidR="00C8210F">
        <w:t xml:space="preserve"> as </w:t>
      </w:r>
      <w:proofErr w:type="spellStart"/>
      <w:r w:rsidR="00C8210F">
        <w:t>well</w:t>
      </w:r>
      <w:proofErr w:type="spellEnd"/>
      <w:r w:rsidR="00C8210F">
        <w:t xml:space="preserve"> </w:t>
      </w:r>
      <w:proofErr w:type="spellStart"/>
      <w:r w:rsidR="00C8210F">
        <w:t>be</w:t>
      </w:r>
      <w:proofErr w:type="spellEnd"/>
      <w:r w:rsidR="00C8210F">
        <w:t xml:space="preserve"> free ». </w:t>
      </w:r>
    </w:p>
    <w:p w14:paraId="5E674E92" w14:textId="77777777" w:rsidR="00CF2673" w:rsidRDefault="00CF2673" w:rsidP="0095590A"/>
    <w:p w14:paraId="368DC767" w14:textId="77777777" w:rsidR="00C8210F" w:rsidRDefault="00C8210F" w:rsidP="0095590A"/>
    <w:p w14:paraId="1E2AFF49" w14:textId="77777777" w:rsidR="00C8210F" w:rsidRDefault="00C8210F" w:rsidP="0095590A"/>
    <w:p w14:paraId="257065C2" w14:textId="77777777" w:rsidR="00C8210F" w:rsidRDefault="00C8210F" w:rsidP="0095590A"/>
    <w:p w14:paraId="18E2BAB6" w14:textId="77777777" w:rsidR="00282DDF" w:rsidRDefault="00282DDF" w:rsidP="0095590A"/>
    <w:p w14:paraId="5F99CABE" w14:textId="2009887C" w:rsidR="0095590A" w:rsidRDefault="0095590A" w:rsidP="006E39EF">
      <w:pPr>
        <w:pStyle w:val="Titre2"/>
      </w:pPr>
      <w:bookmarkStart w:id="1" w:name="_Toc171185492"/>
      <w:r>
        <w:lastRenderedPageBreak/>
        <w:t>Objectif</w:t>
      </w:r>
      <w:bookmarkEnd w:id="1"/>
      <w:r>
        <w:t xml:space="preserve"> </w:t>
      </w:r>
    </w:p>
    <w:p w14:paraId="3AA60EB8" w14:textId="77777777" w:rsidR="006E39EF" w:rsidRDefault="006E39EF" w:rsidP="006E39EF"/>
    <w:p w14:paraId="2127CC2B" w14:textId="0DE6BCD2" w:rsidR="002E4FD5" w:rsidRPr="002E4FD5" w:rsidRDefault="0012064B" w:rsidP="002E4FD5">
      <w:pPr>
        <w:ind w:firstLine="708"/>
        <w:rPr>
          <w:color w:val="FF0000"/>
        </w:rPr>
      </w:pPr>
      <w:r>
        <w:t xml:space="preserve">En tant qu’informaticien </w:t>
      </w:r>
      <w:r w:rsidR="002744BA">
        <w:t>dans une PME j’envisage d’intégrer de l’IA dans m</w:t>
      </w:r>
      <w:r w:rsidR="002E4FD5">
        <w:t>es</w:t>
      </w:r>
      <w:r w:rsidR="002744BA">
        <w:t xml:space="preserve"> solution</w:t>
      </w:r>
      <w:r w:rsidR="002E4FD5">
        <w:t>s</w:t>
      </w:r>
      <w:r w:rsidR="002744BA">
        <w:t xml:space="preserve"> applicative</w:t>
      </w:r>
      <w:r w:rsidR="002E4FD5">
        <w:t xml:space="preserve">. Cependant, je ne dispose pas d’énorme moyen et pour l’instant les principales API donnant accès à un modèle entrainé excède mon budget. </w:t>
      </w:r>
      <w:r w:rsidR="002E4FD5" w:rsidRPr="002E4FD5">
        <w:rPr>
          <w:color w:val="FF0000"/>
        </w:rPr>
        <w:t xml:space="preserve">Insert Petit rapport sur les prix </w:t>
      </w:r>
    </w:p>
    <w:p w14:paraId="0DE3FF05" w14:textId="77777777" w:rsidR="002E4FD5" w:rsidRDefault="002E4FD5" w:rsidP="006E39EF"/>
    <w:p w14:paraId="5374443B" w14:textId="6F88B8FF" w:rsidR="003E1B61" w:rsidRDefault="00C8210F" w:rsidP="006E39EF">
      <w:r>
        <w:t>L’objectif est donc d’observer le</w:t>
      </w:r>
      <w:r w:rsidR="003E1B61">
        <w:t xml:space="preserve"> prix et la latence des</w:t>
      </w:r>
      <w:r>
        <w:t xml:space="preserve"> solutions</w:t>
      </w:r>
      <w:r w:rsidR="003E1B61">
        <w:t xml:space="preserve"> </w:t>
      </w:r>
      <w:r w:rsidR="00DE5C33" w:rsidRPr="00EA56D0">
        <w:rPr>
          <w:i/>
          <w:iCs/>
        </w:rPr>
        <w:t xml:space="preserve">cloud </w:t>
      </w:r>
      <w:proofErr w:type="spellStart"/>
      <w:r w:rsidR="00DE5C33" w:rsidRPr="00EA56D0">
        <w:rPr>
          <w:i/>
          <w:iCs/>
        </w:rPr>
        <w:t>computing</w:t>
      </w:r>
      <w:proofErr w:type="spellEnd"/>
      <w:r w:rsidR="00DE5C33">
        <w:rPr>
          <w:rStyle w:val="Appelnotedebasdep"/>
          <w:i/>
          <w:iCs/>
        </w:rPr>
        <w:footnoteReference w:id="2"/>
      </w:r>
      <w:r w:rsidR="00DE5C33">
        <w:t xml:space="preserve"> </w:t>
      </w:r>
      <w:r w:rsidR="003E1B61">
        <w:t xml:space="preserve">pour les principaux modèles d’IA open source. </w:t>
      </w:r>
    </w:p>
    <w:p w14:paraId="33BC6EE9" w14:textId="77777777" w:rsidR="003E1B61" w:rsidRDefault="003E1B61" w:rsidP="006E39EF"/>
    <w:p w14:paraId="77DE40FA" w14:textId="74012A8A" w:rsidR="00C8210F" w:rsidRDefault="003E1B61" w:rsidP="006E39EF">
      <w:r>
        <w:t xml:space="preserve"> </w:t>
      </w:r>
    </w:p>
    <w:p w14:paraId="28BBADD8" w14:textId="3D9E5706" w:rsidR="002E4FD5" w:rsidRPr="004F0B98" w:rsidRDefault="002744BA" w:rsidP="002E4FD5">
      <w:pPr>
        <w:rPr>
          <w:sz w:val="4"/>
          <w:szCs w:val="2"/>
        </w:rPr>
      </w:pPr>
      <w:r w:rsidRPr="004F0B98">
        <w:rPr>
          <w:strike/>
          <w:sz w:val="4"/>
          <w:szCs w:val="2"/>
        </w:rPr>
        <w:t xml:space="preserve">pour crée un chat bot avec un LLM ou </w:t>
      </w:r>
      <w:proofErr w:type="gramStart"/>
      <w:r w:rsidRPr="004F0B98">
        <w:rPr>
          <w:strike/>
          <w:sz w:val="4"/>
          <w:szCs w:val="2"/>
        </w:rPr>
        <w:t>des commandes vocale</w:t>
      </w:r>
      <w:proofErr w:type="gramEnd"/>
      <w:r w:rsidRPr="004F0B98">
        <w:rPr>
          <w:strike/>
          <w:sz w:val="4"/>
          <w:szCs w:val="2"/>
        </w:rPr>
        <w:t xml:space="preserve"> avec </w:t>
      </w:r>
      <w:proofErr w:type="spellStart"/>
      <w:r w:rsidRPr="004F0B98">
        <w:rPr>
          <w:strike/>
          <w:sz w:val="4"/>
          <w:szCs w:val="2"/>
        </w:rPr>
        <w:t>wisper</w:t>
      </w:r>
      <w:proofErr w:type="spellEnd"/>
      <w:r w:rsidRPr="004F0B98">
        <w:rPr>
          <w:sz w:val="4"/>
          <w:szCs w:val="2"/>
        </w:rPr>
        <w:t xml:space="preserve">. </w:t>
      </w:r>
      <w:r w:rsidR="00C203DE" w:rsidRPr="004F0B98">
        <w:rPr>
          <w:sz w:val="4"/>
          <w:szCs w:val="2"/>
        </w:rPr>
        <w:t>Description des besoin …</w:t>
      </w:r>
    </w:p>
    <w:p w14:paraId="4308FAC1" w14:textId="77777777" w:rsidR="002E4FD5" w:rsidRPr="004F0B98" w:rsidRDefault="002E4FD5" w:rsidP="002E4FD5">
      <w:pPr>
        <w:rPr>
          <w:sz w:val="4"/>
          <w:szCs w:val="2"/>
        </w:rPr>
      </w:pPr>
      <w:r w:rsidRPr="004F0B98">
        <w:rPr>
          <w:sz w:val="4"/>
          <w:szCs w:val="2"/>
        </w:rPr>
        <w:t xml:space="preserve">Je ne voyais que la perspective d’application qui pouvais se permettre d’attendre. </w:t>
      </w:r>
    </w:p>
    <w:p w14:paraId="4DC20EB9" w14:textId="78D61BB1" w:rsidR="002E4FD5" w:rsidRPr="004F0B98" w:rsidRDefault="002E4FD5" w:rsidP="006E39EF">
      <w:pPr>
        <w:rPr>
          <w:sz w:val="4"/>
          <w:szCs w:val="2"/>
        </w:rPr>
      </w:pPr>
      <w:r w:rsidRPr="004F0B98">
        <w:rPr>
          <w:sz w:val="4"/>
          <w:szCs w:val="2"/>
        </w:rPr>
        <w:t xml:space="preserve">Je n’avais jamais entendu parler de solution qui permettais de faire d’avoir les réponses d’une IA en temps réel. </w:t>
      </w:r>
    </w:p>
    <w:p w14:paraId="746606FE" w14:textId="7E7D4E6D" w:rsidR="00C203DE" w:rsidRPr="004F0B98" w:rsidRDefault="00A1323C" w:rsidP="006E39EF">
      <w:pPr>
        <w:rPr>
          <w:sz w:val="4"/>
          <w:szCs w:val="2"/>
        </w:rPr>
      </w:pPr>
      <w:r w:rsidRPr="004F0B98">
        <w:rPr>
          <w:sz w:val="4"/>
          <w:szCs w:val="2"/>
        </w:rPr>
        <w:t xml:space="preserve">Reconnaitre les machines et les pièces en temps réel pour faire remonter les tickets, </w:t>
      </w:r>
      <w:proofErr w:type="spellStart"/>
      <w:r w:rsidRPr="004F0B98">
        <w:rPr>
          <w:sz w:val="4"/>
          <w:szCs w:val="2"/>
        </w:rPr>
        <w:t>pré-remplir</w:t>
      </w:r>
      <w:proofErr w:type="spellEnd"/>
      <w:r w:rsidRPr="004F0B98">
        <w:rPr>
          <w:sz w:val="4"/>
          <w:szCs w:val="2"/>
        </w:rPr>
        <w:t xml:space="preserve"> </w:t>
      </w:r>
      <w:proofErr w:type="gramStart"/>
      <w:r w:rsidRPr="004F0B98">
        <w:rPr>
          <w:sz w:val="4"/>
          <w:szCs w:val="2"/>
        </w:rPr>
        <w:t>les inspection</w:t>
      </w:r>
      <w:proofErr w:type="gramEnd"/>
      <w:r w:rsidRPr="004F0B98">
        <w:rPr>
          <w:sz w:val="4"/>
          <w:szCs w:val="2"/>
        </w:rPr>
        <w:t xml:space="preserve"> des opérateurs. </w:t>
      </w:r>
    </w:p>
    <w:p w14:paraId="2B5DAACB" w14:textId="2836B637" w:rsidR="00282DDF" w:rsidRPr="004F0B98" w:rsidRDefault="00282DDF" w:rsidP="006E39EF">
      <w:pPr>
        <w:rPr>
          <w:sz w:val="4"/>
          <w:szCs w:val="2"/>
        </w:rPr>
      </w:pPr>
      <w:r w:rsidRPr="004F0B98">
        <w:rPr>
          <w:sz w:val="4"/>
          <w:szCs w:val="2"/>
        </w:rPr>
        <w:t xml:space="preserve">De ce fait, cette application demande un temps de réponse aussi court que possible. </w:t>
      </w:r>
    </w:p>
    <w:p w14:paraId="104DA500" w14:textId="502A287A" w:rsidR="00282DDF" w:rsidRPr="004F0B98" w:rsidRDefault="00282DDF" w:rsidP="006E39EF">
      <w:pPr>
        <w:rPr>
          <w:sz w:val="4"/>
          <w:szCs w:val="2"/>
        </w:rPr>
      </w:pPr>
      <w:r w:rsidRPr="004F0B98">
        <w:rPr>
          <w:sz w:val="4"/>
          <w:szCs w:val="2"/>
        </w:rPr>
        <w:t xml:space="preserve">Ainsi, l’objectif de cette veille sera de déterminer si les solutions de </w:t>
      </w:r>
      <w:r w:rsidRPr="004F0B98">
        <w:rPr>
          <w:i/>
          <w:iCs/>
          <w:sz w:val="4"/>
          <w:szCs w:val="2"/>
        </w:rPr>
        <w:t xml:space="preserve">cloud </w:t>
      </w:r>
      <w:proofErr w:type="spellStart"/>
      <w:r w:rsidR="00EA56D0" w:rsidRPr="004F0B98">
        <w:rPr>
          <w:i/>
          <w:iCs/>
          <w:sz w:val="4"/>
          <w:szCs w:val="2"/>
        </w:rPr>
        <w:t>computing</w:t>
      </w:r>
      <w:proofErr w:type="spellEnd"/>
      <w:r w:rsidR="00EA56D0" w:rsidRPr="004F0B98">
        <w:rPr>
          <w:sz w:val="4"/>
          <w:szCs w:val="2"/>
        </w:rPr>
        <w:t xml:space="preserve"> </w:t>
      </w:r>
      <w:r w:rsidRPr="004F0B98">
        <w:rPr>
          <w:sz w:val="4"/>
          <w:szCs w:val="2"/>
        </w:rPr>
        <w:t xml:space="preserve">actuel permettent la mise en œuvre de ma solution et si </w:t>
      </w:r>
      <w:proofErr w:type="spellStart"/>
      <w:r w:rsidRPr="004F0B98">
        <w:rPr>
          <w:sz w:val="4"/>
          <w:szCs w:val="2"/>
        </w:rPr>
        <w:t>Groq</w:t>
      </w:r>
      <w:proofErr w:type="spellEnd"/>
      <w:r w:rsidRPr="004F0B98">
        <w:rPr>
          <w:sz w:val="4"/>
          <w:szCs w:val="2"/>
        </w:rPr>
        <w:t xml:space="preserve"> est </w:t>
      </w:r>
      <w:r w:rsidR="00EA56D0" w:rsidRPr="004F0B98">
        <w:rPr>
          <w:sz w:val="4"/>
          <w:szCs w:val="2"/>
        </w:rPr>
        <w:t>réellement</w:t>
      </w:r>
      <w:r w:rsidRPr="004F0B98">
        <w:rPr>
          <w:sz w:val="4"/>
          <w:szCs w:val="2"/>
        </w:rPr>
        <w:t xml:space="preserve"> le candidat </w:t>
      </w:r>
      <w:r w:rsidR="00EA56D0" w:rsidRPr="004F0B98">
        <w:rPr>
          <w:sz w:val="4"/>
          <w:szCs w:val="2"/>
        </w:rPr>
        <w:t>idéal</w:t>
      </w:r>
      <w:r w:rsidRPr="004F0B98">
        <w:rPr>
          <w:sz w:val="4"/>
          <w:szCs w:val="2"/>
        </w:rPr>
        <w:t xml:space="preserve">. </w:t>
      </w:r>
    </w:p>
    <w:p w14:paraId="383A8147" w14:textId="77777777" w:rsidR="00C203DE" w:rsidRDefault="00C203DE" w:rsidP="006E39EF"/>
    <w:p w14:paraId="3D459B08" w14:textId="77777777" w:rsidR="00C203DE" w:rsidRPr="006E39EF" w:rsidRDefault="00C203DE" w:rsidP="006E39EF"/>
    <w:p w14:paraId="66523385" w14:textId="1B06F142" w:rsidR="0095590A" w:rsidRDefault="0095590A" w:rsidP="0095590A">
      <w:pPr>
        <w:pStyle w:val="Titre2"/>
      </w:pPr>
      <w:bookmarkStart w:id="2" w:name="_Toc171185493"/>
      <w:r>
        <w:t>Abstract</w:t>
      </w:r>
      <w:bookmarkEnd w:id="2"/>
      <w:r>
        <w:t xml:space="preserve"> </w:t>
      </w:r>
    </w:p>
    <w:p w14:paraId="5DBF3E4D" w14:textId="77777777" w:rsidR="0095590A" w:rsidRDefault="0095590A" w:rsidP="0095590A"/>
    <w:p w14:paraId="740A872D" w14:textId="11815E64" w:rsidR="00282DDF" w:rsidRDefault="00282DDF" w:rsidP="0095590A">
      <w:r>
        <w:t xml:space="preserve">Oui c’est rapide </w:t>
      </w:r>
      <w:r w:rsidR="00EA56D0">
        <w:t>et</w:t>
      </w:r>
      <w:r>
        <w:t xml:space="preserve"> pas cher </w:t>
      </w:r>
    </w:p>
    <w:p w14:paraId="4DEF1F52" w14:textId="77777777" w:rsidR="00543985" w:rsidRDefault="00543985" w:rsidP="0095590A"/>
    <w:p w14:paraId="497F91A9" w14:textId="77777777" w:rsidR="00543985" w:rsidRDefault="00543985" w:rsidP="0095590A"/>
    <w:p w14:paraId="37D77EF1" w14:textId="77777777" w:rsidR="00543985" w:rsidRPr="0095590A" w:rsidRDefault="00543985" w:rsidP="0095590A"/>
    <w:p w14:paraId="39019070" w14:textId="7D6FDE0A" w:rsidR="00543985" w:rsidRDefault="0095590A" w:rsidP="00543985">
      <w:pPr>
        <w:pStyle w:val="Titre1"/>
      </w:pPr>
      <w:bookmarkStart w:id="3" w:name="_Toc171185494"/>
      <w:r>
        <w:lastRenderedPageBreak/>
        <w:t>Méthodologie</w:t>
      </w:r>
      <w:bookmarkEnd w:id="3"/>
      <w:r>
        <w:t xml:space="preserve"> </w:t>
      </w:r>
      <w:r w:rsidR="00A1323C">
        <w:t xml:space="preserve"> </w:t>
      </w:r>
    </w:p>
    <w:p w14:paraId="23E53BCD" w14:textId="36ECE45D" w:rsidR="0095590A" w:rsidRDefault="00543985" w:rsidP="00543985">
      <w:pPr>
        <w:pStyle w:val="Titre2"/>
      </w:pPr>
      <w:r>
        <w:t xml:space="preserve">Outils de Collecte </w:t>
      </w:r>
    </w:p>
    <w:p w14:paraId="4A2B4A8C" w14:textId="60D49960" w:rsidR="00543985" w:rsidRDefault="00543985" w:rsidP="00543985">
      <w:pPr>
        <w:pStyle w:val="Titre3"/>
      </w:pPr>
      <w:r>
        <w:t xml:space="preserve">Passive </w:t>
      </w:r>
    </w:p>
    <w:p w14:paraId="26AA338B" w14:textId="1DAF3E4E" w:rsidR="00543985" w:rsidRDefault="00543985" w:rsidP="00543985">
      <w:pPr>
        <w:pStyle w:val="Titre3"/>
      </w:pPr>
      <w:r>
        <w:t xml:space="preserve">Active </w:t>
      </w:r>
    </w:p>
    <w:p w14:paraId="02908851" w14:textId="7CE32AF1" w:rsidR="00543985" w:rsidRDefault="00543985" w:rsidP="00543985">
      <w:pPr>
        <w:pStyle w:val="Titre2"/>
      </w:pPr>
      <w:r>
        <w:t xml:space="preserve">Mise en relation des sources </w:t>
      </w:r>
    </w:p>
    <w:p w14:paraId="6153F95C" w14:textId="6FC4BB90" w:rsidR="00543985" w:rsidRDefault="00543985" w:rsidP="00543985">
      <w:pPr>
        <w:pStyle w:val="Titre3"/>
      </w:pPr>
      <w:proofErr w:type="spellStart"/>
      <w:r>
        <w:t>Mindmap</w:t>
      </w:r>
      <w:proofErr w:type="spellEnd"/>
      <w:r>
        <w:t xml:space="preserve"> </w:t>
      </w:r>
    </w:p>
    <w:p w14:paraId="1B25E82F" w14:textId="2022F9B9" w:rsidR="00543985" w:rsidRPr="00543985" w:rsidRDefault="00543985" w:rsidP="00543985">
      <w:pPr>
        <w:pStyle w:val="Titre3"/>
      </w:pPr>
      <w:r>
        <w:t xml:space="preserve">Archivage </w:t>
      </w:r>
    </w:p>
    <w:p w14:paraId="749E709A" w14:textId="70814C2A" w:rsidR="0095590A" w:rsidRDefault="006E39EF" w:rsidP="006E39EF">
      <w:pPr>
        <w:pStyle w:val="Titre1"/>
      </w:pPr>
      <w:bookmarkStart w:id="4" w:name="_Toc171185495"/>
      <w:r>
        <w:t>Analyse</w:t>
      </w:r>
      <w:bookmarkEnd w:id="4"/>
    </w:p>
    <w:p w14:paraId="4AE6A294" w14:textId="77777777" w:rsidR="006E39EF" w:rsidRDefault="006E39EF" w:rsidP="006E39EF"/>
    <w:p w14:paraId="5CBF8BEE" w14:textId="62B4AF0F" w:rsidR="006E39EF" w:rsidRDefault="006E39EF" w:rsidP="006D633B">
      <w:pPr>
        <w:pStyle w:val="Titre2"/>
      </w:pPr>
      <w:bookmarkStart w:id="5" w:name="_Toc171185496"/>
      <w:r>
        <w:t>Contexte</w:t>
      </w:r>
      <w:bookmarkEnd w:id="5"/>
      <w:r>
        <w:t xml:space="preserve"> </w:t>
      </w:r>
    </w:p>
    <w:p w14:paraId="2469C392" w14:textId="57EB65F5" w:rsidR="006E39EF" w:rsidRDefault="006E39EF" w:rsidP="006E39EF">
      <w:pPr>
        <w:pStyle w:val="Titre3"/>
      </w:pPr>
      <w:bookmarkStart w:id="6" w:name="_Toc171185498"/>
      <w:r>
        <w:t>Historique de la technologie</w:t>
      </w:r>
      <w:bookmarkEnd w:id="6"/>
      <w:r>
        <w:t xml:space="preserve"> </w:t>
      </w:r>
    </w:p>
    <w:p w14:paraId="21808ADE" w14:textId="77777777" w:rsidR="00DE5C33" w:rsidRDefault="00DE5C33" w:rsidP="006E39EF"/>
    <w:p w14:paraId="1437596E" w14:textId="6D419085" w:rsidR="006E39EF" w:rsidRDefault="00A23121" w:rsidP="00852B33">
      <w:pPr>
        <w:ind w:firstLine="708"/>
      </w:pPr>
      <w:r>
        <w:t>Dans les années 2000 quand Google a commencé à s’intéresser à l’IA</w:t>
      </w:r>
      <w:r w:rsidR="009B6F33">
        <w:rPr>
          <w:rStyle w:val="Appelnotedebasdep"/>
        </w:rPr>
        <w:footnoteReference w:id="3"/>
      </w:r>
      <w:r>
        <w:t xml:space="preserve">, il </w:t>
      </w:r>
      <w:proofErr w:type="gramStart"/>
      <w:r>
        <w:t xml:space="preserve">aurait </w:t>
      </w:r>
      <w:r w:rsidR="00390190">
        <w:t xml:space="preserve"> </w:t>
      </w:r>
      <w:r>
        <w:t>été</w:t>
      </w:r>
      <w:proofErr w:type="gramEnd"/>
      <w:r>
        <w:t xml:space="preserve"> impossible à une entreprise </w:t>
      </w:r>
      <w:r w:rsidR="00700F2E">
        <w:t xml:space="preserve">d’engager les fonds pour fabriquer un processeur dédier à l’IA, alors que personne ne pouvait prédire si les technologies liées seront importantes. </w:t>
      </w:r>
    </w:p>
    <w:p w14:paraId="6A55500C" w14:textId="30EB4B63" w:rsidR="00700F2E" w:rsidRDefault="00700F2E" w:rsidP="00852B33">
      <w:pPr>
        <w:ind w:firstLine="708"/>
      </w:pPr>
      <w:r>
        <w:t xml:space="preserve">Par chance les GPU </w:t>
      </w:r>
      <w:r w:rsidR="001454CD">
        <w:t>ont</w:t>
      </w:r>
      <w:r>
        <w:t xml:space="preserve"> commencé </w:t>
      </w:r>
      <w:r w:rsidR="001454CD">
        <w:t>à</w:t>
      </w:r>
      <w:r>
        <w:t xml:space="preserve"> être capable de supporter la charge de calcule des premiers modèle de reconnaissance d’image, comme </w:t>
      </w:r>
      <w:proofErr w:type="spellStart"/>
      <w:r w:rsidR="00040892">
        <w:t>AlexNet</w:t>
      </w:r>
      <w:proofErr w:type="spellEnd"/>
      <w:r w:rsidR="00040892">
        <w:t xml:space="preserve"> </w:t>
      </w:r>
      <w:r>
        <w:t>de Google en 201</w:t>
      </w:r>
      <w:r w:rsidR="001454CD">
        <w:t>2</w:t>
      </w:r>
      <w:r w:rsidR="00B06583">
        <w:t xml:space="preserve">. Ce réseau de neurone </w:t>
      </w:r>
      <w:r w:rsidR="001454CD">
        <w:t xml:space="preserve">est le premier modèle à atteindre un taux record d’erreur de </w:t>
      </w:r>
      <w:r w:rsidR="001454CD">
        <w:lastRenderedPageBreak/>
        <w:t>16</w:t>
      </w:r>
      <w:r w:rsidR="00852B33">
        <w:t>%</w:t>
      </w:r>
      <w:r w:rsidR="009B6F33">
        <w:rPr>
          <w:rStyle w:val="Appelnotedebasdep"/>
        </w:rPr>
        <w:footnoteReference w:id="4"/>
      </w:r>
      <w:r w:rsidR="00852B33">
        <w:t>, gagner</w:t>
      </w:r>
      <w:r w:rsidR="001454CD">
        <w:t xml:space="preserve"> la compétition d’</w:t>
      </w:r>
      <w:proofErr w:type="spellStart"/>
      <w:r w:rsidR="001454CD">
        <w:t>ImageNet</w:t>
      </w:r>
      <w:proofErr w:type="spellEnd"/>
      <w:r w:rsidR="00852B33">
        <w:rPr>
          <w:rStyle w:val="Appelnotedebasdep"/>
        </w:rPr>
        <w:footnoteReference w:id="5"/>
      </w:r>
      <w:r w:rsidR="001454CD">
        <w:t xml:space="preserve"> </w:t>
      </w:r>
      <w:r w:rsidR="00852B33">
        <w:t xml:space="preserve">et prouver que les méthodes d’apprentissage profond sont aujourd’hui réalisables. </w:t>
      </w:r>
      <w:r w:rsidR="004A4D74">
        <w:rPr>
          <w:rStyle w:val="Appelnotedebasdep"/>
        </w:rPr>
        <w:footnoteReference w:id="6"/>
      </w:r>
    </w:p>
    <w:p w14:paraId="4340FF69" w14:textId="2BEE78A4" w:rsidR="009B6F33" w:rsidRDefault="009B6F33" w:rsidP="009B6F33">
      <w:r>
        <w:tab/>
        <w:t xml:space="preserve">Après ces premiers pas éclatant devant le grand public </w:t>
      </w:r>
      <w:r w:rsidR="00F511E7">
        <w:t>et un apprentissage de 3 jour sur 1.000 machines comptent en tout 16.000 cœurs. Il était devenu nécessaire</w:t>
      </w:r>
      <w:r w:rsidR="00390190">
        <w:t xml:space="preserve"> pour Google</w:t>
      </w:r>
      <w:r w:rsidR="00F511E7">
        <w:t xml:space="preserve"> de reconsidérer l’option de crée un processeur ASCI spécialisé dans les calcule d’IA. </w:t>
      </w:r>
    </w:p>
    <w:p w14:paraId="59545B22" w14:textId="549C3AA8" w:rsidR="009B6F33" w:rsidRDefault="00887C9F" w:rsidP="009B6F33">
      <w:r>
        <w:tab/>
        <w:t xml:space="preserve">De plus, l’entreprise pourrait devenir dépendante de </w:t>
      </w:r>
      <w:proofErr w:type="spellStart"/>
      <w:r>
        <w:t>Nvidia</w:t>
      </w:r>
      <w:proofErr w:type="spellEnd"/>
      <w:r>
        <w:t xml:space="preserve"> à qui elle a déjà commandé 40.000 GPU. Les innovations se font en parelle comme pour les premiers essais de reconnaissance vocale </w:t>
      </w:r>
      <w:r>
        <w:rPr>
          <w:rStyle w:val="Appelnotedebasdep"/>
        </w:rPr>
        <w:footnoteReference w:id="7"/>
      </w:r>
      <w:r>
        <w:t xml:space="preserve"> et </w:t>
      </w:r>
      <w:r w:rsidR="001279BB">
        <w:t>les besoins</w:t>
      </w:r>
      <w:r>
        <w:t xml:space="preserve"> en puissance de calcule ne font qu’augmenter. </w:t>
      </w:r>
    </w:p>
    <w:p w14:paraId="2869742B" w14:textId="2FADCD52" w:rsidR="001279BB" w:rsidRDefault="0057767D" w:rsidP="009B6F33">
      <w:r>
        <w:tab/>
        <w:t xml:space="preserve">4 ans plus tard, le modèle </w:t>
      </w:r>
      <w:proofErr w:type="spellStart"/>
      <w:r>
        <w:t>AlphaGo</w:t>
      </w:r>
      <w:proofErr w:type="spellEnd"/>
      <w:r w:rsidR="006D633B">
        <w:rPr>
          <w:rStyle w:val="Appelnotedebasdep"/>
        </w:rPr>
        <w:footnoteReference w:id="8"/>
      </w:r>
      <w:r>
        <w:t xml:space="preserve"> défie le monde en devenant </w:t>
      </w:r>
      <w:r w:rsidR="006D633B">
        <w:t>le meilleur joueur</w:t>
      </w:r>
      <w:r>
        <w:t xml:space="preserve"> de Go au monde</w:t>
      </w:r>
      <w:r w:rsidR="006D633B">
        <w:t xml:space="preserve">. </w:t>
      </w:r>
      <w:r>
        <w:t xml:space="preserve"> </w:t>
      </w:r>
      <w:r w:rsidR="006D633B">
        <w:t>Le secret de cette réussit est une nouvelle puce nommée TPU</w:t>
      </w:r>
      <w:r w:rsidR="006D633B">
        <w:rPr>
          <w:rStyle w:val="Appelnotedebasdep"/>
        </w:rPr>
        <w:footnoteReference w:id="9"/>
      </w:r>
      <w:r w:rsidR="006D633B">
        <w:t xml:space="preserve"> pour </w:t>
      </w:r>
      <w:proofErr w:type="spellStart"/>
      <w:r w:rsidR="006D633B">
        <w:t>Tensor</w:t>
      </w:r>
      <w:proofErr w:type="spellEnd"/>
      <w:r w:rsidR="006D633B">
        <w:t xml:space="preserve"> </w:t>
      </w:r>
      <w:proofErr w:type="spellStart"/>
      <w:r w:rsidR="006D633B">
        <w:t>Processing</w:t>
      </w:r>
      <w:proofErr w:type="spellEnd"/>
      <w:r w:rsidR="006D633B">
        <w:t xml:space="preserve"> Unit avec laquelle Google entraine sont modèle depuis au moins 1ans. </w:t>
      </w:r>
    </w:p>
    <w:p w14:paraId="23445702" w14:textId="0FCA9E0E" w:rsidR="00B13994" w:rsidRDefault="006F6493" w:rsidP="00B13994">
      <w:pPr>
        <w:ind w:firstLine="708"/>
      </w:pPr>
      <w:r>
        <w:t xml:space="preserve">Depuis 8 ans se sont écoulé et les modèles d’IA ont toutes sortes d’applications. Certains comme le célèbre </w:t>
      </w:r>
      <w:proofErr w:type="spellStart"/>
      <w:r>
        <w:t>ChatGPT</w:t>
      </w:r>
      <w:proofErr w:type="spellEnd"/>
      <w:r>
        <w:t xml:space="preserve"> d’</w:t>
      </w:r>
      <w:proofErr w:type="spellStart"/>
      <w:r>
        <w:t>OpenAI</w:t>
      </w:r>
      <w:proofErr w:type="spellEnd"/>
      <w:r>
        <w:t xml:space="preserve"> en partenariat avec Microsoft ont </w:t>
      </w:r>
      <w:r w:rsidR="00390190">
        <w:t>une architecture essentiellement composée</w:t>
      </w:r>
      <w:r>
        <w:t xml:space="preserve"> de GPU </w:t>
      </w:r>
      <w:proofErr w:type="spellStart"/>
      <w:r>
        <w:t>Nvidia</w:t>
      </w:r>
      <w:proofErr w:type="spellEnd"/>
      <w:r w:rsidR="00390190">
        <w:rPr>
          <w:rStyle w:val="Appelnotedebasdep"/>
        </w:rPr>
        <w:footnoteReference w:id="10"/>
      </w:r>
      <w:r>
        <w:t xml:space="preserve">, tandis que Google continue de commercialiser des variantes de ces processeur comme le Google </w:t>
      </w:r>
      <w:proofErr w:type="spellStart"/>
      <w:r>
        <w:t>Tensor</w:t>
      </w:r>
      <w:proofErr w:type="spellEnd"/>
      <w:r w:rsidR="00390190">
        <w:t xml:space="preserve"> G4</w:t>
      </w:r>
      <w:r>
        <w:t xml:space="preserve"> </w:t>
      </w:r>
      <w:r w:rsidR="00390190">
        <w:rPr>
          <w:rStyle w:val="Appelnotedebasdep"/>
        </w:rPr>
        <w:footnoteReference w:id="11"/>
      </w:r>
      <w:r w:rsidR="00390190">
        <w:t xml:space="preserve"> </w:t>
      </w:r>
      <w:r>
        <w:t xml:space="preserve">présent dans le Pixel 9. </w:t>
      </w:r>
    </w:p>
    <w:p w14:paraId="43AEA9C1" w14:textId="4D4D617F" w:rsidR="00C03190" w:rsidRDefault="008A5DE6" w:rsidP="007F1951">
      <w:pPr>
        <w:ind w:firstLine="708"/>
      </w:pPr>
      <w:r>
        <w:t>Récemment u</w:t>
      </w:r>
      <w:r w:rsidR="00C03190">
        <w:t xml:space="preserve">n nouvel acteur </w:t>
      </w:r>
      <w:r w:rsidR="007F1951">
        <w:t xml:space="preserve">de la Silicon Valley est venu rebattre les cartes d’un marché détenu par ces deux grandes puissances : </w:t>
      </w:r>
      <w:proofErr w:type="spellStart"/>
      <w:r w:rsidR="007F1951">
        <w:t>Groq</w:t>
      </w:r>
      <w:proofErr w:type="spellEnd"/>
      <w:r w:rsidR="007F1951">
        <w:t xml:space="preserve">. </w:t>
      </w:r>
      <w:r w:rsidR="00B13994">
        <w:t xml:space="preserve">L’entreprise crée par </w:t>
      </w:r>
      <w:proofErr w:type="spellStart"/>
      <w:r w:rsidR="00B13994">
        <w:t>Johnathan</w:t>
      </w:r>
      <w:proofErr w:type="spellEnd"/>
      <w:r w:rsidR="00B13994">
        <w:t xml:space="preserve"> Ross, un ingénieur ayant</w:t>
      </w:r>
      <w:r w:rsidR="00B13994">
        <w:t xml:space="preserve"> participé à l’élaboration la puce de la TPU de Google entends défier le leader mondial </w:t>
      </w:r>
      <w:proofErr w:type="spellStart"/>
      <w:r w:rsidR="00B13994">
        <w:t>Nvidia</w:t>
      </w:r>
      <w:proofErr w:type="spellEnd"/>
      <w:r w:rsidR="00B13994">
        <w:t xml:space="preserve">. </w:t>
      </w:r>
    </w:p>
    <w:p w14:paraId="1CB6130C" w14:textId="0CB0ACDE" w:rsidR="00505054" w:rsidRDefault="00B13994" w:rsidP="007F1951">
      <w:pPr>
        <w:ind w:firstLine="708"/>
      </w:pPr>
      <w:r>
        <w:lastRenderedPageBreak/>
        <w:t xml:space="preserve">L’originalité de </w:t>
      </w:r>
      <w:proofErr w:type="spellStart"/>
      <w:r>
        <w:t>Groq</w:t>
      </w:r>
      <w:proofErr w:type="spellEnd"/>
      <w:r>
        <w:t xml:space="preserve"> réside dans une nouvelle puce ASCI nommé LPU pour </w:t>
      </w:r>
      <w:proofErr w:type="spellStart"/>
      <w:r>
        <w:t>Language</w:t>
      </w:r>
      <w:proofErr w:type="spellEnd"/>
      <w:r>
        <w:t xml:space="preserve"> Process </w:t>
      </w:r>
      <w:proofErr w:type="spellStart"/>
      <w:r>
        <w:t>Units</w:t>
      </w:r>
      <w:proofErr w:type="spellEnd"/>
      <w:r>
        <w:t xml:space="preserve">. </w:t>
      </w:r>
      <w:r w:rsidR="00505054">
        <w:t xml:space="preserve">Cette puce spécialement conçut pour des calculs d’inférence est en service dans </w:t>
      </w:r>
      <w:r w:rsidR="004B7003">
        <w:t xml:space="preserve">pour fournir une interface de chat </w:t>
      </w:r>
      <w:r w:rsidR="004B7003">
        <w:rPr>
          <w:rStyle w:val="Appelnotedebasdep"/>
        </w:rPr>
        <w:footnoteReference w:id="12"/>
      </w:r>
      <w:r w:rsidR="004B7003">
        <w:t xml:space="preserve"> et une API pour communiquer avec les principaux modèles de LLM. Mais elle est aussi éprouvée chez deux clients dont l’identité restera à la discrétion de l’entreprise, selon son créateur</w:t>
      </w:r>
      <w:r w:rsidR="004B7003">
        <w:rPr>
          <w:rStyle w:val="Appelnotedebasdep"/>
        </w:rPr>
        <w:footnoteReference w:id="13"/>
      </w:r>
      <w:r w:rsidR="004B7003">
        <w:t>, une entreprise de « voiture autonome » et une autre de « fintech ».</w:t>
      </w:r>
    </w:p>
    <w:p w14:paraId="3D8B6BC8" w14:textId="19B2F2AD" w:rsidR="00505054" w:rsidRDefault="00B74038" w:rsidP="007F1951">
      <w:pPr>
        <w:ind w:firstLine="708"/>
      </w:pPr>
      <w:r>
        <w:t xml:space="preserve">Aujourd’hui le marché des processeurs dédier expose … investissement … secteur </w:t>
      </w:r>
      <w:r w:rsidR="00F97E8A">
        <w:t>prometteur</w:t>
      </w:r>
      <w:r>
        <w:t xml:space="preserve"> indépendamment de l’entreprise </w:t>
      </w:r>
      <w:proofErr w:type="spellStart"/>
      <w:r>
        <w:t>Groq</w:t>
      </w:r>
      <w:proofErr w:type="spellEnd"/>
      <w:r>
        <w:t xml:space="preserve"> </w:t>
      </w:r>
    </w:p>
    <w:p w14:paraId="35143D05" w14:textId="77777777" w:rsidR="00311F72" w:rsidRDefault="00311F72" w:rsidP="007F1951">
      <w:pPr>
        <w:ind w:firstLine="708"/>
      </w:pPr>
    </w:p>
    <w:p w14:paraId="0FF97690" w14:textId="7713FF0F" w:rsidR="00F97E8A" w:rsidRDefault="00F97E8A" w:rsidP="00F97E8A">
      <w:r>
        <w:t xml:space="preserve">192 </w:t>
      </w:r>
      <w:proofErr w:type="gramStart"/>
      <w:r>
        <w:t>start</w:t>
      </w:r>
      <w:proofErr w:type="gramEnd"/>
      <w:r>
        <w:t xml:space="preserve"> up </w:t>
      </w:r>
      <w:r w:rsidR="00311F72">
        <w:t xml:space="preserve">développent des puces dédier à l’IA dont </w:t>
      </w:r>
      <w:proofErr w:type="spellStart"/>
      <w:r w:rsidR="00311F72">
        <w:t>Groq</w:t>
      </w:r>
      <w:proofErr w:type="spellEnd"/>
      <w:r w:rsidR="00311F72">
        <w:t xml:space="preserve"> qui en 2021a été la 4</w:t>
      </w:r>
      <w:r w:rsidR="00311F72" w:rsidRPr="00311F72">
        <w:rPr>
          <w:vertAlign w:val="superscript"/>
        </w:rPr>
        <w:t>ème</w:t>
      </w:r>
      <w:r w:rsidR="00311F72">
        <w:t xml:space="preserve"> start up la plus financé dans ce secteur. </w:t>
      </w:r>
    </w:p>
    <w:p w14:paraId="3C396511" w14:textId="77777777" w:rsidR="00B74038" w:rsidRDefault="00B74038" w:rsidP="007F1951">
      <w:pPr>
        <w:ind w:firstLine="708"/>
      </w:pPr>
    </w:p>
    <w:p w14:paraId="398AE73C" w14:textId="77777777" w:rsidR="00B74038" w:rsidRDefault="00B74038" w:rsidP="007F1951">
      <w:pPr>
        <w:ind w:firstLine="708"/>
      </w:pPr>
    </w:p>
    <w:p w14:paraId="62D8CB00" w14:textId="10057CA4" w:rsidR="00B13994" w:rsidRDefault="00505054" w:rsidP="007F1951">
      <w:pPr>
        <w:ind w:firstLine="708"/>
      </w:pPr>
      <w:r>
        <w:t xml:space="preserve">vise, selon son créateur, à rendre la force de calcule si peux cher qu’elle en serait presque gratuite. </w:t>
      </w:r>
    </w:p>
    <w:p w14:paraId="46EC7B8E" w14:textId="77777777" w:rsidR="00390190" w:rsidRDefault="00390190" w:rsidP="009B6F33"/>
    <w:p w14:paraId="7E65781C" w14:textId="2323DD51" w:rsidR="007F1951" w:rsidRDefault="007F1951" w:rsidP="009B6F33">
      <w:r>
        <w:t xml:space="preserve">3 :16 les 6 premier mois à travailler sur le compilateur </w:t>
      </w:r>
    </w:p>
    <w:p w14:paraId="154BDB99" w14:textId="2E632B67" w:rsidR="00390190" w:rsidRDefault="00390190" w:rsidP="009B6F33">
      <w:proofErr w:type="spellStart"/>
      <w:r>
        <w:t>Groq</w:t>
      </w:r>
      <w:proofErr w:type="spellEnd"/>
      <w:r>
        <w:t xml:space="preserve"> c’est le seul service à </w:t>
      </w:r>
      <w:proofErr w:type="spellStart"/>
      <w:r>
        <w:t>journir</w:t>
      </w:r>
      <w:proofErr w:type="spellEnd"/>
      <w:r>
        <w:t xml:space="preserve"> l’api &gt; L’archi &gt; la puce </w:t>
      </w:r>
    </w:p>
    <w:p w14:paraId="00595241" w14:textId="77777777" w:rsidR="006F6493" w:rsidRDefault="006F6493" w:rsidP="009B6F33"/>
    <w:p w14:paraId="2BFF1AA9" w14:textId="77777777" w:rsidR="006F6493" w:rsidRDefault="006F6493" w:rsidP="009B6F33"/>
    <w:p w14:paraId="0B872E79" w14:textId="70E4685C" w:rsidR="006D633B" w:rsidRPr="004B7003" w:rsidRDefault="006F6493" w:rsidP="006E39EF">
      <w:pPr>
        <w:rPr>
          <w:sz w:val="8"/>
          <w:szCs w:val="6"/>
        </w:rPr>
      </w:pPr>
      <w:r w:rsidRPr="004B7003">
        <w:rPr>
          <w:sz w:val="8"/>
          <w:szCs w:val="6"/>
        </w:rPr>
        <w:t xml:space="preserve">Dans cette équipe de chercheur formé par Google </w:t>
      </w:r>
    </w:p>
    <w:p w14:paraId="0BD93904" w14:textId="4D7E90D6" w:rsidR="00040892" w:rsidRPr="004B7003" w:rsidRDefault="009B6F33" w:rsidP="006E39EF">
      <w:pPr>
        <w:rPr>
          <w:sz w:val="8"/>
          <w:szCs w:val="6"/>
        </w:rPr>
      </w:pPr>
      <w:r w:rsidRPr="004B7003">
        <w:rPr>
          <w:sz w:val="8"/>
          <w:szCs w:val="6"/>
        </w:rPr>
        <w:t xml:space="preserve">Google travail en secret sur la nouvelle puce TPU et entraine SERETEMENT </w:t>
      </w:r>
      <w:proofErr w:type="spellStart"/>
      <w:r w:rsidRPr="004B7003">
        <w:rPr>
          <w:sz w:val="8"/>
          <w:szCs w:val="6"/>
        </w:rPr>
        <w:t>deepblue</w:t>
      </w:r>
      <w:proofErr w:type="spellEnd"/>
      <w:r w:rsidRPr="004B7003">
        <w:rPr>
          <w:sz w:val="8"/>
          <w:szCs w:val="6"/>
        </w:rPr>
        <w:t xml:space="preserve"> dessus !!!!</w:t>
      </w:r>
    </w:p>
    <w:p w14:paraId="3DDE4EA4" w14:textId="77777777" w:rsidR="009B6F33" w:rsidRPr="004B7003" w:rsidRDefault="009B6F33" w:rsidP="006E39EF">
      <w:pPr>
        <w:rPr>
          <w:sz w:val="8"/>
          <w:szCs w:val="6"/>
        </w:rPr>
      </w:pPr>
    </w:p>
    <w:p w14:paraId="0A6F99C7" w14:textId="6FEABAD1" w:rsidR="00A23121" w:rsidRPr="004B7003" w:rsidRDefault="00A23121" w:rsidP="006E39EF">
      <w:pPr>
        <w:rPr>
          <w:sz w:val="8"/>
          <w:szCs w:val="6"/>
        </w:rPr>
      </w:pPr>
      <w:r w:rsidRPr="004B7003">
        <w:rPr>
          <w:sz w:val="8"/>
          <w:szCs w:val="6"/>
        </w:rPr>
        <w:t>https://thechipletter.substack.com/p/googles-first-tensor-processing-unit</w:t>
      </w:r>
    </w:p>
    <w:p w14:paraId="07A3B596" w14:textId="4828E92B" w:rsidR="00A23121" w:rsidRPr="004B7003" w:rsidRDefault="00A23121" w:rsidP="006E39EF">
      <w:pPr>
        <w:rPr>
          <w:sz w:val="4"/>
          <w:szCs w:val="4"/>
        </w:rPr>
      </w:pPr>
      <w:r w:rsidRPr="004B7003">
        <w:rPr>
          <w:sz w:val="4"/>
          <w:szCs w:val="4"/>
        </w:rPr>
        <w:t xml:space="preserve">This hardware has </w:t>
      </w:r>
      <w:proofErr w:type="spellStart"/>
      <w:r w:rsidRPr="004B7003">
        <w:rPr>
          <w:sz w:val="4"/>
          <w:szCs w:val="4"/>
        </w:rPr>
        <w:t>consistently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had</w:t>
      </w:r>
      <w:proofErr w:type="spellEnd"/>
      <w:r w:rsidRPr="004B7003">
        <w:rPr>
          <w:sz w:val="4"/>
          <w:szCs w:val="4"/>
        </w:rPr>
        <w:t xml:space="preserve"> a ‘</w:t>
      </w:r>
      <w:proofErr w:type="spellStart"/>
      <w:r w:rsidRPr="004B7003">
        <w:rPr>
          <w:sz w:val="4"/>
          <w:szCs w:val="4"/>
        </w:rPr>
        <w:t>chicken</w:t>
      </w:r>
      <w:proofErr w:type="spellEnd"/>
      <w:r w:rsidRPr="004B7003">
        <w:rPr>
          <w:sz w:val="4"/>
          <w:szCs w:val="4"/>
        </w:rPr>
        <w:t xml:space="preserve"> and </w:t>
      </w:r>
      <w:proofErr w:type="spellStart"/>
      <w:r w:rsidRPr="004B7003">
        <w:rPr>
          <w:sz w:val="4"/>
          <w:szCs w:val="4"/>
        </w:rPr>
        <w:t>egg</w:t>
      </w:r>
      <w:proofErr w:type="spellEnd"/>
      <w:r w:rsidRPr="004B7003">
        <w:rPr>
          <w:sz w:val="4"/>
          <w:szCs w:val="4"/>
        </w:rPr>
        <w:t xml:space="preserve">’ </w:t>
      </w:r>
      <w:proofErr w:type="spellStart"/>
      <w:r w:rsidRPr="004B7003">
        <w:rPr>
          <w:sz w:val="4"/>
          <w:szCs w:val="4"/>
        </w:rPr>
        <w:t>problem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though</w:t>
      </w:r>
      <w:proofErr w:type="spellEnd"/>
      <w:r w:rsidRPr="004B7003">
        <w:rPr>
          <w:sz w:val="4"/>
          <w:szCs w:val="4"/>
        </w:rPr>
        <w:t xml:space="preserve">. </w:t>
      </w:r>
      <w:proofErr w:type="spellStart"/>
      <w:r w:rsidRPr="004B7003">
        <w:rPr>
          <w:sz w:val="4"/>
          <w:szCs w:val="4"/>
        </w:rPr>
        <w:t>CPUs</w:t>
      </w:r>
      <w:proofErr w:type="spellEnd"/>
      <w:r w:rsidRPr="004B7003">
        <w:rPr>
          <w:sz w:val="4"/>
          <w:szCs w:val="4"/>
        </w:rPr>
        <w:t xml:space="preserve"> are not an efficient </w:t>
      </w:r>
      <w:proofErr w:type="spellStart"/>
      <w:r w:rsidRPr="004B7003">
        <w:rPr>
          <w:sz w:val="4"/>
          <w:szCs w:val="4"/>
        </w:rPr>
        <w:t>way</w:t>
      </w:r>
      <w:proofErr w:type="spellEnd"/>
      <w:r w:rsidRPr="004B7003">
        <w:rPr>
          <w:sz w:val="4"/>
          <w:szCs w:val="4"/>
        </w:rPr>
        <w:t xml:space="preserve"> of </w:t>
      </w:r>
      <w:proofErr w:type="spellStart"/>
      <w:r w:rsidRPr="004B7003">
        <w:rPr>
          <w:sz w:val="4"/>
          <w:szCs w:val="4"/>
        </w:rPr>
        <w:t>implementing</w:t>
      </w:r>
      <w:proofErr w:type="spellEnd"/>
      <w:r w:rsidRPr="004B7003">
        <w:rPr>
          <w:sz w:val="4"/>
          <w:szCs w:val="4"/>
        </w:rPr>
        <w:t xml:space="preserve"> a neural network. But how </w:t>
      </w:r>
      <w:proofErr w:type="spellStart"/>
      <w:r w:rsidRPr="004B7003">
        <w:rPr>
          <w:sz w:val="4"/>
          <w:szCs w:val="4"/>
        </w:rPr>
        <w:t>could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firms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justify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ongoing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investment</w:t>
      </w:r>
      <w:proofErr w:type="spellEnd"/>
      <w:r w:rsidRPr="004B7003">
        <w:rPr>
          <w:sz w:val="4"/>
          <w:szCs w:val="4"/>
        </w:rPr>
        <w:t xml:space="preserve"> in </w:t>
      </w:r>
      <w:proofErr w:type="spellStart"/>
      <w:r w:rsidRPr="004B7003">
        <w:rPr>
          <w:sz w:val="4"/>
          <w:szCs w:val="4"/>
        </w:rPr>
        <w:t>specialized</w:t>
      </w:r>
      <w:proofErr w:type="spellEnd"/>
      <w:r w:rsidRPr="004B7003">
        <w:rPr>
          <w:sz w:val="4"/>
          <w:szCs w:val="4"/>
        </w:rPr>
        <w:t xml:space="preserve"> hardware </w:t>
      </w:r>
      <w:proofErr w:type="spellStart"/>
      <w:r w:rsidRPr="004B7003">
        <w:rPr>
          <w:sz w:val="4"/>
          <w:szCs w:val="4"/>
        </w:rPr>
        <w:t>without</w:t>
      </w:r>
      <w:proofErr w:type="spellEnd"/>
      <w:r w:rsidRPr="004B7003">
        <w:rPr>
          <w:sz w:val="4"/>
          <w:szCs w:val="4"/>
        </w:rPr>
        <w:t xml:space="preserve"> proof </w:t>
      </w:r>
      <w:proofErr w:type="spellStart"/>
      <w:r w:rsidRPr="004B7003">
        <w:rPr>
          <w:sz w:val="4"/>
          <w:szCs w:val="4"/>
        </w:rPr>
        <w:t>that</w:t>
      </w:r>
      <w:proofErr w:type="spellEnd"/>
      <w:r w:rsidRPr="004B7003">
        <w:rPr>
          <w:sz w:val="4"/>
          <w:szCs w:val="4"/>
        </w:rPr>
        <w:t xml:space="preserve"> neural networks are </w:t>
      </w:r>
      <w:proofErr w:type="spellStart"/>
      <w:proofErr w:type="gramStart"/>
      <w:r w:rsidRPr="004B7003">
        <w:rPr>
          <w:sz w:val="4"/>
          <w:szCs w:val="4"/>
        </w:rPr>
        <w:t>useful</w:t>
      </w:r>
      <w:proofErr w:type="spellEnd"/>
      <w:r w:rsidRPr="004B7003">
        <w:rPr>
          <w:sz w:val="4"/>
          <w:szCs w:val="4"/>
        </w:rPr>
        <w:t>?</w:t>
      </w:r>
      <w:proofErr w:type="gramEnd"/>
      <w:r w:rsidRPr="004B7003">
        <w:rPr>
          <w:sz w:val="4"/>
          <w:szCs w:val="4"/>
        </w:rPr>
        <w:t xml:space="preserve"> But for neural networks to </w:t>
      </w:r>
      <w:proofErr w:type="spellStart"/>
      <w:r w:rsidRPr="004B7003">
        <w:rPr>
          <w:sz w:val="4"/>
          <w:szCs w:val="4"/>
        </w:rPr>
        <w:t>work</w:t>
      </w:r>
      <w:proofErr w:type="spellEnd"/>
      <w:r w:rsidRPr="004B7003">
        <w:rPr>
          <w:sz w:val="4"/>
          <w:szCs w:val="4"/>
        </w:rPr>
        <w:t xml:space="preserve">, </w:t>
      </w:r>
      <w:proofErr w:type="spellStart"/>
      <w:r w:rsidRPr="004B7003">
        <w:rPr>
          <w:sz w:val="4"/>
          <w:szCs w:val="4"/>
        </w:rPr>
        <w:t>they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needed</w:t>
      </w:r>
      <w:proofErr w:type="spellEnd"/>
      <w:r w:rsidRPr="004B7003">
        <w:rPr>
          <w:sz w:val="4"/>
          <w:szCs w:val="4"/>
        </w:rPr>
        <w:t xml:space="preserve"> more </w:t>
      </w:r>
      <w:proofErr w:type="spellStart"/>
      <w:r w:rsidRPr="004B7003">
        <w:rPr>
          <w:sz w:val="4"/>
          <w:szCs w:val="4"/>
        </w:rPr>
        <w:t>powerful</w:t>
      </w:r>
      <w:proofErr w:type="spellEnd"/>
      <w:r w:rsidRPr="004B7003">
        <w:rPr>
          <w:sz w:val="4"/>
          <w:szCs w:val="4"/>
        </w:rPr>
        <w:t xml:space="preserve"> hardware. Time and </w:t>
      </w:r>
      <w:proofErr w:type="spellStart"/>
      <w:r w:rsidRPr="004B7003">
        <w:rPr>
          <w:sz w:val="4"/>
          <w:szCs w:val="4"/>
        </w:rPr>
        <w:t>again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projects</w:t>
      </w:r>
      <w:proofErr w:type="spellEnd"/>
      <w:r w:rsidRPr="004B7003">
        <w:rPr>
          <w:sz w:val="4"/>
          <w:szCs w:val="4"/>
        </w:rPr>
        <w:t xml:space="preserve"> to </w:t>
      </w:r>
      <w:proofErr w:type="spellStart"/>
      <w:r w:rsidRPr="004B7003">
        <w:rPr>
          <w:sz w:val="4"/>
          <w:szCs w:val="4"/>
        </w:rPr>
        <w:t>build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dedicated</w:t>
      </w:r>
      <w:proofErr w:type="spellEnd"/>
      <w:r w:rsidRPr="004B7003">
        <w:rPr>
          <w:sz w:val="4"/>
          <w:szCs w:val="4"/>
        </w:rPr>
        <w:t xml:space="preserve"> hardware have been </w:t>
      </w:r>
      <w:proofErr w:type="spellStart"/>
      <w:r w:rsidRPr="004B7003">
        <w:rPr>
          <w:sz w:val="4"/>
          <w:szCs w:val="4"/>
        </w:rPr>
        <w:t>abandoned</w:t>
      </w:r>
      <w:proofErr w:type="spellEnd"/>
      <w:r w:rsidRPr="004B7003">
        <w:rPr>
          <w:sz w:val="4"/>
          <w:szCs w:val="4"/>
        </w:rPr>
        <w:t xml:space="preserve"> as the </w:t>
      </w:r>
      <w:proofErr w:type="spellStart"/>
      <w:r w:rsidRPr="004B7003">
        <w:rPr>
          <w:sz w:val="4"/>
          <w:szCs w:val="4"/>
        </w:rPr>
        <w:t>hype</w:t>
      </w:r>
      <w:proofErr w:type="spellEnd"/>
      <w:r w:rsidRPr="004B7003">
        <w:rPr>
          <w:sz w:val="4"/>
          <w:szCs w:val="4"/>
        </w:rPr>
        <w:t xml:space="preserve"> cycle </w:t>
      </w:r>
      <w:proofErr w:type="spellStart"/>
      <w:r w:rsidRPr="004B7003">
        <w:rPr>
          <w:sz w:val="4"/>
          <w:szCs w:val="4"/>
        </w:rPr>
        <w:t>turned</w:t>
      </w:r>
      <w:proofErr w:type="spellEnd"/>
      <w:r w:rsidRPr="004B7003">
        <w:rPr>
          <w:sz w:val="4"/>
          <w:szCs w:val="4"/>
        </w:rPr>
        <w:t xml:space="preserve">. In the end, </w:t>
      </w:r>
      <w:proofErr w:type="spellStart"/>
      <w:r w:rsidRPr="004B7003">
        <w:rPr>
          <w:sz w:val="4"/>
          <w:szCs w:val="4"/>
        </w:rPr>
        <w:t>it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took</w:t>
      </w:r>
      <w:proofErr w:type="spellEnd"/>
      <w:r w:rsidRPr="004B7003">
        <w:rPr>
          <w:sz w:val="4"/>
          <w:szCs w:val="4"/>
        </w:rPr>
        <w:t xml:space="preserve"> hardware </w:t>
      </w:r>
      <w:proofErr w:type="spellStart"/>
      <w:r w:rsidRPr="004B7003">
        <w:rPr>
          <w:sz w:val="4"/>
          <w:szCs w:val="4"/>
        </w:rPr>
        <w:t>originally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built</w:t>
      </w:r>
      <w:proofErr w:type="spellEnd"/>
      <w:r w:rsidRPr="004B7003">
        <w:rPr>
          <w:sz w:val="4"/>
          <w:szCs w:val="4"/>
        </w:rPr>
        <w:t xml:space="preserve"> for </w:t>
      </w:r>
      <w:proofErr w:type="spellStart"/>
      <w:r w:rsidRPr="004B7003">
        <w:rPr>
          <w:sz w:val="4"/>
          <w:szCs w:val="4"/>
        </w:rPr>
        <w:t>another</w:t>
      </w:r>
      <w:proofErr w:type="spellEnd"/>
      <w:r w:rsidRPr="004B7003">
        <w:rPr>
          <w:sz w:val="4"/>
          <w:szCs w:val="4"/>
        </w:rPr>
        <w:t xml:space="preserve"> </w:t>
      </w:r>
      <w:proofErr w:type="spellStart"/>
      <w:r w:rsidRPr="004B7003">
        <w:rPr>
          <w:sz w:val="4"/>
          <w:szCs w:val="4"/>
        </w:rPr>
        <w:t>purpose</w:t>
      </w:r>
      <w:proofErr w:type="spellEnd"/>
      <w:r w:rsidRPr="004B7003">
        <w:rPr>
          <w:sz w:val="4"/>
          <w:szCs w:val="4"/>
        </w:rPr>
        <w:t xml:space="preserve">, </w:t>
      </w:r>
      <w:proofErr w:type="spellStart"/>
      <w:r w:rsidRPr="004B7003">
        <w:rPr>
          <w:sz w:val="4"/>
          <w:szCs w:val="4"/>
        </w:rPr>
        <w:t>GPUs</w:t>
      </w:r>
      <w:proofErr w:type="spellEnd"/>
      <w:r w:rsidRPr="004B7003">
        <w:rPr>
          <w:sz w:val="4"/>
          <w:szCs w:val="4"/>
        </w:rPr>
        <w:t>, to break out of the impasse.</w:t>
      </w:r>
    </w:p>
    <w:p w14:paraId="639F8A35" w14:textId="77777777" w:rsidR="00852B33" w:rsidRPr="004B7003" w:rsidRDefault="00852B33" w:rsidP="006E39EF">
      <w:pPr>
        <w:rPr>
          <w:sz w:val="10"/>
          <w:szCs w:val="10"/>
        </w:rPr>
      </w:pPr>
    </w:p>
    <w:p w14:paraId="7F0801D6" w14:textId="2BF2FE15" w:rsidR="00852B33" w:rsidRPr="004B7003" w:rsidRDefault="00852B33" w:rsidP="006E39EF">
      <w:pPr>
        <w:rPr>
          <w:sz w:val="10"/>
          <w:szCs w:val="10"/>
        </w:rPr>
      </w:pPr>
      <w:r w:rsidRPr="004B7003">
        <w:rPr>
          <w:sz w:val="10"/>
          <w:szCs w:val="10"/>
        </w:rPr>
        <w:t>Pourquoi cette fracture en TPU et LPU &gt;&gt; il faut pouvoir faire l’entrainement et l’</w:t>
      </w:r>
      <w:proofErr w:type="spellStart"/>
      <w:r w:rsidRPr="004B7003">
        <w:rPr>
          <w:sz w:val="10"/>
          <w:szCs w:val="10"/>
        </w:rPr>
        <w:t>inférance</w:t>
      </w:r>
      <w:proofErr w:type="spellEnd"/>
      <w:r w:rsidRPr="004B7003">
        <w:rPr>
          <w:sz w:val="10"/>
          <w:szCs w:val="10"/>
        </w:rPr>
        <w:t xml:space="preserve"> pour attirer les clients </w:t>
      </w:r>
    </w:p>
    <w:p w14:paraId="4D24A328" w14:textId="77777777" w:rsidR="00DE5C33" w:rsidRDefault="00DE5C33" w:rsidP="006E39EF">
      <w:pPr>
        <w:rPr>
          <w:sz w:val="16"/>
          <w:szCs w:val="14"/>
        </w:rPr>
      </w:pPr>
    </w:p>
    <w:p w14:paraId="27A5D804" w14:textId="77777777" w:rsidR="00DE5C33" w:rsidRDefault="00DE5C33" w:rsidP="00DE5C33">
      <w:pPr>
        <w:pStyle w:val="Titre3"/>
      </w:pPr>
      <w:bookmarkStart w:id="7" w:name="_Toc171185497"/>
      <w:r>
        <w:t>Description de la technologie</w:t>
      </w:r>
      <w:bookmarkEnd w:id="7"/>
      <w:r>
        <w:t xml:space="preserve"> </w:t>
      </w:r>
    </w:p>
    <w:p w14:paraId="205CEB85" w14:textId="75C47801" w:rsidR="00DE5C33" w:rsidRDefault="00DE5C33" w:rsidP="00DE5C33">
      <w:r>
        <w:t xml:space="preserve">ASIC &gt; TPU / google </w:t>
      </w:r>
      <w:r w:rsidR="008C258A">
        <w:t>&gt; LPM</w:t>
      </w:r>
    </w:p>
    <w:p w14:paraId="072D6741" w14:textId="77D127B6" w:rsidR="00B74038" w:rsidRDefault="00B74038" w:rsidP="00DE5C33">
      <w:r>
        <w:t xml:space="preserve">Qu’es ce qu’un ASCI à quoi ils sont utilisés </w:t>
      </w:r>
    </w:p>
    <w:p w14:paraId="05E82D95" w14:textId="11D454B5" w:rsidR="00B74038" w:rsidRDefault="00F97E8A" w:rsidP="00DE5C33">
      <w:r>
        <w:t xml:space="preserve">les avantages des processeurs dédier : cout énergétique + vitesse </w:t>
      </w:r>
    </w:p>
    <w:p w14:paraId="527922FF" w14:textId="77777777" w:rsidR="00F97E8A" w:rsidRDefault="00F97E8A" w:rsidP="00DE5C33"/>
    <w:p w14:paraId="703E33A7" w14:textId="77777777" w:rsidR="00B74038" w:rsidRDefault="00B74038" w:rsidP="00DE5C33"/>
    <w:p w14:paraId="4E602151" w14:textId="77777777" w:rsidR="00DE5C33" w:rsidRPr="00A23121" w:rsidRDefault="00DE5C33" w:rsidP="006E39EF">
      <w:pPr>
        <w:rPr>
          <w:sz w:val="16"/>
          <w:szCs w:val="14"/>
        </w:rPr>
      </w:pPr>
    </w:p>
    <w:p w14:paraId="61A357D9" w14:textId="19CB44AE" w:rsidR="00A060EA" w:rsidRDefault="00A060EA" w:rsidP="00A060EA">
      <w:pPr>
        <w:pStyle w:val="Titre3"/>
      </w:pPr>
      <w:bookmarkStart w:id="8" w:name="_Toc171185499"/>
      <w:r>
        <w:t xml:space="preserve">Analyse </w:t>
      </w:r>
      <w:proofErr w:type="spellStart"/>
      <w:r>
        <w:t>marco-environmental</w:t>
      </w:r>
      <w:proofErr w:type="spellEnd"/>
      <w:r>
        <w:t xml:space="preserve"> (</w:t>
      </w:r>
      <w:proofErr w:type="spellStart"/>
      <w:r>
        <w:t>pestel</w:t>
      </w:r>
      <w:proofErr w:type="spellEnd"/>
      <w:r>
        <w:t>)</w:t>
      </w:r>
      <w:bookmarkEnd w:id="8"/>
    </w:p>
    <w:p w14:paraId="6410F726" w14:textId="77777777" w:rsidR="00C203DE" w:rsidRPr="00C203DE" w:rsidRDefault="00C203DE" w:rsidP="00C203DE"/>
    <w:p w14:paraId="7BE94623" w14:textId="4BA642AD" w:rsidR="00C203DE" w:rsidRDefault="00C203DE" w:rsidP="00C203DE">
      <w:pPr>
        <w:pStyle w:val="Titre3"/>
      </w:pPr>
      <w:bookmarkStart w:id="9" w:name="_Toc171185500"/>
      <w:r>
        <w:t>Perspective</w:t>
      </w:r>
      <w:bookmarkEnd w:id="9"/>
    </w:p>
    <w:p w14:paraId="36210644" w14:textId="77777777" w:rsidR="00C203DE" w:rsidRDefault="00C203DE" w:rsidP="00C203DE"/>
    <w:p w14:paraId="39BF7983" w14:textId="1834C644" w:rsidR="00C203DE" w:rsidRDefault="00C203DE" w:rsidP="00C203DE">
      <w:pPr>
        <w:pStyle w:val="Titre4"/>
      </w:pPr>
      <w:r>
        <w:t xml:space="preserve">Aspect destructif </w:t>
      </w:r>
    </w:p>
    <w:p w14:paraId="0CEE5508" w14:textId="27F8D445" w:rsidR="00887C9F" w:rsidRPr="00887C9F" w:rsidRDefault="00887C9F" w:rsidP="00887C9F">
      <w:r>
        <w:t xml:space="preserve">Analyse des performances </w:t>
      </w:r>
    </w:p>
    <w:p w14:paraId="1A836185" w14:textId="31E236AF" w:rsidR="00C203DE" w:rsidRPr="00C203DE" w:rsidRDefault="00A1323C" w:rsidP="00C203DE">
      <w:pPr>
        <w:pStyle w:val="Titre4"/>
      </w:pPr>
      <w:r>
        <w:t>Projets innovants</w:t>
      </w:r>
      <w:r w:rsidR="00C203DE">
        <w:t xml:space="preserve"> </w:t>
      </w:r>
    </w:p>
    <w:p w14:paraId="189042D6" w14:textId="467C1B7B" w:rsidR="00A060EA" w:rsidRDefault="00C203DE" w:rsidP="00A060EA">
      <w:r w:rsidRPr="00C203DE">
        <w:t>https://wow.groq.com/groq-labs/</w:t>
      </w:r>
    </w:p>
    <w:p w14:paraId="297A6329" w14:textId="6ADAE245" w:rsidR="00A060EA" w:rsidRPr="00A060EA" w:rsidRDefault="00A060EA" w:rsidP="00A060EA">
      <w:pPr>
        <w:pStyle w:val="Titre2"/>
      </w:pPr>
      <w:bookmarkStart w:id="10" w:name="_Toc171185501"/>
      <w:r>
        <w:t>Concurrence</w:t>
      </w:r>
      <w:bookmarkEnd w:id="10"/>
    </w:p>
    <w:p w14:paraId="398FE44E" w14:textId="77777777" w:rsidR="006E39EF" w:rsidRDefault="006E39EF" w:rsidP="006E39EF"/>
    <w:p w14:paraId="057EFDD6" w14:textId="4CAB7F17" w:rsidR="00A060EA" w:rsidRDefault="00A060EA" w:rsidP="00A060EA">
      <w:pPr>
        <w:pStyle w:val="Titre3"/>
      </w:pPr>
      <w:bookmarkStart w:id="11" w:name="_Toc171185502"/>
      <w:r>
        <w:t>Description du marché</w:t>
      </w:r>
      <w:bookmarkEnd w:id="11"/>
      <w:r>
        <w:t xml:space="preserve"> </w:t>
      </w:r>
    </w:p>
    <w:p w14:paraId="69C8F8D2" w14:textId="77777777" w:rsidR="00A060EA" w:rsidRDefault="00A060EA" w:rsidP="00A060EA"/>
    <w:p w14:paraId="05AA351C" w14:textId="74077E4E" w:rsidR="00A060EA" w:rsidRDefault="0012064B" w:rsidP="0012064B">
      <w:pPr>
        <w:pStyle w:val="Titre3"/>
      </w:pPr>
      <w:bookmarkStart w:id="12" w:name="_Toc171185503"/>
      <w:r>
        <w:t>Présentation de la concurrence</w:t>
      </w:r>
      <w:bookmarkEnd w:id="12"/>
      <w:r>
        <w:t xml:space="preserve"> </w:t>
      </w:r>
    </w:p>
    <w:p w14:paraId="41DF1558" w14:textId="77777777" w:rsidR="0012064B" w:rsidRDefault="0012064B" w:rsidP="0012064B"/>
    <w:p w14:paraId="67157391" w14:textId="48907C6B" w:rsidR="0012064B" w:rsidRDefault="0012064B" w:rsidP="0012064B">
      <w:pPr>
        <w:pStyle w:val="Titre3"/>
      </w:pPr>
      <w:bookmarkStart w:id="13" w:name="_Toc171185504"/>
      <w:r>
        <w:t>Analyse des options</w:t>
      </w:r>
      <w:bookmarkEnd w:id="13"/>
    </w:p>
    <w:p w14:paraId="669FD441" w14:textId="77777777" w:rsidR="0012064B" w:rsidRDefault="0012064B" w:rsidP="0012064B"/>
    <w:p w14:paraId="0DCF6B05" w14:textId="362E499C" w:rsidR="0012064B" w:rsidRDefault="0012064B" w:rsidP="0012064B">
      <w:pPr>
        <w:pStyle w:val="Titre4"/>
      </w:pPr>
      <w:r>
        <w:lastRenderedPageBreak/>
        <w:t>Opportunité</w:t>
      </w:r>
    </w:p>
    <w:p w14:paraId="5405474F" w14:textId="77777777" w:rsidR="0012064B" w:rsidRDefault="0012064B" w:rsidP="0012064B"/>
    <w:p w14:paraId="12DF22C2" w14:textId="6DE407E9" w:rsidR="0012064B" w:rsidRDefault="0012064B" w:rsidP="0012064B">
      <w:pPr>
        <w:pStyle w:val="Titre4"/>
      </w:pPr>
      <w:r>
        <w:t>Force</w:t>
      </w:r>
    </w:p>
    <w:p w14:paraId="554333DE" w14:textId="77777777" w:rsidR="0012064B" w:rsidRDefault="0012064B" w:rsidP="0012064B"/>
    <w:p w14:paraId="6DA64FB4" w14:textId="0CC37D42" w:rsidR="0012064B" w:rsidRDefault="0012064B" w:rsidP="0012064B">
      <w:pPr>
        <w:pStyle w:val="Titre4"/>
      </w:pPr>
      <w:r>
        <w:t xml:space="preserve">Faiblesse </w:t>
      </w:r>
    </w:p>
    <w:p w14:paraId="1ECBC98D" w14:textId="77777777" w:rsidR="0012064B" w:rsidRDefault="0012064B" w:rsidP="0012064B"/>
    <w:p w14:paraId="029B1ED4" w14:textId="0B4F5A57" w:rsidR="0012064B" w:rsidRDefault="0012064B" w:rsidP="0012064B">
      <w:pPr>
        <w:pStyle w:val="Titre4"/>
      </w:pPr>
      <w:r>
        <w:t>Menace</w:t>
      </w:r>
    </w:p>
    <w:p w14:paraId="60AD7C04" w14:textId="77777777" w:rsidR="0012064B" w:rsidRDefault="0012064B" w:rsidP="0012064B"/>
    <w:p w14:paraId="72DFC319" w14:textId="019780A2" w:rsidR="0012064B" w:rsidRDefault="00A1323C" w:rsidP="00C203DE">
      <w:pPr>
        <w:pStyle w:val="Titre4"/>
      </w:pPr>
      <w:r>
        <w:t xml:space="preserve">Matrice </w:t>
      </w:r>
      <w:proofErr w:type="spellStart"/>
      <w:r w:rsidR="00C203DE">
        <w:t>Swot</w:t>
      </w:r>
      <w:proofErr w:type="spellEnd"/>
    </w:p>
    <w:p w14:paraId="30109A51" w14:textId="77777777" w:rsidR="00C203DE" w:rsidRDefault="00C203DE" w:rsidP="00C203DE"/>
    <w:p w14:paraId="37BF3C85" w14:textId="77777777" w:rsidR="00C203DE" w:rsidRPr="00C203DE" w:rsidRDefault="00C203DE" w:rsidP="00C203DE"/>
    <w:p w14:paraId="1371B899" w14:textId="77777777" w:rsidR="0012064B" w:rsidRPr="0012064B" w:rsidRDefault="0012064B" w:rsidP="0012064B"/>
    <w:p w14:paraId="1EB050CD" w14:textId="42AD0257" w:rsidR="006E39EF" w:rsidRPr="006E39EF" w:rsidRDefault="006E39EF" w:rsidP="006E39EF">
      <w:pPr>
        <w:pStyle w:val="Titre1"/>
      </w:pPr>
      <w:bookmarkStart w:id="14" w:name="_Toc171185505"/>
      <w:r>
        <w:t>Sources</w:t>
      </w:r>
      <w:bookmarkEnd w:id="14"/>
    </w:p>
    <w:p w14:paraId="7F52A44C" w14:textId="63953D67" w:rsidR="0095590A" w:rsidRDefault="00A1323C" w:rsidP="0095590A">
      <w:r>
        <w:t xml:space="preserve">Mon petit doigt </w:t>
      </w:r>
    </w:p>
    <w:p w14:paraId="370FE419" w14:textId="77777777" w:rsidR="002C1D13" w:rsidRDefault="002C1D13" w:rsidP="0095590A"/>
    <w:p w14:paraId="7767C47E" w14:textId="0E9DA288" w:rsidR="002C1D13" w:rsidRDefault="002C1D13" w:rsidP="002C3982">
      <w:pPr>
        <w:pStyle w:val="Titre2"/>
      </w:pPr>
      <w:proofErr w:type="spellStart"/>
      <w:r>
        <w:t>Groq</w:t>
      </w:r>
      <w:proofErr w:type="spellEnd"/>
      <w:r>
        <w:t xml:space="preserve"> </w:t>
      </w:r>
      <w:r w:rsidR="00466CC6">
        <w:t xml:space="preserve">– officiel </w:t>
      </w:r>
    </w:p>
    <w:p w14:paraId="691E9F41" w14:textId="0F1DF8DD" w:rsidR="002C1D13" w:rsidRDefault="002C1D13" w:rsidP="0095590A">
      <w:r w:rsidRPr="002C3982">
        <w:rPr>
          <w:b/>
          <w:bCs/>
        </w:rPr>
        <w:t xml:space="preserve">Tester </w:t>
      </w:r>
      <w:proofErr w:type="spellStart"/>
      <w:r w:rsidRPr="002C3982">
        <w:rPr>
          <w:b/>
          <w:bCs/>
        </w:rPr>
        <w:t>Groq</w:t>
      </w:r>
      <w:proofErr w:type="spellEnd"/>
      <w:r w:rsidRPr="002C3982">
        <w:rPr>
          <w:b/>
          <w:bCs/>
        </w:rPr>
        <w:t> :</w:t>
      </w:r>
      <w:r>
        <w:t xml:space="preserve"> </w:t>
      </w:r>
      <w:hyperlink r:id="rId8" w:history="1">
        <w:r w:rsidR="002C3982" w:rsidRPr="00CB4607">
          <w:rPr>
            <w:rStyle w:val="Lienhypertexte"/>
          </w:rPr>
          <w:t>https://groq.com/</w:t>
        </w:r>
      </w:hyperlink>
    </w:p>
    <w:p w14:paraId="485CF4F3" w14:textId="668BD993" w:rsidR="002C1D13" w:rsidRDefault="002C1D13" w:rsidP="0095590A">
      <w:r w:rsidRPr="002C3982">
        <w:rPr>
          <w:b/>
          <w:bCs/>
        </w:rPr>
        <w:t>Recherche public 2020 :</w:t>
      </w:r>
      <w:r>
        <w:t xml:space="preserve"> </w:t>
      </w:r>
      <w:hyperlink r:id="rId9" w:history="1">
        <w:r w:rsidR="002C3982" w:rsidRPr="00CB4607">
          <w:rPr>
            <w:rStyle w:val="Lienhypertexte"/>
          </w:rPr>
          <w:t>https://wow.groq.com/wp-content/uploads/2020/06/ISCA-TSP.pdf</w:t>
        </w:r>
      </w:hyperlink>
    </w:p>
    <w:p w14:paraId="540F16BF" w14:textId="61E87773" w:rsidR="002C3982" w:rsidRDefault="002C1D13" w:rsidP="0095590A">
      <w:r w:rsidRPr="002C3982">
        <w:rPr>
          <w:b/>
          <w:bCs/>
        </w:rPr>
        <w:t>Recherche public 2022 :</w:t>
      </w:r>
      <w:r>
        <w:t xml:space="preserve"> </w:t>
      </w:r>
      <w:hyperlink r:id="rId10" w:history="1">
        <w:r w:rsidR="002C3982" w:rsidRPr="00CB4607">
          <w:rPr>
            <w:rStyle w:val="Lienhypertexte"/>
          </w:rPr>
          <w:t>https://wow.groq.com/wp-content/uploads/2024/02/GroqISCAPaper2022_ASoftwareDefinedTensorStreamingMultiprocessorForLargeScaleMachineLearning.pdf</w:t>
        </w:r>
      </w:hyperlink>
    </w:p>
    <w:p w14:paraId="36793916" w14:textId="2E913EBE" w:rsidR="002C3982" w:rsidRDefault="002C3982" w:rsidP="0095590A">
      <w:r w:rsidRPr="002C3982">
        <w:rPr>
          <w:b/>
          <w:bCs/>
        </w:rPr>
        <w:t>Projets</w:t>
      </w:r>
      <w:r>
        <w:rPr>
          <w:b/>
          <w:bCs/>
        </w:rPr>
        <w:t xml:space="preserve"> associés</w:t>
      </w:r>
      <w:r w:rsidRPr="002C3982">
        <w:rPr>
          <w:b/>
          <w:bCs/>
        </w:rPr>
        <w:t> :</w:t>
      </w:r>
      <w:r>
        <w:t xml:space="preserve"> </w:t>
      </w:r>
      <w:hyperlink r:id="rId11" w:history="1">
        <w:r w:rsidRPr="00CB4607">
          <w:rPr>
            <w:rStyle w:val="Lienhypertexte"/>
          </w:rPr>
          <w:t>https://wow.groq.com/groq-labs/</w:t>
        </w:r>
      </w:hyperlink>
    </w:p>
    <w:p w14:paraId="3A7BFC49" w14:textId="77777777" w:rsidR="002C3982" w:rsidRDefault="002C3982" w:rsidP="0095590A"/>
    <w:p w14:paraId="64CFA07A" w14:textId="5557515C" w:rsidR="002C3982" w:rsidRDefault="002C3982" w:rsidP="002C3982">
      <w:pPr>
        <w:pStyle w:val="Titre2"/>
      </w:pPr>
      <w:r>
        <w:lastRenderedPageBreak/>
        <w:t xml:space="preserve">Benchmark </w:t>
      </w:r>
    </w:p>
    <w:p w14:paraId="50AA9C7E" w14:textId="5F3DA504" w:rsidR="002C3982" w:rsidRDefault="002C3982" w:rsidP="002C3982">
      <w:proofErr w:type="spellStart"/>
      <w:r w:rsidRPr="002C3982">
        <w:rPr>
          <w:b/>
          <w:bCs/>
        </w:rPr>
        <w:t>Mixtral</w:t>
      </w:r>
      <w:proofErr w:type="spellEnd"/>
      <w:r w:rsidRPr="002C3982">
        <w:rPr>
          <w:b/>
          <w:bCs/>
        </w:rPr>
        <w:t xml:space="preserve"> 8x7B </w:t>
      </w:r>
      <w:proofErr w:type="spellStart"/>
      <w:proofErr w:type="gramStart"/>
      <w:r w:rsidRPr="002C3982">
        <w:rPr>
          <w:b/>
          <w:bCs/>
        </w:rPr>
        <w:t>Instruct</w:t>
      </w:r>
      <w:proofErr w:type="spellEnd"/>
      <w:r w:rsidRPr="002C3982">
        <w:rPr>
          <w:b/>
          <w:bCs/>
        </w:rPr>
        <w:t>:</w:t>
      </w:r>
      <w:proofErr w:type="gramEnd"/>
      <w:r w:rsidRPr="002C3982">
        <w:rPr>
          <w:b/>
          <w:bCs/>
        </w:rPr>
        <w:t xml:space="preserve"> API Provider :</w:t>
      </w:r>
      <w:r>
        <w:t xml:space="preserve"> </w:t>
      </w:r>
      <w:hyperlink r:id="rId12" w:history="1">
        <w:r w:rsidRPr="00CB4607">
          <w:rPr>
            <w:rStyle w:val="Lienhypertexte"/>
          </w:rPr>
          <w:t>https://artificialanalysis.ai/models/mixtral-8x7b-instruct/providers</w:t>
        </w:r>
      </w:hyperlink>
    </w:p>
    <w:p w14:paraId="7524A474" w14:textId="77777777" w:rsidR="002C3982" w:rsidRDefault="002C3982" w:rsidP="002C3982"/>
    <w:p w14:paraId="2E585234" w14:textId="77777777" w:rsidR="00466CC6" w:rsidRDefault="00466CC6" w:rsidP="002C3982"/>
    <w:p w14:paraId="446D7570" w14:textId="2FF33C37" w:rsidR="00466CC6" w:rsidRDefault="00466CC6" w:rsidP="00466CC6">
      <w:pPr>
        <w:pStyle w:val="Titre2"/>
      </w:pPr>
      <w:r>
        <w:t xml:space="preserve">Histoire de </w:t>
      </w:r>
      <w:proofErr w:type="spellStart"/>
      <w:r>
        <w:t>Groq</w:t>
      </w:r>
      <w:proofErr w:type="spellEnd"/>
    </w:p>
    <w:p w14:paraId="424F786E" w14:textId="77777777" w:rsidR="00466CC6" w:rsidRPr="00466CC6" w:rsidRDefault="00466CC6" w:rsidP="00466CC6"/>
    <w:p w14:paraId="03AB052A" w14:textId="5DA64E0B" w:rsidR="0095590A" w:rsidRDefault="00D6741C" w:rsidP="00D6741C">
      <w:pPr>
        <w:pStyle w:val="Titre2"/>
      </w:pPr>
      <w:r>
        <w:t xml:space="preserve">Glossaire </w:t>
      </w:r>
    </w:p>
    <w:p w14:paraId="0421B4D2" w14:textId="58BB3C76" w:rsidR="009A774F" w:rsidRDefault="009A774F"/>
    <w:p w14:paraId="1BAD13CA" w14:textId="780BFE13" w:rsidR="00D6741C" w:rsidRDefault="00D6741C" w:rsidP="00D6741C">
      <w:r w:rsidRPr="002C3982">
        <w:rPr>
          <w:b/>
          <w:bCs/>
        </w:rPr>
        <w:t xml:space="preserve">Cloud </w:t>
      </w:r>
      <w:proofErr w:type="spellStart"/>
      <w:r w:rsidRPr="002C3982">
        <w:rPr>
          <w:b/>
          <w:bCs/>
        </w:rPr>
        <w:t>computing</w:t>
      </w:r>
      <w:proofErr w:type="spellEnd"/>
      <w:r w:rsidRPr="002C3982">
        <w:rPr>
          <w:b/>
          <w:bCs/>
        </w:rPr>
        <w:t> :</w:t>
      </w:r>
      <w:r>
        <w:t xml:space="preserve"> </w:t>
      </w:r>
      <w:hyperlink r:id="rId13" w:history="1">
        <w:r w:rsidRPr="00CB4607">
          <w:rPr>
            <w:rStyle w:val="Lienhypertexte"/>
          </w:rPr>
          <w:t>https://www.cnil.fr/fr/definition/cloud-computing</w:t>
        </w:r>
      </w:hyperlink>
      <w:r>
        <w:t xml:space="preserve"> </w:t>
      </w:r>
    </w:p>
    <w:sectPr w:rsidR="00D6741C" w:rsidSect="009559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BC9D0" w14:textId="77777777" w:rsidR="00E03322" w:rsidRDefault="00E03322" w:rsidP="00EA56D0">
      <w:pPr>
        <w:spacing w:after="0" w:line="240" w:lineRule="auto"/>
      </w:pPr>
      <w:r>
        <w:separator/>
      </w:r>
    </w:p>
  </w:endnote>
  <w:endnote w:type="continuationSeparator" w:id="0">
    <w:p w14:paraId="0688DBCB" w14:textId="77777777" w:rsidR="00E03322" w:rsidRDefault="00E03322" w:rsidP="00EA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892B7" w14:textId="77777777" w:rsidR="00E03322" w:rsidRDefault="00E03322" w:rsidP="00EA56D0">
      <w:pPr>
        <w:spacing w:after="0" w:line="240" w:lineRule="auto"/>
      </w:pPr>
      <w:r>
        <w:separator/>
      </w:r>
    </w:p>
  </w:footnote>
  <w:footnote w:type="continuationSeparator" w:id="0">
    <w:p w14:paraId="7AAF37DF" w14:textId="77777777" w:rsidR="00E03322" w:rsidRDefault="00E03322" w:rsidP="00EA56D0">
      <w:pPr>
        <w:spacing w:after="0" w:line="240" w:lineRule="auto"/>
      </w:pPr>
      <w:r>
        <w:continuationSeparator/>
      </w:r>
    </w:p>
  </w:footnote>
  <w:footnote w:id="1">
    <w:p w14:paraId="3143B8BA" w14:textId="1BDBA2E6" w:rsidR="003D70B8" w:rsidRDefault="003D70B8">
      <w:pPr>
        <w:pStyle w:val="Notedebasdepage"/>
      </w:pPr>
      <w:r>
        <w:rPr>
          <w:rStyle w:val="Appelnotedebasdep"/>
        </w:rPr>
        <w:footnoteRef/>
      </w:r>
      <w:r>
        <w:t xml:space="preserve"> Interview du </w:t>
      </w:r>
      <w:proofErr w:type="spellStart"/>
      <w:r>
        <w:t>Cambrian</w:t>
      </w:r>
      <w:proofErr w:type="spellEnd"/>
      <w:r>
        <w:t xml:space="preserve"> AI : </w:t>
      </w:r>
      <w:hyperlink r:id="rId1" w:history="1">
        <w:r w:rsidRPr="003D70B8">
          <w:rPr>
            <w:rStyle w:val="Lienhypertexte"/>
          </w:rPr>
          <w:t>lien</w:t>
        </w:r>
      </w:hyperlink>
      <w:r>
        <w:t xml:space="preserve"> </w:t>
      </w:r>
    </w:p>
  </w:footnote>
  <w:footnote w:id="2">
    <w:p w14:paraId="6B2DF895" w14:textId="41E7253B" w:rsidR="00DE5C33" w:rsidRDefault="00DE5C3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D6741C">
          <w:rPr>
            <w:rStyle w:val="Lienhypertexte"/>
          </w:rPr>
          <w:t>Selon la Cnil</w:t>
        </w:r>
      </w:hyperlink>
      <w:r>
        <w:t xml:space="preserve"> le </w:t>
      </w:r>
      <w:r w:rsidRPr="00D6741C">
        <w:rPr>
          <w:rStyle w:val="Accentuation"/>
          <w:i w:val="0"/>
          <w:iCs w:val="0"/>
        </w:rPr>
        <w:t xml:space="preserve">cloud </w:t>
      </w:r>
      <w:proofErr w:type="spellStart"/>
      <w:r w:rsidRPr="00D6741C">
        <w:rPr>
          <w:rStyle w:val="Accentuation"/>
          <w:i w:val="0"/>
          <w:iCs w:val="0"/>
        </w:rPr>
        <w:t>computing</w:t>
      </w:r>
      <w:proofErr w:type="spellEnd"/>
      <w:r>
        <w:t xml:space="preserve"> […] fait référence à l’utilisation de la mémoire et des capacités de calcul des ordinateurs et des serveurs répartis dans le monde entier et liés par un réseau. »</w:t>
      </w:r>
    </w:p>
  </w:footnote>
  <w:footnote w:id="3">
    <w:p w14:paraId="16D46808" w14:textId="12DA90BC" w:rsidR="009B6F33" w:rsidRDefault="009B6F3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9B6F33">
          <w:rPr>
            <w:rStyle w:val="Lienhypertexte"/>
          </w:rPr>
          <w:t xml:space="preserve">The Chip </w:t>
        </w:r>
        <w:proofErr w:type="spellStart"/>
        <w:r w:rsidRPr="009B6F33">
          <w:rPr>
            <w:rStyle w:val="Lienhypertexte"/>
          </w:rPr>
          <w:t>Letter</w:t>
        </w:r>
        <w:proofErr w:type="spellEnd"/>
      </w:hyperlink>
      <w:r>
        <w:t xml:space="preserve"> : </w:t>
      </w:r>
      <w:proofErr w:type="spellStart"/>
      <w:r w:rsidRPr="009B6F33">
        <w:t>Google's</w:t>
      </w:r>
      <w:proofErr w:type="spellEnd"/>
      <w:r w:rsidRPr="009B6F33">
        <w:t xml:space="preserve"> First </w:t>
      </w:r>
      <w:proofErr w:type="spellStart"/>
      <w:r w:rsidRPr="009B6F33">
        <w:t>Tensor</w:t>
      </w:r>
      <w:proofErr w:type="spellEnd"/>
      <w:r w:rsidRPr="009B6F33">
        <w:t xml:space="preserve"> </w:t>
      </w:r>
      <w:proofErr w:type="spellStart"/>
      <w:r w:rsidRPr="009B6F33">
        <w:t>Processing</w:t>
      </w:r>
      <w:proofErr w:type="spellEnd"/>
      <w:r w:rsidRPr="009B6F33">
        <w:t xml:space="preserve"> </w:t>
      </w:r>
      <w:proofErr w:type="gramStart"/>
      <w:r w:rsidRPr="009B6F33">
        <w:t>Unit:</w:t>
      </w:r>
      <w:proofErr w:type="gramEnd"/>
      <w:r w:rsidRPr="009B6F33">
        <w:t xml:space="preserve"> Origins</w:t>
      </w:r>
      <w:r>
        <w:t xml:space="preserve"> </w:t>
      </w:r>
    </w:p>
  </w:footnote>
  <w:footnote w:id="4">
    <w:p w14:paraId="23451966" w14:textId="61EC9188" w:rsidR="009B6F33" w:rsidRDefault="009B6F3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4" w:history="1">
        <w:r w:rsidRPr="009B6F33">
          <w:rPr>
            <w:rStyle w:val="Lienhypertexte"/>
          </w:rPr>
          <w:t xml:space="preserve">Pine </w:t>
        </w:r>
        <w:proofErr w:type="spellStart"/>
        <w:r w:rsidRPr="009B6F33">
          <w:rPr>
            <w:rStyle w:val="Lienhypertexte"/>
          </w:rPr>
          <w:t>cone</w:t>
        </w:r>
        <w:proofErr w:type="spellEnd"/>
      </w:hyperlink>
      <w:r>
        <w:t xml:space="preserve"> : </w:t>
      </w:r>
      <w:proofErr w:type="spellStart"/>
      <w:r w:rsidRPr="009B6F33">
        <w:t>AlexNet</w:t>
      </w:r>
      <w:proofErr w:type="spellEnd"/>
      <w:r w:rsidRPr="009B6F33">
        <w:t xml:space="preserve"> and </w:t>
      </w:r>
      <w:proofErr w:type="spellStart"/>
      <w:proofErr w:type="gramStart"/>
      <w:r w:rsidRPr="009B6F33">
        <w:t>ImageNet</w:t>
      </w:r>
      <w:proofErr w:type="spellEnd"/>
      <w:r w:rsidRPr="009B6F33">
        <w:t>:</w:t>
      </w:r>
      <w:proofErr w:type="gramEnd"/>
      <w:r w:rsidRPr="009B6F33">
        <w:t xml:space="preserve"> The Birth of Deep Learning</w:t>
      </w:r>
    </w:p>
  </w:footnote>
  <w:footnote w:id="5">
    <w:p w14:paraId="098E1FD7" w14:textId="5876DA5F" w:rsidR="00852B33" w:rsidRDefault="00852B3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5" w:history="1">
        <w:r w:rsidRPr="00852B33">
          <w:rPr>
            <w:rStyle w:val="Lienhypertexte"/>
          </w:rPr>
          <w:t>Data France </w:t>
        </w:r>
      </w:hyperlink>
      <w:r>
        <w:t>: « </w:t>
      </w:r>
      <w:r>
        <w:t xml:space="preserve">Base de données d'images annotées par des humains qui est destinée à des travaux de recherche en </w:t>
      </w:r>
      <w:r w:rsidRPr="00852B33">
        <w:t>vision par ordinateur</w:t>
      </w:r>
      <w:r>
        <w:t xml:space="preserve"> ainsi qu'en </w:t>
      </w:r>
      <w:r w:rsidRPr="00852B33">
        <w:t>apprentissage profond</w:t>
      </w:r>
      <w:r>
        <w:t> »</w:t>
      </w:r>
    </w:p>
  </w:footnote>
  <w:footnote w:id="6">
    <w:p w14:paraId="4DB7DDB8" w14:textId="3143DB43" w:rsidR="004A4D74" w:rsidRDefault="004A4D74" w:rsidP="004A4D7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6" w:history="1">
        <w:proofErr w:type="spellStart"/>
        <w:r w:rsidRPr="00F511E7">
          <w:rPr>
            <w:rStyle w:val="Lienhypertexte"/>
          </w:rPr>
          <w:t>Arxiv</w:t>
        </w:r>
        <w:proofErr w:type="spellEnd"/>
        <w:r w:rsidRPr="00F511E7">
          <w:rPr>
            <w:rStyle w:val="Lienhypertexte"/>
          </w:rPr>
          <w:t> </w:t>
        </w:r>
      </w:hyperlink>
      <w:r>
        <w:t xml:space="preserve">: </w:t>
      </w:r>
      <w:r>
        <w:t>Building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Large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Unsupervised</w:t>
      </w:r>
      <w:proofErr w:type="spellEnd"/>
      <w:r>
        <w:t xml:space="preserve"> Learning</w:t>
      </w:r>
    </w:p>
  </w:footnote>
  <w:footnote w:id="7">
    <w:p w14:paraId="199475A9" w14:textId="21F79FCD" w:rsidR="00887C9F" w:rsidRDefault="00887C9F" w:rsidP="00887C9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7" w:history="1">
        <w:proofErr w:type="spellStart"/>
        <w:r w:rsidRPr="00887C9F">
          <w:rPr>
            <w:rStyle w:val="Lienhypertexte"/>
          </w:rPr>
          <w:t>Youtube</w:t>
        </w:r>
        <w:proofErr w:type="spellEnd"/>
        <w:r w:rsidRPr="00887C9F">
          <w:rPr>
            <w:rStyle w:val="Lienhypertexte"/>
          </w:rPr>
          <w:t> </w:t>
        </w:r>
      </w:hyperlink>
      <w:r>
        <w:t xml:space="preserve">: </w:t>
      </w:r>
      <w:r>
        <w:t xml:space="preserve"> Android App Google Speech Recognition Tutorial and Example</w:t>
      </w:r>
    </w:p>
  </w:footnote>
  <w:footnote w:id="8">
    <w:p w14:paraId="47F6ABB6" w14:textId="7C43D1B1" w:rsidR="006D633B" w:rsidRDefault="006D633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8" w:history="1">
        <w:r w:rsidRPr="006D633B">
          <w:rPr>
            <w:rStyle w:val="Lienhypertexte"/>
          </w:rPr>
          <w:t>Discovery </w:t>
        </w:r>
      </w:hyperlink>
      <w:r>
        <w:t xml:space="preserve">: </w:t>
      </w:r>
      <w:proofErr w:type="spellStart"/>
      <w:r w:rsidRPr="006D633B">
        <w:t>Mastering</w:t>
      </w:r>
      <w:proofErr w:type="spellEnd"/>
      <w:r w:rsidRPr="006D633B">
        <w:t xml:space="preserve"> the Game of Go </w:t>
      </w:r>
      <w:proofErr w:type="spellStart"/>
      <w:r w:rsidRPr="006D633B">
        <w:t>without</w:t>
      </w:r>
      <w:proofErr w:type="spellEnd"/>
      <w:r w:rsidRPr="006D633B">
        <w:t xml:space="preserve"> Human </w:t>
      </w:r>
      <w:proofErr w:type="spellStart"/>
      <w:r w:rsidRPr="006D633B">
        <w:t>Knowledge</w:t>
      </w:r>
      <w:proofErr w:type="spellEnd"/>
    </w:p>
  </w:footnote>
  <w:footnote w:id="9">
    <w:p w14:paraId="39AA8EC4" w14:textId="6B672364" w:rsidR="006D633B" w:rsidRDefault="006D633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9" w:history="1">
        <w:r w:rsidRPr="006D633B">
          <w:rPr>
            <w:rStyle w:val="Lienhypertexte"/>
          </w:rPr>
          <w:t>Google Cloud Blog </w:t>
        </w:r>
      </w:hyperlink>
      <w:r>
        <w:t xml:space="preserve">: </w:t>
      </w:r>
      <w:r w:rsidRPr="006D633B">
        <w:t xml:space="preserve">Google </w:t>
      </w:r>
      <w:proofErr w:type="spellStart"/>
      <w:r w:rsidRPr="006D633B">
        <w:t>supercharges</w:t>
      </w:r>
      <w:proofErr w:type="spellEnd"/>
      <w:r w:rsidRPr="006D633B">
        <w:t xml:space="preserve"> machine </w:t>
      </w:r>
      <w:proofErr w:type="spellStart"/>
      <w:r w:rsidRPr="006D633B">
        <w:t>learning</w:t>
      </w:r>
      <w:proofErr w:type="spellEnd"/>
      <w:r w:rsidRPr="006D633B">
        <w:t xml:space="preserve"> </w:t>
      </w:r>
      <w:proofErr w:type="spellStart"/>
      <w:r w:rsidRPr="006D633B">
        <w:t>tasks</w:t>
      </w:r>
      <w:proofErr w:type="spellEnd"/>
      <w:r w:rsidRPr="006D633B">
        <w:t xml:space="preserve"> </w:t>
      </w:r>
      <w:proofErr w:type="spellStart"/>
      <w:r w:rsidRPr="006D633B">
        <w:t>with</w:t>
      </w:r>
      <w:proofErr w:type="spellEnd"/>
      <w:r w:rsidRPr="006D633B">
        <w:t xml:space="preserve"> TPU custom chip</w:t>
      </w:r>
    </w:p>
  </w:footnote>
  <w:footnote w:id="10">
    <w:p w14:paraId="49E9AC45" w14:textId="76816042" w:rsidR="00390190" w:rsidRDefault="00390190">
      <w:pPr>
        <w:pStyle w:val="Notedebasdepage"/>
      </w:pPr>
      <w:r>
        <w:rPr>
          <w:rStyle w:val="Appelnotedebasdep"/>
        </w:rPr>
        <w:footnoteRef/>
      </w:r>
      <w:hyperlink r:id="rId10" w:history="1">
        <w:r w:rsidRPr="00390190">
          <w:rPr>
            <w:rStyle w:val="Lienhypertexte"/>
          </w:rPr>
          <w:t xml:space="preserve"> 01net </w:t>
        </w:r>
      </w:hyperlink>
      <w:r>
        <w:t>: P</w:t>
      </w:r>
      <w:r w:rsidRPr="00390190">
        <w:t xml:space="preserve">our </w:t>
      </w:r>
      <w:proofErr w:type="spellStart"/>
      <w:r w:rsidRPr="00390190">
        <w:t>ChatGPT</w:t>
      </w:r>
      <w:proofErr w:type="spellEnd"/>
      <w:r w:rsidRPr="00390190">
        <w:t xml:space="preserve">, Microsoft a dépensé des millions de dollars… en GPU </w:t>
      </w:r>
      <w:proofErr w:type="spellStart"/>
      <w:r w:rsidRPr="00390190">
        <w:t>Nvidia</w:t>
      </w:r>
      <w:proofErr w:type="spellEnd"/>
    </w:p>
  </w:footnote>
  <w:footnote w:id="11">
    <w:p w14:paraId="05440665" w14:textId="11AE1BB6" w:rsidR="00390190" w:rsidRDefault="0039019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1" w:history="1">
        <w:proofErr w:type="spellStart"/>
        <w:r w:rsidRPr="00390190">
          <w:rPr>
            <w:rStyle w:val="Lienhypertexte"/>
          </w:rPr>
          <w:t>LeMondeNumérique</w:t>
        </w:r>
        <w:proofErr w:type="spellEnd"/>
        <w:r w:rsidRPr="00390190">
          <w:rPr>
            <w:rStyle w:val="Lienhypertexte"/>
          </w:rPr>
          <w:t> </w:t>
        </w:r>
      </w:hyperlink>
      <w:r>
        <w:t xml:space="preserve">: </w:t>
      </w:r>
      <w:r w:rsidRPr="00390190">
        <w:t xml:space="preserve">Le prochain processeur Google </w:t>
      </w:r>
      <w:proofErr w:type="spellStart"/>
      <w:r w:rsidRPr="00390190">
        <w:t>Tensor</w:t>
      </w:r>
      <w:proofErr w:type="spellEnd"/>
      <w:r w:rsidRPr="00390190">
        <w:t xml:space="preserve"> G4</w:t>
      </w:r>
    </w:p>
  </w:footnote>
  <w:footnote w:id="12">
    <w:p w14:paraId="7C3C3D6E" w14:textId="015DF5F0" w:rsidR="004B7003" w:rsidRDefault="004B700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2" w:history="1">
        <w:proofErr w:type="spellStart"/>
        <w:r w:rsidRPr="004B7003">
          <w:rPr>
            <w:rStyle w:val="Lienhypertexte"/>
          </w:rPr>
          <w:t>Groq</w:t>
        </w:r>
        <w:proofErr w:type="spellEnd"/>
        <w:r w:rsidRPr="004B7003">
          <w:rPr>
            <w:rStyle w:val="Lienhypertexte"/>
          </w:rPr>
          <w:t> </w:t>
        </w:r>
      </w:hyperlink>
      <w:r>
        <w:t xml:space="preserve">: LLM chat </w:t>
      </w:r>
    </w:p>
  </w:footnote>
  <w:footnote w:id="13">
    <w:p w14:paraId="3DF49CFB" w14:textId="48C6A551" w:rsidR="004B7003" w:rsidRDefault="004B700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3" w:history="1">
        <w:proofErr w:type="spellStart"/>
        <w:r w:rsidRPr="004B7003">
          <w:rPr>
            <w:rStyle w:val="Lienhypertexte"/>
          </w:rPr>
          <w:t>Cambrian</w:t>
        </w:r>
        <w:proofErr w:type="spellEnd"/>
        <w:r w:rsidRPr="004B7003">
          <w:rPr>
            <w:rStyle w:val="Lienhypertexte"/>
          </w:rPr>
          <w:t xml:space="preserve"> – AI </w:t>
        </w:r>
      </w:hyperlink>
      <w:r>
        <w:t xml:space="preserve">: </w:t>
      </w:r>
      <w:r w:rsidRPr="004B7003">
        <w:t xml:space="preserve">Interview </w:t>
      </w:r>
      <w:proofErr w:type="spellStart"/>
      <w:r w:rsidRPr="004B7003">
        <w:t>with</w:t>
      </w:r>
      <w:proofErr w:type="spellEnd"/>
      <w:r w:rsidRPr="004B7003">
        <w:t xml:space="preserve"> CEO Jonathan Ross of </w:t>
      </w:r>
      <w:proofErr w:type="spellStart"/>
      <w:r w:rsidRPr="004B7003">
        <w:t>Groq</w:t>
      </w:r>
      <w:proofErr w:type="spellEnd"/>
      <w:r>
        <w:t xml:space="preserve"> 4 : 53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A"/>
    <w:rsid w:val="00040892"/>
    <w:rsid w:val="0008195A"/>
    <w:rsid w:val="0012064B"/>
    <w:rsid w:val="001279BB"/>
    <w:rsid w:val="001454CD"/>
    <w:rsid w:val="001E46DB"/>
    <w:rsid w:val="002744BA"/>
    <w:rsid w:val="00282DDF"/>
    <w:rsid w:val="002C1D13"/>
    <w:rsid w:val="002C3982"/>
    <w:rsid w:val="002E4FD5"/>
    <w:rsid w:val="00311F72"/>
    <w:rsid w:val="00390190"/>
    <w:rsid w:val="003D70B8"/>
    <w:rsid w:val="003E1B61"/>
    <w:rsid w:val="0040498F"/>
    <w:rsid w:val="00466CC6"/>
    <w:rsid w:val="004A3704"/>
    <w:rsid w:val="004A4D74"/>
    <w:rsid w:val="004B7003"/>
    <w:rsid w:val="004F0B98"/>
    <w:rsid w:val="00505054"/>
    <w:rsid w:val="00543985"/>
    <w:rsid w:val="0057767D"/>
    <w:rsid w:val="00687DED"/>
    <w:rsid w:val="006D633B"/>
    <w:rsid w:val="006E39EF"/>
    <w:rsid w:val="006F6493"/>
    <w:rsid w:val="00700F2E"/>
    <w:rsid w:val="007F1951"/>
    <w:rsid w:val="00844C05"/>
    <w:rsid w:val="00852B33"/>
    <w:rsid w:val="008567EA"/>
    <w:rsid w:val="00887C9F"/>
    <w:rsid w:val="008A5DE6"/>
    <w:rsid w:val="008C258A"/>
    <w:rsid w:val="0095590A"/>
    <w:rsid w:val="00972FCD"/>
    <w:rsid w:val="00976C2A"/>
    <w:rsid w:val="009A774F"/>
    <w:rsid w:val="009B6F33"/>
    <w:rsid w:val="00A060EA"/>
    <w:rsid w:val="00A1323C"/>
    <w:rsid w:val="00A23121"/>
    <w:rsid w:val="00B06583"/>
    <w:rsid w:val="00B13994"/>
    <w:rsid w:val="00B74038"/>
    <w:rsid w:val="00C03190"/>
    <w:rsid w:val="00C203DE"/>
    <w:rsid w:val="00C8210F"/>
    <w:rsid w:val="00CF2673"/>
    <w:rsid w:val="00D30E59"/>
    <w:rsid w:val="00D6741C"/>
    <w:rsid w:val="00DE5C33"/>
    <w:rsid w:val="00E03322"/>
    <w:rsid w:val="00EA56D0"/>
    <w:rsid w:val="00F511E7"/>
    <w:rsid w:val="00F705BC"/>
    <w:rsid w:val="00F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B77B"/>
  <w15:chartTrackingRefBased/>
  <w15:docId w15:val="{2D97444B-0B04-419C-98B7-B675AC1A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1C"/>
    <w:pPr>
      <w:spacing w:line="36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55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5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5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5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5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5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5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5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5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5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5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55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559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59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59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59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59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59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5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5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5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5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59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59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59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5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59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590A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95590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5590A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590A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A5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56D0"/>
  </w:style>
  <w:style w:type="paragraph" w:styleId="Pieddepage">
    <w:name w:val="footer"/>
    <w:basedOn w:val="Normal"/>
    <w:link w:val="PieddepageCar"/>
    <w:uiPriority w:val="99"/>
    <w:unhideWhenUsed/>
    <w:rsid w:val="00EA5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56D0"/>
  </w:style>
  <w:style w:type="paragraph" w:styleId="TM1">
    <w:name w:val="toc 1"/>
    <w:basedOn w:val="Normal"/>
    <w:next w:val="Normal"/>
    <w:autoRedefine/>
    <w:uiPriority w:val="39"/>
    <w:unhideWhenUsed/>
    <w:rsid w:val="00D6741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741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6741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6741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741C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741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741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741C"/>
    <w:rPr>
      <w:vertAlign w:val="superscript"/>
    </w:rPr>
  </w:style>
  <w:style w:type="character" w:styleId="Accentuation">
    <w:name w:val="Emphasis"/>
    <w:basedOn w:val="Policepardfaut"/>
    <w:uiPriority w:val="20"/>
    <w:qFormat/>
    <w:rsid w:val="00D67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q.com/" TargetMode="External"/><Relationship Id="rId13" Type="http://schemas.openxmlformats.org/officeDocument/2006/relationships/hyperlink" Target="https://www.cnil.fr/fr/definition/cloud-compu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tificialanalysis.ai/models/mixtral-8x7b-instruct/provider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w.groq.com/groq-lab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ow.groq.com/wp-content/uploads/2024/02/GroqISCAPaper2022_ASoftwareDefinedTensorStreamingMultiprocessorForLargeScaleMachineLearn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w.groq.com/wp-content/uploads/2020/06/ISCA-TSP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y.ucl.ac.uk/id/eprint/10045895/1/agz_unformatted_nature.pdf" TargetMode="External"/><Relationship Id="rId13" Type="http://schemas.openxmlformats.org/officeDocument/2006/relationships/hyperlink" Target="https://cambrian-ai.com/interview-with-ceo-jonathan-ross-of-groq/" TargetMode="External"/><Relationship Id="rId3" Type="http://schemas.openxmlformats.org/officeDocument/2006/relationships/hyperlink" Target="https://thechipletter.substack.com/p/googles-first-tensor-processing-unit" TargetMode="External"/><Relationship Id="rId7" Type="http://schemas.openxmlformats.org/officeDocument/2006/relationships/hyperlink" Target="https://www.youtube.com/watch?v=VazSEtXHDcI" TargetMode="External"/><Relationship Id="rId12" Type="http://schemas.openxmlformats.org/officeDocument/2006/relationships/hyperlink" Target="https://groq.com/" TargetMode="External"/><Relationship Id="rId2" Type="http://schemas.openxmlformats.org/officeDocument/2006/relationships/hyperlink" Target="https://www.cnil.fr/fr/definition/cloud-computing" TargetMode="External"/><Relationship Id="rId1" Type="http://schemas.openxmlformats.org/officeDocument/2006/relationships/hyperlink" Target="https://cambrian-ai.com/interview-with-ceo-jonathan-ross-of-groq/" TargetMode="External"/><Relationship Id="rId6" Type="http://schemas.openxmlformats.org/officeDocument/2006/relationships/hyperlink" Target="https://arxiv.org/pdf/1112.6209" TargetMode="External"/><Relationship Id="rId11" Type="http://schemas.openxmlformats.org/officeDocument/2006/relationships/hyperlink" Target="https://lemondenumerique.ouest-france.fr/le-prochain-processeur-google-tensor-g4-prevu-pour-les-pixel-9-pixel-9-pro-et-pixel-fold-2-deja-a-lessai/" TargetMode="External"/><Relationship Id="rId5" Type="http://schemas.openxmlformats.org/officeDocument/2006/relationships/hyperlink" Target="https://datafranca.org/wiki/ImageNet" TargetMode="External"/><Relationship Id="rId10" Type="http://schemas.openxmlformats.org/officeDocument/2006/relationships/hyperlink" Target="https://www.01net.com/actualites/pour-chatgpt-microsoft-a-depense-des-millions-de-dollars-en-gpu-nvidia.html" TargetMode="External"/><Relationship Id="rId4" Type="http://schemas.openxmlformats.org/officeDocument/2006/relationships/hyperlink" Target="https://www.pinecone.io/learn/series/image-search/imagenet/" TargetMode="External"/><Relationship Id="rId9" Type="http://schemas.openxmlformats.org/officeDocument/2006/relationships/hyperlink" Target="https://cloud.google.com/blog/products/ai-machine-learning/google-supercharges-machine-learning-tasks-with-custom-chip?hl=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23A8D-3FC3-4474-8E75-0635ADA7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10</Pages>
  <Words>1412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Veille Informatique</vt:lpstr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Veille Informatique</dc:title>
  <dc:subject/>
  <dc:creator>PERNON Etienne</dc:creator>
  <cp:keywords/>
  <dc:description/>
  <cp:lastModifiedBy>PERNON Etienne</cp:lastModifiedBy>
  <cp:revision>4</cp:revision>
  <dcterms:created xsi:type="dcterms:W3CDTF">2024-07-06T15:38:00Z</dcterms:created>
  <dcterms:modified xsi:type="dcterms:W3CDTF">2024-07-08T21:41:00Z</dcterms:modified>
</cp:coreProperties>
</file>