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4C228" w14:textId="3C0D3B67" w:rsidR="009C015C" w:rsidRDefault="009C015C" w:rsidP="009C015C">
      <w:pPr>
        <w:widowControl/>
        <w:jc w:val="center"/>
        <w:rPr>
          <w:rFonts w:ascii="Times New Roman" w:hAnsi="Times New Roman" w:cs="Times New Roman"/>
          <w:b/>
          <w:sz w:val="32"/>
          <w:szCs w:val="32"/>
        </w:rPr>
      </w:pPr>
      <w:r>
        <w:rPr>
          <w:rFonts w:ascii="Times New Roman" w:hAnsi="Times New Roman" w:cs="Times New Roman"/>
          <w:b/>
          <w:sz w:val="32"/>
          <w:szCs w:val="32"/>
        </w:rPr>
        <w:t>M</w:t>
      </w:r>
      <w:r>
        <w:rPr>
          <w:rFonts w:ascii="Times New Roman" w:hAnsi="Times New Roman" w:cs="Times New Roman" w:hint="eastAsia"/>
          <w:b/>
          <w:sz w:val="32"/>
          <w:szCs w:val="32"/>
        </w:rPr>
        <w:t>odification</w:t>
      </w:r>
      <w:r>
        <w:rPr>
          <w:rFonts w:ascii="Times New Roman" w:hAnsi="Times New Roman" w:cs="Times New Roman"/>
          <w:b/>
          <w:sz w:val="32"/>
          <w:szCs w:val="32"/>
        </w:rPr>
        <w:t xml:space="preserve"> L</w:t>
      </w:r>
      <w:r>
        <w:rPr>
          <w:rFonts w:ascii="Times New Roman" w:hAnsi="Times New Roman" w:cs="Times New Roman" w:hint="eastAsia"/>
          <w:b/>
          <w:sz w:val="32"/>
          <w:szCs w:val="32"/>
        </w:rPr>
        <w:t>ist</w:t>
      </w:r>
    </w:p>
    <w:p w14:paraId="6720BF73" w14:textId="70A95650" w:rsidR="009C015C" w:rsidRDefault="009C015C" w:rsidP="009C015C">
      <w:pPr>
        <w:widowControl/>
        <w:spacing w:before="100" w:after="100"/>
        <w:rPr>
          <w:rFonts w:ascii="Times New Roman" w:eastAsia="Malgun Gothic" w:hAnsi="Times New Roman" w:cs="Times New Roman"/>
          <w:b/>
          <w:sz w:val="24"/>
          <w:szCs w:val="24"/>
          <w:lang w:eastAsia="ko-KR"/>
        </w:rPr>
      </w:pPr>
      <w:r w:rsidRPr="009C015C">
        <w:rPr>
          <w:rFonts w:ascii="Times New Roman" w:eastAsia="Malgun Gothic" w:hAnsi="Times New Roman" w:cs="Times New Roman" w:hint="eastAsia"/>
          <w:b/>
          <w:sz w:val="24"/>
          <w:szCs w:val="24"/>
          <w:lang w:eastAsia="ko-KR"/>
        </w:rPr>
        <w:t>D</w:t>
      </w:r>
      <w:r w:rsidRPr="009C015C">
        <w:rPr>
          <w:rFonts w:ascii="Times New Roman" w:eastAsia="Malgun Gothic" w:hAnsi="Times New Roman" w:cs="Times New Roman"/>
          <w:b/>
          <w:sz w:val="24"/>
          <w:szCs w:val="24"/>
          <w:lang w:eastAsia="ko-KR"/>
        </w:rPr>
        <w:t>escription</w:t>
      </w:r>
      <w:r>
        <w:rPr>
          <w:rFonts w:ascii="Times New Roman" w:eastAsia="Malgun Gothic" w:hAnsi="Times New Roman" w:cs="Times New Roman"/>
          <w:b/>
          <w:sz w:val="24"/>
          <w:szCs w:val="24"/>
          <w:lang w:eastAsia="ko-KR"/>
        </w:rPr>
        <w:t>:</w:t>
      </w:r>
    </w:p>
    <w:p w14:paraId="0B06788B" w14:textId="540251BA" w:rsidR="009C015C" w:rsidRDefault="009C015C" w:rsidP="009C015C">
      <w:pPr>
        <w:widowControl/>
        <w:spacing w:before="100" w:after="100"/>
        <w:ind w:firstLine="420"/>
        <w:jc w:val="left"/>
        <w:rPr>
          <w:rFonts w:ascii="Times New Roman" w:eastAsia="Malgun Gothic" w:hAnsi="Times New Roman"/>
          <w:bCs/>
          <w:sz w:val="24"/>
          <w:szCs w:val="24"/>
        </w:rPr>
      </w:pPr>
      <w:r>
        <w:rPr>
          <w:rFonts w:ascii="Times New Roman" w:eastAsia="Malgun Gothic" w:hAnsi="Times New Roman"/>
          <w:bCs/>
          <w:sz w:val="24"/>
          <w:szCs w:val="24"/>
        </w:rPr>
        <w:t>Firstly, we go through the basic background of Nicaragua. Then w</w:t>
      </w:r>
      <w:r w:rsidRPr="009C015C">
        <w:rPr>
          <w:rFonts w:ascii="Times New Roman" w:eastAsia="Malgun Gothic" w:hAnsi="Times New Roman"/>
          <w:bCs/>
          <w:sz w:val="24"/>
          <w:szCs w:val="24"/>
        </w:rPr>
        <w:t xml:space="preserve">e </w:t>
      </w:r>
      <w:r>
        <w:rPr>
          <w:rFonts w:ascii="Times New Roman" w:eastAsia="Malgun Gothic" w:hAnsi="Times New Roman"/>
          <w:bCs/>
          <w:sz w:val="24"/>
          <w:szCs w:val="24"/>
        </w:rPr>
        <w:t>add reasoning analyses on the unemployment rate, Balance of payment components and revise the graph of inflation differentials. We found that Nicaragua faced the internal political shocks and also external economics instability. Lastly, we propose that Nicaragua should diversify its export market and purify its business environment.</w:t>
      </w:r>
    </w:p>
    <w:p w14:paraId="3BC66A52" w14:textId="22F373AC" w:rsidR="009C015C" w:rsidRPr="009C015C" w:rsidRDefault="009C015C" w:rsidP="009C015C">
      <w:pPr>
        <w:widowControl/>
        <w:spacing w:before="100" w:after="100"/>
        <w:rPr>
          <w:rFonts w:ascii="Times New Roman" w:hAnsi="Times New Roman"/>
          <w:b/>
          <w:sz w:val="24"/>
          <w:szCs w:val="24"/>
        </w:rPr>
      </w:pPr>
      <w:r w:rsidRPr="009C015C">
        <w:rPr>
          <w:rFonts w:ascii="Times New Roman" w:hAnsi="Times New Roman"/>
          <w:b/>
          <w:sz w:val="24"/>
          <w:szCs w:val="24"/>
        </w:rPr>
        <w:t>Details of modifications:</w:t>
      </w:r>
    </w:p>
    <w:p w14:paraId="10A4957E" w14:textId="480D6DCF" w:rsidR="009C015C" w:rsidRPr="009C015C" w:rsidRDefault="009C015C" w:rsidP="009C015C">
      <w:pPr>
        <w:widowControl/>
        <w:rPr>
          <w:rFonts w:ascii="Times New Roman" w:hAnsi="Times New Roman" w:cs="Times New Roman"/>
          <w:b/>
          <w:sz w:val="32"/>
          <w:szCs w:val="32"/>
        </w:rPr>
      </w:pPr>
      <w:r w:rsidRPr="009C015C">
        <w:rPr>
          <w:rFonts w:ascii="Times New Roman" w:eastAsia="Malgun Gothic" w:hAnsi="Times New Roman" w:cs="Times New Roman"/>
          <w:bCs/>
          <w:sz w:val="24"/>
          <w:szCs w:val="24"/>
          <w:lang w:eastAsia="ko-KR"/>
        </w:rPr>
        <w:t>1. I</w:t>
      </w:r>
      <w:r w:rsidRPr="009C015C">
        <w:rPr>
          <w:rFonts w:ascii="Times New Roman" w:eastAsia="Malgun Gothic" w:hAnsi="Times New Roman" w:cs="Times New Roman" w:hint="eastAsia"/>
          <w:bCs/>
          <w:sz w:val="24"/>
          <w:szCs w:val="24"/>
          <w:lang w:eastAsia="ko-KR"/>
        </w:rPr>
        <w:t>ntroduction</w:t>
      </w:r>
    </w:p>
    <w:p w14:paraId="1507B19B" w14:textId="77777777" w:rsidR="009C015C" w:rsidRPr="009C015C" w:rsidRDefault="009C015C" w:rsidP="009C015C">
      <w:pPr>
        <w:widowControl/>
        <w:spacing w:before="100" w:after="100"/>
        <w:ind w:firstLine="420"/>
        <w:jc w:val="left"/>
        <w:rPr>
          <w:rFonts w:ascii="Times New Roman" w:hAnsi="Times New Roman"/>
          <w:bCs/>
          <w:sz w:val="24"/>
          <w:szCs w:val="24"/>
        </w:rPr>
      </w:pPr>
      <w:r w:rsidRPr="009C015C">
        <w:rPr>
          <w:rFonts w:ascii="Times New Roman" w:eastAsia="Malgun Gothic" w:hAnsi="Times New Roman" w:hint="eastAsia"/>
          <w:bCs/>
          <w:sz w:val="24"/>
          <w:szCs w:val="24"/>
        </w:rPr>
        <w:t xml:space="preserve">Nicaragua is the country </w:t>
      </w:r>
      <w:r w:rsidRPr="009C015C">
        <w:rPr>
          <w:rFonts w:ascii="Times New Roman" w:eastAsia="Malgun Gothic" w:hAnsi="Times New Roman"/>
          <w:bCs/>
          <w:sz w:val="24"/>
          <w:szCs w:val="24"/>
        </w:rPr>
        <w:t>in</w:t>
      </w:r>
      <w:r w:rsidRPr="009C015C">
        <w:rPr>
          <w:rFonts w:ascii="Times New Roman" w:eastAsia="Malgun Gothic" w:hAnsi="Times New Roman" w:hint="eastAsia"/>
          <w:bCs/>
          <w:sz w:val="24"/>
          <w:szCs w:val="24"/>
        </w:rPr>
        <w:t xml:space="preserve"> the Central America. </w:t>
      </w:r>
      <w:r w:rsidRPr="009C015C">
        <w:rPr>
          <w:rFonts w:ascii="Times New Roman" w:eastAsia="Malgun Gothic" w:hAnsi="Times New Roman"/>
          <w:bCs/>
          <w:sz w:val="24"/>
          <w:szCs w:val="24"/>
        </w:rPr>
        <w:t>Its</w:t>
      </w:r>
      <w:r w:rsidRPr="009C015C">
        <w:rPr>
          <w:rFonts w:ascii="Times New Roman" w:eastAsia="Malgun Gothic" w:hAnsi="Times New Roman" w:hint="eastAsia"/>
          <w:bCs/>
          <w:sz w:val="24"/>
          <w:szCs w:val="24"/>
        </w:rPr>
        <w:t xml:space="preserve"> main </w:t>
      </w:r>
      <w:r w:rsidRPr="009C015C">
        <w:rPr>
          <w:rFonts w:ascii="Times New Roman" w:eastAsia="Malgun Gothic" w:hAnsi="Times New Roman"/>
          <w:bCs/>
          <w:sz w:val="24"/>
          <w:szCs w:val="24"/>
        </w:rPr>
        <w:t>industries</w:t>
      </w:r>
      <w:r w:rsidRPr="009C015C">
        <w:rPr>
          <w:rFonts w:ascii="Times New Roman" w:eastAsia="Malgun Gothic" w:hAnsi="Times New Roman" w:hint="eastAsia"/>
          <w:bCs/>
          <w:sz w:val="24"/>
          <w:szCs w:val="24"/>
        </w:rPr>
        <w:t xml:space="preserve"> are focused </w:t>
      </w:r>
      <w:r w:rsidRPr="009C015C">
        <w:rPr>
          <w:rFonts w:ascii="Times New Roman" w:eastAsia="Malgun Gothic" w:hAnsi="Times New Roman"/>
          <w:bCs/>
          <w:sz w:val="24"/>
          <w:szCs w:val="24"/>
        </w:rPr>
        <w:t>on light</w:t>
      </w:r>
      <w:r w:rsidRPr="009C015C">
        <w:rPr>
          <w:rFonts w:ascii="Times New Roman" w:eastAsia="Malgun Gothic" w:hAnsi="Times New Roman" w:hint="eastAsia"/>
          <w:bCs/>
          <w:sz w:val="24"/>
          <w:szCs w:val="24"/>
        </w:rPr>
        <w:t xml:space="preserve"> manufacturing, services, and agriculture.</w:t>
      </w:r>
      <w:r w:rsidRPr="009C015C">
        <w:rPr>
          <w:rStyle w:val="af0"/>
          <w:rFonts w:ascii="Times New Roman" w:eastAsia="Malgun Gothic" w:hAnsi="Times New Roman"/>
          <w:bCs/>
          <w:sz w:val="24"/>
          <w:szCs w:val="24"/>
        </w:rPr>
        <w:footnoteReference w:id="1"/>
      </w:r>
      <w:r w:rsidRPr="009C015C">
        <w:rPr>
          <w:rFonts w:ascii="Times New Roman" w:eastAsia="Malgun Gothic" w:hAnsi="Times New Roman" w:hint="eastAsia"/>
          <w:bCs/>
          <w:sz w:val="24"/>
          <w:szCs w:val="24"/>
        </w:rPr>
        <w:t xml:space="preserve"> It is still considered as one of poor countries in Latin America. </w:t>
      </w:r>
      <w:r w:rsidRPr="009C015C">
        <w:rPr>
          <w:rFonts w:ascii="Times New Roman" w:hAnsi="Times New Roman" w:hint="eastAsia"/>
          <w:bCs/>
          <w:sz w:val="24"/>
          <w:szCs w:val="24"/>
          <w:shd w:val="clear" w:color="auto" w:fill="FFFFFF"/>
        </w:rPr>
        <w:t>I</w:t>
      </w:r>
      <w:r w:rsidRPr="009C015C">
        <w:rPr>
          <w:rFonts w:ascii="Times New Roman" w:hAnsi="Times New Roman"/>
          <w:bCs/>
          <w:sz w:val="24"/>
          <w:szCs w:val="24"/>
          <w:shd w:val="clear" w:color="auto" w:fill="FFFFFF"/>
        </w:rPr>
        <w:t>ts potential is now li</w:t>
      </w:r>
      <w:r w:rsidRPr="009C015C">
        <w:rPr>
          <w:rFonts w:ascii="Times New Roman" w:eastAsia="Malgun Gothic" w:hAnsi="Times New Roman"/>
          <w:bCs/>
          <w:color w:val="26324B"/>
          <w:sz w:val="24"/>
          <w:szCs w:val="24"/>
        </w:rPr>
        <w:t xml:space="preserve">mited </w:t>
      </w:r>
      <w:r w:rsidRPr="009C015C">
        <w:rPr>
          <w:rFonts w:ascii="Times New Roman" w:hAnsi="Times New Roman"/>
          <w:bCs/>
          <w:sz w:val="24"/>
          <w:szCs w:val="24"/>
          <w:shd w:val="clear" w:color="auto" w:fill="FFFFFF"/>
        </w:rPr>
        <w:t xml:space="preserve">by </w:t>
      </w:r>
      <w:r w:rsidRPr="009C015C">
        <w:rPr>
          <w:rFonts w:ascii="Times New Roman" w:eastAsia="Malgun Gothic" w:hAnsi="Times New Roman"/>
          <w:bCs/>
          <w:sz w:val="24"/>
          <w:szCs w:val="24"/>
          <w:shd w:val="clear" w:color="auto" w:fill="FFFFFF"/>
        </w:rPr>
        <w:t xml:space="preserve">lack </w:t>
      </w:r>
      <w:r w:rsidRPr="009C015C">
        <w:rPr>
          <w:rFonts w:ascii="Times New Roman" w:hAnsi="Times New Roman"/>
          <w:bCs/>
          <w:sz w:val="24"/>
          <w:szCs w:val="24"/>
          <w:shd w:val="clear" w:color="auto" w:fill="FFFFFF"/>
        </w:rPr>
        <w:t xml:space="preserve">of human capital, </w:t>
      </w:r>
      <w:r w:rsidRPr="009C015C">
        <w:rPr>
          <w:rFonts w:ascii="Times New Roman" w:eastAsia="Malgun Gothic" w:hAnsi="Times New Roman"/>
          <w:bCs/>
          <w:sz w:val="24"/>
          <w:szCs w:val="24"/>
          <w:shd w:val="clear" w:color="auto" w:fill="FFFFFF"/>
        </w:rPr>
        <w:t xml:space="preserve">exports focused on primary and light industries, </w:t>
      </w:r>
      <w:r w:rsidRPr="009C015C">
        <w:rPr>
          <w:rFonts w:ascii="Times New Roman" w:hAnsi="Times New Roman"/>
          <w:bCs/>
          <w:sz w:val="24"/>
          <w:szCs w:val="24"/>
          <w:shd w:val="clear" w:color="auto" w:fill="FFFFFF"/>
        </w:rPr>
        <w:t xml:space="preserve">and </w:t>
      </w:r>
      <w:r w:rsidRPr="009C015C">
        <w:rPr>
          <w:rFonts w:ascii="Times New Roman" w:eastAsia="Malgun Gothic" w:hAnsi="Times New Roman"/>
          <w:bCs/>
          <w:sz w:val="24"/>
          <w:szCs w:val="24"/>
          <w:shd w:val="clear" w:color="auto" w:fill="FFFFFF"/>
        </w:rPr>
        <w:t xml:space="preserve">unstable </w:t>
      </w:r>
      <w:r w:rsidRPr="009C015C">
        <w:rPr>
          <w:rFonts w:ascii="Times New Roman" w:hAnsi="Times New Roman"/>
          <w:bCs/>
          <w:sz w:val="24"/>
          <w:szCs w:val="24"/>
          <w:shd w:val="clear" w:color="auto" w:fill="FFFFFF"/>
        </w:rPr>
        <w:t>business environmen</w:t>
      </w:r>
      <w:r w:rsidRPr="009C015C">
        <w:rPr>
          <w:rFonts w:ascii="Times New Roman" w:eastAsia="Malgun Gothic" w:hAnsi="Times New Roman" w:hint="eastAsia"/>
          <w:bCs/>
          <w:sz w:val="24"/>
          <w:szCs w:val="24"/>
          <w:shd w:val="clear" w:color="auto" w:fill="FFFFFF"/>
        </w:rPr>
        <w:t xml:space="preserve">t and </w:t>
      </w:r>
      <w:r w:rsidRPr="009C015C">
        <w:rPr>
          <w:rFonts w:ascii="Times New Roman" w:eastAsia="Malgun Gothic" w:hAnsi="Times New Roman"/>
          <w:bCs/>
          <w:sz w:val="24"/>
          <w:szCs w:val="24"/>
          <w:shd w:val="clear" w:color="auto" w:fill="FFFFFF"/>
        </w:rPr>
        <w:t>political</w:t>
      </w:r>
      <w:r w:rsidRPr="009C015C">
        <w:rPr>
          <w:rFonts w:ascii="Times New Roman" w:eastAsia="Malgun Gothic" w:hAnsi="Times New Roman" w:hint="eastAsia"/>
          <w:bCs/>
          <w:sz w:val="24"/>
          <w:szCs w:val="24"/>
          <w:shd w:val="clear" w:color="auto" w:fill="FFFFFF"/>
        </w:rPr>
        <w:t xml:space="preserve"> issue.</w:t>
      </w:r>
      <w:r w:rsidRPr="009C015C">
        <w:rPr>
          <w:rStyle w:val="af0"/>
          <w:rFonts w:ascii="Times New Roman" w:eastAsia="Malgun Gothic" w:hAnsi="Times New Roman"/>
          <w:bCs/>
          <w:sz w:val="24"/>
          <w:szCs w:val="24"/>
          <w:shd w:val="clear" w:color="auto" w:fill="FFFFFF"/>
        </w:rPr>
        <w:footnoteReference w:id="2"/>
      </w:r>
      <w:r w:rsidRPr="009C015C">
        <w:rPr>
          <w:rFonts w:ascii="Times New Roman" w:eastAsia="Malgun Gothic" w:hAnsi="Times New Roman" w:hint="eastAsia"/>
          <w:bCs/>
          <w:color w:val="26324B"/>
          <w:sz w:val="24"/>
          <w:szCs w:val="24"/>
        </w:rPr>
        <w:t xml:space="preserve"> </w:t>
      </w:r>
    </w:p>
    <w:p w14:paraId="63354EF0" w14:textId="77777777" w:rsidR="009C015C" w:rsidRPr="009C015C" w:rsidRDefault="009C015C" w:rsidP="009C015C">
      <w:pPr>
        <w:widowControl/>
        <w:spacing w:before="100" w:after="100"/>
        <w:ind w:firstLineChars="175" w:firstLine="420"/>
        <w:jc w:val="left"/>
        <w:rPr>
          <w:rFonts w:ascii="Times New Roman" w:hAnsi="Times New Roman"/>
          <w:bCs/>
          <w:sz w:val="24"/>
          <w:szCs w:val="24"/>
        </w:rPr>
      </w:pPr>
      <w:r w:rsidRPr="009C015C">
        <w:rPr>
          <w:rFonts w:ascii="Times New Roman" w:eastAsia="Malgun Gothic" w:hAnsi="Times New Roman" w:hint="eastAsia"/>
          <w:bCs/>
          <w:sz w:val="24"/>
          <w:szCs w:val="24"/>
        </w:rPr>
        <w:t xml:space="preserve">However, it is possible for Nicaragua economy to overcome the crisis and grow. With proper policy, and </w:t>
      </w:r>
      <w:r w:rsidRPr="009C015C">
        <w:rPr>
          <w:rFonts w:ascii="Times New Roman" w:eastAsia="Malgun Gothic" w:hAnsi="Times New Roman"/>
          <w:bCs/>
          <w:sz w:val="24"/>
          <w:szCs w:val="24"/>
        </w:rPr>
        <w:t>investment</w:t>
      </w:r>
      <w:r w:rsidRPr="009C015C">
        <w:rPr>
          <w:rFonts w:ascii="Times New Roman" w:eastAsia="Malgun Gothic" w:hAnsi="Times New Roman" w:hint="eastAsia"/>
          <w:bCs/>
          <w:sz w:val="24"/>
          <w:szCs w:val="24"/>
        </w:rPr>
        <w:t>, it can recover the potential before 2018. To find out Nicaragua</w:t>
      </w:r>
      <w:r w:rsidRPr="009C015C">
        <w:rPr>
          <w:rFonts w:ascii="Times New Roman" w:eastAsia="Malgun Gothic" w:hAnsi="Times New Roman"/>
          <w:bCs/>
          <w:sz w:val="24"/>
          <w:szCs w:val="24"/>
        </w:rPr>
        <w:t>’</w:t>
      </w:r>
      <w:r w:rsidRPr="009C015C">
        <w:rPr>
          <w:rFonts w:ascii="Times New Roman" w:eastAsia="Malgun Gothic" w:hAnsi="Times New Roman" w:hint="eastAsia"/>
          <w:bCs/>
          <w:sz w:val="24"/>
          <w:szCs w:val="24"/>
        </w:rPr>
        <w:t xml:space="preserve">s real potential and economic prospect, we will view several figures and </w:t>
      </w:r>
      <w:r w:rsidRPr="009C015C">
        <w:rPr>
          <w:rFonts w:ascii="Times New Roman" w:eastAsia="Malgun Gothic" w:hAnsi="Times New Roman"/>
          <w:bCs/>
          <w:sz w:val="24"/>
          <w:szCs w:val="24"/>
        </w:rPr>
        <w:t>charts</w:t>
      </w:r>
      <w:r w:rsidRPr="009C015C">
        <w:rPr>
          <w:rFonts w:ascii="Times New Roman" w:eastAsia="Malgun Gothic" w:hAnsi="Times New Roman" w:hint="eastAsia"/>
          <w:bCs/>
          <w:sz w:val="24"/>
          <w:szCs w:val="24"/>
        </w:rPr>
        <w:t xml:space="preserve"> and regarding economy during past years.</w:t>
      </w:r>
    </w:p>
    <w:p w14:paraId="6792EF1B" w14:textId="5149A363" w:rsidR="009C015C" w:rsidRPr="009C015C" w:rsidRDefault="009C015C" w:rsidP="009C015C">
      <w:pPr>
        <w:spacing w:before="100" w:after="100"/>
        <w:jc w:val="left"/>
        <w:rPr>
          <w:rFonts w:ascii="Times New Roman" w:eastAsia="DengXian" w:hAnsi="Times New Roman" w:cs="Times New Roman"/>
          <w:sz w:val="24"/>
          <w:szCs w:val="24"/>
        </w:rPr>
      </w:pPr>
      <w:r w:rsidRPr="009C015C">
        <w:rPr>
          <w:rFonts w:ascii="Times New Roman" w:eastAsia="DengXian" w:hAnsi="Times New Roman" w:cs="Times New Roman"/>
          <w:sz w:val="24"/>
          <w:szCs w:val="24"/>
        </w:rPr>
        <w:t>2. Nicaragua is generally a met borrower.</w:t>
      </w:r>
    </w:p>
    <w:p w14:paraId="365E56F7" w14:textId="5EB28F94" w:rsidR="009C015C" w:rsidRPr="009C015C" w:rsidRDefault="009C015C" w:rsidP="009C015C">
      <w:pPr>
        <w:spacing w:before="100" w:after="100"/>
        <w:jc w:val="left"/>
        <w:rPr>
          <w:rFonts w:ascii="Times New Roman" w:eastAsia="DengXian" w:hAnsi="Times New Roman" w:cs="Times New Roman"/>
          <w:sz w:val="24"/>
          <w:szCs w:val="24"/>
        </w:rPr>
      </w:pPr>
      <w:r w:rsidRPr="009C015C">
        <w:rPr>
          <w:rFonts w:ascii="Times New Roman" w:eastAsia="DengXian" w:hAnsi="Times New Roman" w:cs="Times New Roman"/>
          <w:sz w:val="24"/>
          <w:szCs w:val="24"/>
        </w:rPr>
        <w:t>3. Overall, in the period spanning from 2013 to 2021, Nicaragua's balance of goods and services (BGS) movements remained closely tied to its current account, indicating relative stability in the country's primary income outflows (BPI). In 2018, there were a series protest activities and socio-political crisis occurred, lowering the employment rate as well as purchasing demand, finally leading to lower import demand. This lower import demand resulted in the current account surplus.</w:t>
      </w:r>
      <w:r w:rsidRPr="009C015C">
        <w:rPr>
          <w:rStyle w:val="af0"/>
          <w:rFonts w:ascii="Times New Roman" w:eastAsia="DengXian" w:hAnsi="Times New Roman" w:cs="Times New Roman"/>
          <w:sz w:val="24"/>
          <w:szCs w:val="24"/>
        </w:rPr>
        <w:footnoteReference w:id="3"/>
      </w:r>
      <w:r w:rsidRPr="009C015C">
        <w:rPr>
          <w:rFonts w:ascii="Times New Roman" w:eastAsia="DengXian" w:hAnsi="Times New Roman" w:cs="Times New Roman"/>
          <w:sz w:val="24"/>
          <w:szCs w:val="24"/>
        </w:rPr>
        <w:t xml:space="preserve"> Also, Maquilas and Coffee are two important export components of Nicaragua’s trade account. For Maquilas, including textile, chemistry, food factory and manufacturing and so on, were gradually transferred to South America, and have become the main supplier to U.S market.</w:t>
      </w:r>
      <w:r w:rsidRPr="009C015C">
        <w:rPr>
          <w:rStyle w:val="af0"/>
          <w:rFonts w:ascii="Times New Roman" w:eastAsia="DengXian" w:hAnsi="Times New Roman" w:cs="Times New Roman"/>
          <w:sz w:val="24"/>
          <w:szCs w:val="24"/>
        </w:rPr>
        <w:footnoteReference w:id="4"/>
      </w:r>
    </w:p>
    <w:p w14:paraId="0DECCB2F" w14:textId="2810AA03" w:rsidR="009C015C" w:rsidRDefault="009C015C" w:rsidP="009C015C">
      <w:pPr>
        <w:spacing w:before="100" w:after="100"/>
        <w:jc w:val="left"/>
        <w:rPr>
          <w:rFonts w:ascii="Times New Roman" w:eastAsia="DengXian" w:hAnsi="Times New Roman" w:cs="Times New Roman"/>
          <w:sz w:val="24"/>
          <w:szCs w:val="24"/>
        </w:rPr>
      </w:pPr>
      <w:r w:rsidRPr="009C015C">
        <w:rPr>
          <w:rFonts w:ascii="Times New Roman" w:eastAsia="DengXian" w:hAnsi="Times New Roman" w:cs="Times New Roman" w:hint="eastAsia"/>
          <w:sz w:val="24"/>
          <w:szCs w:val="24"/>
        </w:rPr>
        <w:t>4</w:t>
      </w:r>
      <w:r w:rsidRPr="009C015C">
        <w:rPr>
          <w:rFonts w:ascii="Times New Roman" w:eastAsia="DengXian" w:hAnsi="Times New Roman" w:cs="Times New Roman"/>
          <w:sz w:val="24"/>
          <w:szCs w:val="24"/>
        </w:rPr>
        <w:t>. Nicaragua is a net oil importer ranking, the rise of oil prices was one of the reasons for increasing goods and services deficits.</w:t>
      </w:r>
    </w:p>
    <w:p w14:paraId="2256EFC3" w14:textId="780639E3" w:rsidR="009C015C" w:rsidRDefault="009C015C" w:rsidP="009C015C">
      <w:pPr>
        <w:spacing w:before="100" w:after="100"/>
        <w:jc w:val="left"/>
        <w:rPr>
          <w:rFonts w:ascii="Times New Roman" w:eastAsia="DengXian" w:hAnsi="Times New Roman" w:cs="Times New Roman"/>
          <w:sz w:val="24"/>
          <w:szCs w:val="24"/>
        </w:rPr>
      </w:pPr>
      <w:r>
        <w:rPr>
          <w:rFonts w:ascii="Times New Roman" w:eastAsia="DengXian" w:hAnsi="Times New Roman" w:cs="Times New Roman" w:hint="eastAsia"/>
          <w:sz w:val="24"/>
          <w:szCs w:val="24"/>
        </w:rPr>
        <w:t>5</w:t>
      </w:r>
      <w:r>
        <w:rPr>
          <w:rFonts w:ascii="Times New Roman" w:eastAsia="DengXian" w:hAnsi="Times New Roman" w:cs="Times New Roman"/>
          <w:sz w:val="24"/>
          <w:szCs w:val="24"/>
        </w:rPr>
        <w:t>. The last graph has been revised.</w:t>
      </w:r>
    </w:p>
    <w:p w14:paraId="21E7BA32" w14:textId="66019D39" w:rsidR="009C015C" w:rsidRPr="009C015C" w:rsidRDefault="009C015C" w:rsidP="009C015C">
      <w:pPr>
        <w:spacing w:before="100" w:after="100"/>
        <w:jc w:val="left"/>
        <w:rPr>
          <w:rFonts w:ascii="Times New Roman" w:hAnsi="Times New Roman" w:cs="Times New Roman"/>
          <w:sz w:val="24"/>
          <w:szCs w:val="24"/>
        </w:rPr>
      </w:pPr>
      <w:r>
        <w:rPr>
          <w:rFonts w:ascii="Times New Roman" w:eastAsia="DengXian" w:hAnsi="Times New Roman" w:cs="Times New Roman"/>
          <w:sz w:val="24"/>
          <w:szCs w:val="24"/>
        </w:rPr>
        <w:t xml:space="preserve">6. Conclusion: </w:t>
      </w:r>
      <w:r w:rsidRPr="009C015C">
        <w:rPr>
          <w:rFonts w:ascii="Times New Roman" w:eastAsia="DengXian" w:hAnsi="Times New Roman" w:cs="Times New Roman"/>
          <w:sz w:val="24"/>
          <w:szCs w:val="24"/>
        </w:rPr>
        <w:t xml:space="preserve">In conclusion, Nicaragua's economic journey reflects resilience amid challenges. After analysis, we suggest Nicaragua to reduce dependency on a few export markets by diversifying export destinations, develop its agriculture as well as promote its industrialization process. Also, the stable and transparent business environment may help Nicaragua attract foreign investment. Overall, Nicaragua's </w:t>
      </w:r>
      <w:r w:rsidRPr="009C015C">
        <w:rPr>
          <w:rFonts w:ascii="Times New Roman" w:eastAsia="DengXian" w:hAnsi="Times New Roman" w:cs="Times New Roman"/>
          <w:sz w:val="24"/>
          <w:szCs w:val="24"/>
        </w:rPr>
        <w:lastRenderedPageBreak/>
        <w:t>economy is in transition and need more devotion to stabilize its economy and politics.</w:t>
      </w:r>
    </w:p>
    <w:p w14:paraId="033B0579" w14:textId="503B8471" w:rsidR="009C015C" w:rsidRPr="009C015C" w:rsidRDefault="009C015C" w:rsidP="009C015C">
      <w:pPr>
        <w:spacing w:before="100" w:after="100"/>
        <w:jc w:val="left"/>
        <w:rPr>
          <w:rFonts w:ascii="Times New Roman" w:eastAsia="DengXian" w:hAnsi="Times New Roman" w:cs="Times New Roman"/>
          <w:sz w:val="24"/>
          <w:szCs w:val="24"/>
        </w:rPr>
      </w:pPr>
    </w:p>
    <w:p w14:paraId="61728F29" w14:textId="77777777" w:rsidR="009C015C" w:rsidRDefault="009C015C">
      <w:pPr>
        <w:widowControl/>
        <w:jc w:val="center"/>
        <w:rPr>
          <w:rFonts w:ascii="Times New Roman" w:hAnsi="Times New Roman" w:cs="Times New Roman"/>
          <w:b/>
          <w:sz w:val="32"/>
          <w:szCs w:val="32"/>
        </w:rPr>
      </w:pPr>
    </w:p>
    <w:p w14:paraId="0B34405E" w14:textId="77777777" w:rsidR="009C015C" w:rsidRDefault="009C015C">
      <w:pPr>
        <w:widowControl/>
        <w:jc w:val="center"/>
        <w:rPr>
          <w:rFonts w:ascii="Times New Roman" w:hAnsi="Times New Roman" w:cs="Times New Roman"/>
          <w:b/>
          <w:sz w:val="32"/>
          <w:szCs w:val="32"/>
        </w:rPr>
      </w:pPr>
    </w:p>
    <w:p w14:paraId="0E049BE5" w14:textId="77777777" w:rsidR="009C015C" w:rsidRDefault="009C015C">
      <w:pPr>
        <w:widowControl/>
        <w:jc w:val="center"/>
        <w:rPr>
          <w:rFonts w:ascii="Times New Roman" w:hAnsi="Times New Roman" w:cs="Times New Roman"/>
          <w:b/>
          <w:sz w:val="32"/>
          <w:szCs w:val="32"/>
        </w:rPr>
      </w:pPr>
    </w:p>
    <w:p w14:paraId="05973980" w14:textId="77777777" w:rsidR="009C015C" w:rsidRDefault="009C015C">
      <w:pPr>
        <w:widowControl/>
        <w:jc w:val="center"/>
        <w:rPr>
          <w:rFonts w:ascii="Times New Roman" w:hAnsi="Times New Roman" w:cs="Times New Roman"/>
          <w:b/>
          <w:sz w:val="32"/>
          <w:szCs w:val="32"/>
        </w:rPr>
      </w:pPr>
    </w:p>
    <w:p w14:paraId="40F24702" w14:textId="77777777" w:rsidR="009C015C" w:rsidRDefault="009C015C">
      <w:pPr>
        <w:widowControl/>
        <w:jc w:val="center"/>
        <w:rPr>
          <w:rFonts w:ascii="Times New Roman" w:hAnsi="Times New Roman" w:cs="Times New Roman"/>
          <w:b/>
          <w:sz w:val="32"/>
          <w:szCs w:val="32"/>
        </w:rPr>
      </w:pPr>
    </w:p>
    <w:p w14:paraId="3A993DAC" w14:textId="77777777" w:rsidR="009C015C" w:rsidRDefault="009C015C">
      <w:pPr>
        <w:widowControl/>
        <w:jc w:val="center"/>
        <w:rPr>
          <w:rFonts w:ascii="Times New Roman" w:hAnsi="Times New Roman" w:cs="Times New Roman"/>
          <w:b/>
          <w:sz w:val="32"/>
          <w:szCs w:val="32"/>
        </w:rPr>
      </w:pPr>
    </w:p>
    <w:p w14:paraId="5B3B46D3" w14:textId="77777777" w:rsidR="009C015C" w:rsidRDefault="009C015C">
      <w:pPr>
        <w:widowControl/>
        <w:jc w:val="center"/>
        <w:rPr>
          <w:rFonts w:ascii="Times New Roman" w:hAnsi="Times New Roman" w:cs="Times New Roman"/>
          <w:b/>
          <w:sz w:val="32"/>
          <w:szCs w:val="32"/>
        </w:rPr>
      </w:pPr>
    </w:p>
    <w:p w14:paraId="323E0239" w14:textId="77777777" w:rsidR="009C015C" w:rsidRDefault="009C015C">
      <w:pPr>
        <w:widowControl/>
        <w:jc w:val="center"/>
        <w:rPr>
          <w:rFonts w:ascii="Times New Roman" w:hAnsi="Times New Roman" w:cs="Times New Roman"/>
          <w:b/>
          <w:sz w:val="32"/>
          <w:szCs w:val="32"/>
        </w:rPr>
      </w:pPr>
    </w:p>
    <w:p w14:paraId="54CC4AD8" w14:textId="77777777" w:rsidR="009C015C" w:rsidRDefault="009C015C">
      <w:pPr>
        <w:widowControl/>
        <w:jc w:val="center"/>
        <w:rPr>
          <w:rFonts w:ascii="Times New Roman" w:hAnsi="Times New Roman" w:cs="Times New Roman"/>
          <w:b/>
          <w:sz w:val="32"/>
          <w:szCs w:val="32"/>
        </w:rPr>
      </w:pPr>
    </w:p>
    <w:p w14:paraId="4EEC4E37" w14:textId="77777777" w:rsidR="009C015C" w:rsidRDefault="009C015C">
      <w:pPr>
        <w:widowControl/>
        <w:jc w:val="center"/>
        <w:rPr>
          <w:rFonts w:ascii="Times New Roman" w:hAnsi="Times New Roman" w:cs="Times New Roman"/>
          <w:b/>
          <w:sz w:val="32"/>
          <w:szCs w:val="32"/>
        </w:rPr>
      </w:pPr>
    </w:p>
    <w:p w14:paraId="31BDEA34" w14:textId="77777777" w:rsidR="009C015C" w:rsidRDefault="009C015C">
      <w:pPr>
        <w:widowControl/>
        <w:jc w:val="center"/>
        <w:rPr>
          <w:rFonts w:ascii="Times New Roman" w:hAnsi="Times New Roman" w:cs="Times New Roman"/>
          <w:b/>
          <w:sz w:val="32"/>
          <w:szCs w:val="32"/>
        </w:rPr>
      </w:pPr>
    </w:p>
    <w:p w14:paraId="5BE4E558" w14:textId="77777777" w:rsidR="009C015C" w:rsidRDefault="009C015C">
      <w:pPr>
        <w:widowControl/>
        <w:jc w:val="center"/>
        <w:rPr>
          <w:rFonts w:ascii="Times New Roman" w:hAnsi="Times New Roman" w:cs="Times New Roman"/>
          <w:b/>
          <w:sz w:val="32"/>
          <w:szCs w:val="32"/>
        </w:rPr>
      </w:pPr>
    </w:p>
    <w:p w14:paraId="543235A8" w14:textId="77777777" w:rsidR="009C015C" w:rsidRDefault="009C015C">
      <w:pPr>
        <w:widowControl/>
        <w:jc w:val="center"/>
        <w:rPr>
          <w:rFonts w:ascii="Times New Roman" w:hAnsi="Times New Roman" w:cs="Times New Roman"/>
          <w:b/>
          <w:sz w:val="32"/>
          <w:szCs w:val="32"/>
        </w:rPr>
      </w:pPr>
    </w:p>
    <w:p w14:paraId="5709E9AE" w14:textId="77777777" w:rsidR="009C015C" w:rsidRDefault="009C015C">
      <w:pPr>
        <w:widowControl/>
        <w:jc w:val="center"/>
        <w:rPr>
          <w:rFonts w:ascii="Times New Roman" w:hAnsi="Times New Roman" w:cs="Times New Roman"/>
          <w:b/>
          <w:sz w:val="32"/>
          <w:szCs w:val="32"/>
        </w:rPr>
      </w:pPr>
    </w:p>
    <w:p w14:paraId="3E8F89FF" w14:textId="77777777" w:rsidR="009C015C" w:rsidRDefault="009C015C">
      <w:pPr>
        <w:widowControl/>
        <w:jc w:val="center"/>
        <w:rPr>
          <w:rFonts w:ascii="Times New Roman" w:hAnsi="Times New Roman" w:cs="Times New Roman"/>
          <w:b/>
          <w:sz w:val="32"/>
          <w:szCs w:val="32"/>
        </w:rPr>
      </w:pPr>
    </w:p>
    <w:p w14:paraId="60D1E4BF" w14:textId="77777777" w:rsidR="009C015C" w:rsidRDefault="009C015C">
      <w:pPr>
        <w:widowControl/>
        <w:jc w:val="center"/>
        <w:rPr>
          <w:rFonts w:ascii="Times New Roman" w:hAnsi="Times New Roman" w:cs="Times New Roman"/>
          <w:b/>
          <w:sz w:val="32"/>
          <w:szCs w:val="32"/>
        </w:rPr>
      </w:pPr>
    </w:p>
    <w:p w14:paraId="3A2D99DC" w14:textId="77777777" w:rsidR="009C015C" w:rsidRDefault="009C015C">
      <w:pPr>
        <w:widowControl/>
        <w:jc w:val="center"/>
        <w:rPr>
          <w:rFonts w:ascii="Times New Roman" w:hAnsi="Times New Roman" w:cs="Times New Roman"/>
          <w:b/>
          <w:sz w:val="32"/>
          <w:szCs w:val="32"/>
        </w:rPr>
      </w:pPr>
    </w:p>
    <w:p w14:paraId="45B122DC" w14:textId="77777777" w:rsidR="009C015C" w:rsidRDefault="009C015C">
      <w:pPr>
        <w:widowControl/>
        <w:jc w:val="center"/>
        <w:rPr>
          <w:rFonts w:ascii="Times New Roman" w:hAnsi="Times New Roman" w:cs="Times New Roman"/>
          <w:b/>
          <w:sz w:val="32"/>
          <w:szCs w:val="32"/>
        </w:rPr>
      </w:pPr>
    </w:p>
    <w:p w14:paraId="219B9C31" w14:textId="77777777" w:rsidR="009C015C" w:rsidRDefault="009C015C">
      <w:pPr>
        <w:widowControl/>
        <w:jc w:val="center"/>
        <w:rPr>
          <w:rFonts w:ascii="Times New Roman" w:hAnsi="Times New Roman" w:cs="Times New Roman"/>
          <w:b/>
          <w:sz w:val="32"/>
          <w:szCs w:val="32"/>
        </w:rPr>
      </w:pPr>
    </w:p>
    <w:p w14:paraId="189C5F74" w14:textId="77777777" w:rsidR="009C015C" w:rsidRDefault="009C015C">
      <w:pPr>
        <w:widowControl/>
        <w:jc w:val="center"/>
        <w:rPr>
          <w:rFonts w:ascii="Times New Roman" w:hAnsi="Times New Roman" w:cs="Times New Roman"/>
          <w:b/>
          <w:sz w:val="32"/>
          <w:szCs w:val="32"/>
        </w:rPr>
      </w:pPr>
    </w:p>
    <w:p w14:paraId="13AF04D7" w14:textId="77777777" w:rsidR="009C015C" w:rsidRDefault="009C015C">
      <w:pPr>
        <w:widowControl/>
        <w:jc w:val="center"/>
        <w:rPr>
          <w:rFonts w:ascii="Times New Roman" w:hAnsi="Times New Roman" w:cs="Times New Roman"/>
          <w:b/>
          <w:sz w:val="32"/>
          <w:szCs w:val="32"/>
        </w:rPr>
      </w:pPr>
    </w:p>
    <w:p w14:paraId="4ACBD347" w14:textId="77777777" w:rsidR="009C015C" w:rsidRDefault="009C015C">
      <w:pPr>
        <w:widowControl/>
        <w:jc w:val="center"/>
        <w:rPr>
          <w:rFonts w:ascii="Times New Roman" w:hAnsi="Times New Roman" w:cs="Times New Roman"/>
          <w:b/>
          <w:sz w:val="32"/>
          <w:szCs w:val="32"/>
        </w:rPr>
      </w:pPr>
    </w:p>
    <w:p w14:paraId="0F422117" w14:textId="77777777" w:rsidR="009C015C" w:rsidRDefault="009C015C">
      <w:pPr>
        <w:widowControl/>
        <w:jc w:val="center"/>
        <w:rPr>
          <w:rFonts w:ascii="Times New Roman" w:hAnsi="Times New Roman" w:cs="Times New Roman"/>
          <w:b/>
          <w:sz w:val="32"/>
          <w:szCs w:val="32"/>
        </w:rPr>
      </w:pPr>
    </w:p>
    <w:p w14:paraId="4235B286" w14:textId="77777777" w:rsidR="009C015C" w:rsidRDefault="009C015C">
      <w:pPr>
        <w:widowControl/>
        <w:jc w:val="center"/>
        <w:rPr>
          <w:rFonts w:ascii="Times New Roman" w:hAnsi="Times New Roman" w:cs="Times New Roman"/>
          <w:b/>
          <w:sz w:val="32"/>
          <w:szCs w:val="32"/>
        </w:rPr>
      </w:pPr>
    </w:p>
    <w:p w14:paraId="495128BA" w14:textId="77777777" w:rsidR="009C015C" w:rsidRDefault="009C015C">
      <w:pPr>
        <w:widowControl/>
        <w:jc w:val="center"/>
        <w:rPr>
          <w:rFonts w:ascii="Times New Roman" w:hAnsi="Times New Roman" w:cs="Times New Roman"/>
          <w:b/>
          <w:sz w:val="32"/>
          <w:szCs w:val="32"/>
        </w:rPr>
      </w:pPr>
    </w:p>
    <w:p w14:paraId="596A161F" w14:textId="77777777" w:rsidR="009C015C" w:rsidRDefault="009C015C">
      <w:pPr>
        <w:widowControl/>
        <w:jc w:val="center"/>
        <w:rPr>
          <w:rFonts w:ascii="Times New Roman" w:hAnsi="Times New Roman" w:cs="Times New Roman"/>
          <w:b/>
          <w:sz w:val="32"/>
          <w:szCs w:val="32"/>
        </w:rPr>
      </w:pPr>
    </w:p>
    <w:p w14:paraId="7E69AB17" w14:textId="77777777" w:rsidR="009C015C" w:rsidRDefault="009C015C">
      <w:pPr>
        <w:widowControl/>
        <w:jc w:val="center"/>
        <w:rPr>
          <w:rFonts w:ascii="Times New Roman" w:hAnsi="Times New Roman" w:cs="Times New Roman"/>
          <w:b/>
          <w:sz w:val="32"/>
          <w:szCs w:val="32"/>
        </w:rPr>
      </w:pPr>
    </w:p>
    <w:p w14:paraId="39ED7051" w14:textId="77777777" w:rsidR="009C015C" w:rsidRDefault="009C015C">
      <w:pPr>
        <w:widowControl/>
        <w:jc w:val="center"/>
        <w:rPr>
          <w:rFonts w:ascii="Times New Roman" w:hAnsi="Times New Roman" w:cs="Times New Roman"/>
          <w:b/>
          <w:sz w:val="32"/>
          <w:szCs w:val="32"/>
        </w:rPr>
      </w:pPr>
    </w:p>
    <w:p w14:paraId="00DB6F9C" w14:textId="77777777" w:rsidR="009C015C" w:rsidRDefault="009C015C">
      <w:pPr>
        <w:widowControl/>
        <w:jc w:val="center"/>
        <w:rPr>
          <w:rFonts w:ascii="Times New Roman" w:hAnsi="Times New Roman" w:cs="Times New Roman"/>
          <w:b/>
          <w:sz w:val="32"/>
          <w:szCs w:val="32"/>
        </w:rPr>
      </w:pPr>
    </w:p>
    <w:p w14:paraId="519C4061" w14:textId="77777777" w:rsidR="009C015C" w:rsidRDefault="009C015C">
      <w:pPr>
        <w:widowControl/>
        <w:jc w:val="center"/>
        <w:rPr>
          <w:rFonts w:ascii="Times New Roman" w:hAnsi="Times New Roman" w:cs="Times New Roman"/>
          <w:b/>
          <w:sz w:val="32"/>
          <w:szCs w:val="32"/>
        </w:rPr>
      </w:pPr>
    </w:p>
    <w:p w14:paraId="36FBA166" w14:textId="77777777" w:rsidR="009C015C" w:rsidRDefault="009C015C">
      <w:pPr>
        <w:widowControl/>
        <w:jc w:val="center"/>
        <w:rPr>
          <w:rFonts w:ascii="Times New Roman" w:hAnsi="Times New Roman" w:cs="Times New Roman"/>
          <w:b/>
          <w:sz w:val="32"/>
          <w:szCs w:val="32"/>
        </w:rPr>
      </w:pPr>
    </w:p>
    <w:p w14:paraId="31BF676B" w14:textId="77777777" w:rsidR="009C015C" w:rsidRDefault="009C015C">
      <w:pPr>
        <w:widowControl/>
        <w:jc w:val="center"/>
        <w:rPr>
          <w:rFonts w:ascii="Times New Roman" w:hAnsi="Times New Roman" w:cs="Times New Roman"/>
          <w:b/>
          <w:sz w:val="32"/>
          <w:szCs w:val="32"/>
        </w:rPr>
      </w:pPr>
    </w:p>
    <w:p w14:paraId="71634061" w14:textId="77777777" w:rsidR="009C015C" w:rsidRDefault="009C015C">
      <w:pPr>
        <w:widowControl/>
        <w:jc w:val="center"/>
        <w:rPr>
          <w:rFonts w:ascii="Times New Roman" w:hAnsi="Times New Roman" w:cs="Times New Roman"/>
          <w:b/>
          <w:sz w:val="32"/>
          <w:szCs w:val="32"/>
        </w:rPr>
      </w:pPr>
    </w:p>
    <w:p w14:paraId="14DEA59D" w14:textId="77777777" w:rsidR="009C015C" w:rsidRDefault="009C015C">
      <w:pPr>
        <w:widowControl/>
        <w:jc w:val="center"/>
        <w:rPr>
          <w:rFonts w:ascii="Times New Roman" w:hAnsi="Times New Roman" w:cs="Times New Roman"/>
          <w:b/>
          <w:sz w:val="32"/>
          <w:szCs w:val="32"/>
        </w:rPr>
      </w:pPr>
    </w:p>
    <w:p w14:paraId="35A4FB01" w14:textId="77777777" w:rsidR="009C015C" w:rsidRDefault="009C015C">
      <w:pPr>
        <w:widowControl/>
        <w:jc w:val="center"/>
        <w:rPr>
          <w:rFonts w:ascii="Times New Roman" w:hAnsi="Times New Roman" w:cs="Times New Roman"/>
          <w:b/>
          <w:sz w:val="32"/>
          <w:szCs w:val="32"/>
        </w:rPr>
      </w:pPr>
    </w:p>
    <w:p w14:paraId="2E524095" w14:textId="06197227" w:rsidR="00B325E5" w:rsidRDefault="00274DBB">
      <w:pPr>
        <w:widowControl/>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Nicaragua </w:t>
      </w:r>
      <w:r>
        <w:rPr>
          <w:rFonts w:ascii="Times New Roman" w:hAnsi="Times New Roman" w:cs="Times New Roman" w:hint="eastAsia"/>
          <w:b/>
          <w:sz w:val="32"/>
          <w:szCs w:val="32"/>
        </w:rPr>
        <w:t>Country</w:t>
      </w:r>
      <w:r>
        <w:rPr>
          <w:rFonts w:ascii="Times New Roman" w:hAnsi="Times New Roman" w:cs="Times New Roman"/>
          <w:b/>
          <w:sz w:val="32"/>
          <w:szCs w:val="32"/>
        </w:rPr>
        <w:t xml:space="preserve"> Report</w:t>
      </w:r>
      <w:r>
        <w:rPr>
          <w:rFonts w:ascii="Times New Roman" w:hAnsi="Times New Roman" w:cs="Times New Roman" w:hint="eastAsia"/>
          <w:b/>
          <w:sz w:val="32"/>
          <w:szCs w:val="32"/>
        </w:rPr>
        <w:t xml:space="preserve"> Revised Version</w:t>
      </w:r>
    </w:p>
    <w:p w14:paraId="24846E6B" w14:textId="77777777" w:rsidR="00B325E5" w:rsidRDefault="00274DBB">
      <w:pPr>
        <w:widowControl/>
        <w:jc w:val="center"/>
        <w:rPr>
          <w:rFonts w:ascii="Times New Roman" w:hAnsi="Times New Roman" w:cs="Times New Roman"/>
          <w:bCs/>
          <w:sz w:val="24"/>
          <w:szCs w:val="24"/>
        </w:rPr>
      </w:pPr>
      <w:r>
        <w:rPr>
          <w:rFonts w:ascii="Times New Roman" w:hAnsi="Times New Roman" w:cs="Times New Roman" w:hint="eastAsia"/>
          <w:bCs/>
          <w:sz w:val="24"/>
          <w:szCs w:val="24"/>
        </w:rPr>
        <w:t>G</w:t>
      </w:r>
      <w:r>
        <w:rPr>
          <w:rFonts w:ascii="Times New Roman" w:hAnsi="Times New Roman" w:cs="Times New Roman"/>
          <w:bCs/>
          <w:sz w:val="24"/>
          <w:szCs w:val="24"/>
        </w:rPr>
        <w:t>roup 9</w:t>
      </w:r>
    </w:p>
    <w:p w14:paraId="078CD3FE" w14:textId="77777777" w:rsidR="00B325E5" w:rsidRDefault="00274DBB">
      <w:pPr>
        <w:widowControl/>
        <w:jc w:val="center"/>
        <w:rPr>
          <w:rFonts w:ascii="Times New Roman" w:hAnsi="Times New Roman" w:cs="Times New Roman"/>
          <w:bCs/>
          <w:sz w:val="24"/>
          <w:szCs w:val="24"/>
        </w:rPr>
      </w:pPr>
      <w:r>
        <w:rPr>
          <w:rFonts w:ascii="Times New Roman" w:hAnsi="Times New Roman" w:cs="Times New Roman"/>
          <w:bCs/>
          <w:sz w:val="24"/>
          <w:szCs w:val="24"/>
        </w:rPr>
        <w:t>Dayoung Kim</w:t>
      </w:r>
    </w:p>
    <w:p w14:paraId="40AD77F0" w14:textId="77777777" w:rsidR="00B325E5" w:rsidRDefault="00274DBB">
      <w:pPr>
        <w:widowControl/>
        <w:jc w:val="center"/>
        <w:rPr>
          <w:rFonts w:ascii="Times New Roman" w:hAnsi="Times New Roman" w:cs="Times New Roman"/>
          <w:bCs/>
          <w:sz w:val="24"/>
          <w:szCs w:val="24"/>
        </w:rPr>
      </w:pPr>
      <w:r>
        <w:rPr>
          <w:rFonts w:ascii="Times New Roman" w:hAnsi="Times New Roman" w:cs="Times New Roman"/>
          <w:bCs/>
          <w:sz w:val="24"/>
          <w:szCs w:val="24"/>
        </w:rPr>
        <w:t>Yijie Yu</w:t>
      </w:r>
    </w:p>
    <w:p w14:paraId="59DF02A9" w14:textId="77777777" w:rsidR="00B325E5" w:rsidRDefault="00274DBB">
      <w:pPr>
        <w:widowControl/>
        <w:jc w:val="center"/>
        <w:rPr>
          <w:rFonts w:ascii="Times New Roman" w:hAnsi="Times New Roman" w:cs="Times New Roman"/>
          <w:bCs/>
          <w:sz w:val="24"/>
          <w:szCs w:val="24"/>
        </w:rPr>
      </w:pPr>
      <w:r>
        <w:rPr>
          <w:rFonts w:ascii="Times New Roman" w:hAnsi="Times New Roman" w:cs="Times New Roman" w:hint="eastAsia"/>
          <w:bCs/>
          <w:sz w:val="24"/>
          <w:szCs w:val="24"/>
        </w:rPr>
        <w:t>2</w:t>
      </w:r>
      <w:r>
        <w:rPr>
          <w:rFonts w:ascii="Times New Roman" w:hAnsi="Times New Roman" w:cs="Times New Roman"/>
          <w:bCs/>
          <w:sz w:val="24"/>
          <w:szCs w:val="24"/>
        </w:rPr>
        <w:t>024/03/25</w:t>
      </w:r>
    </w:p>
    <w:p w14:paraId="5B75EA61" w14:textId="77777777" w:rsidR="00B325E5" w:rsidRDefault="00B325E5">
      <w:pPr>
        <w:widowControl/>
        <w:jc w:val="center"/>
        <w:rPr>
          <w:rFonts w:ascii="Times New Roman" w:hAnsi="Times New Roman" w:cs="Times New Roman"/>
          <w:bCs/>
          <w:sz w:val="24"/>
          <w:szCs w:val="24"/>
        </w:rPr>
      </w:pPr>
    </w:p>
    <w:sdt>
      <w:sdtPr>
        <w:rPr>
          <w:rFonts w:cs="Times New Roman"/>
          <w:kern w:val="0"/>
          <w:sz w:val="22"/>
          <w:lang w:val="zh-CN"/>
        </w:rPr>
        <w:id w:val="1303273863"/>
        <w:docPartObj>
          <w:docPartGallery w:val="Table of Contents"/>
          <w:docPartUnique/>
        </w:docPartObj>
      </w:sdtPr>
      <w:sdtEndPr>
        <w:rPr>
          <w:rFonts w:ascii="Times New Roman" w:hAnsi="Times New Roman"/>
          <w:sz w:val="24"/>
          <w:szCs w:val="24"/>
        </w:rPr>
      </w:sdtEndPr>
      <w:sdtContent>
        <w:p w14:paraId="55AD7509" w14:textId="77777777" w:rsidR="00B325E5" w:rsidRDefault="00274DBB">
          <w:pPr>
            <w:widowControl/>
            <w:jc w:val="left"/>
            <w:rPr>
              <w:rFonts w:ascii="Times New Roman" w:hAnsi="Times New Roman" w:cs="Times New Roman"/>
              <w:b/>
              <w:sz w:val="24"/>
              <w:szCs w:val="24"/>
            </w:rPr>
          </w:pPr>
          <w:r>
            <w:rPr>
              <w:rFonts w:ascii="Times New Roman" w:hAnsi="Times New Roman" w:cs="Times New Roman"/>
              <w:b/>
              <w:bCs/>
              <w:sz w:val="24"/>
              <w:szCs w:val="24"/>
            </w:rPr>
            <w:t>Table of contents</w:t>
          </w:r>
        </w:p>
        <w:p w14:paraId="7A6FC663" w14:textId="77777777" w:rsidR="00B325E5" w:rsidRDefault="00274DBB">
          <w:pPr>
            <w:pStyle w:val="TOC1"/>
            <w:rPr>
              <w:rFonts w:ascii="Times New Roman" w:hAnsi="Times New Roman"/>
              <w:b/>
              <w:bCs/>
              <w:sz w:val="24"/>
              <w:szCs w:val="24"/>
            </w:rPr>
          </w:pPr>
          <w:r>
            <w:rPr>
              <w:rFonts w:ascii="Times New Roman" w:hAnsi="Times New Roman"/>
              <w:b/>
              <w:bCs/>
              <w:sz w:val="24"/>
              <w:szCs w:val="24"/>
            </w:rPr>
            <w:t>Cover page</w:t>
          </w:r>
          <w:r>
            <w:rPr>
              <w:rFonts w:ascii="Times New Roman" w:hAnsi="Times New Roman"/>
              <w:sz w:val="24"/>
              <w:szCs w:val="24"/>
            </w:rPr>
            <w:ptab w:relativeTo="margin" w:alignment="right" w:leader="dot"/>
          </w:r>
          <w:r>
            <w:rPr>
              <w:rFonts w:ascii="Times New Roman" w:hAnsi="Times New Roman"/>
              <w:b/>
              <w:bCs/>
              <w:sz w:val="24"/>
              <w:szCs w:val="24"/>
            </w:rPr>
            <w:t>1</w:t>
          </w:r>
        </w:p>
        <w:p w14:paraId="77829054" w14:textId="156C5ACB" w:rsidR="00B325E5" w:rsidRDefault="00274DBB" w:rsidP="004C6C4E">
          <w:pPr>
            <w:pStyle w:val="TOC2"/>
            <w:ind w:left="0"/>
            <w:rPr>
              <w:rFonts w:ascii="Times New Roman" w:hAnsi="Times New Roman"/>
              <w:b/>
              <w:bCs/>
              <w:sz w:val="24"/>
              <w:szCs w:val="24"/>
            </w:rPr>
          </w:pPr>
          <w:r w:rsidRPr="004C6C4E">
            <w:rPr>
              <w:rFonts w:ascii="Times New Roman" w:hAnsi="Times New Roman" w:hint="eastAsia"/>
              <w:b/>
              <w:bCs/>
              <w:sz w:val="24"/>
              <w:szCs w:val="24"/>
            </w:rPr>
            <w:t>Introductio</w:t>
          </w:r>
          <w:r w:rsidR="004C6C4E" w:rsidRPr="004C6C4E">
            <w:rPr>
              <w:rFonts w:ascii="Times New Roman" w:hAnsi="Times New Roman" w:hint="eastAsia"/>
              <w:b/>
              <w:bCs/>
              <w:sz w:val="24"/>
              <w:szCs w:val="24"/>
            </w:rPr>
            <w:t>n</w:t>
          </w:r>
          <w:r>
            <w:rPr>
              <w:rFonts w:ascii="Times New Roman" w:hAnsi="Times New Roman"/>
              <w:sz w:val="24"/>
              <w:szCs w:val="24"/>
            </w:rPr>
            <w:ptab w:relativeTo="margin" w:alignment="right" w:leader="dot"/>
          </w:r>
          <w:r>
            <w:rPr>
              <w:rFonts w:ascii="Times New Roman" w:hAnsi="Times New Roman"/>
              <w:sz w:val="24"/>
              <w:szCs w:val="24"/>
            </w:rPr>
            <w:t>2</w:t>
          </w:r>
        </w:p>
        <w:p w14:paraId="66E7D15D" w14:textId="77777777" w:rsidR="00B325E5" w:rsidRDefault="00274DBB">
          <w:pPr>
            <w:pStyle w:val="TOC1"/>
            <w:rPr>
              <w:rFonts w:ascii="Times New Roman" w:hAnsi="Times New Roman"/>
              <w:sz w:val="24"/>
              <w:szCs w:val="24"/>
            </w:rPr>
          </w:pPr>
          <w:r>
            <w:rPr>
              <w:rFonts w:ascii="Times New Roman" w:hAnsi="Times New Roman"/>
              <w:b/>
              <w:bCs/>
              <w:sz w:val="24"/>
              <w:szCs w:val="24"/>
            </w:rPr>
            <w:t xml:space="preserve">Part </w:t>
          </w:r>
          <w:r>
            <w:rPr>
              <w:rFonts w:ascii="Times New Roman" w:hAnsi="Times New Roman" w:hint="eastAsia"/>
              <w:b/>
              <w:bCs/>
              <w:sz w:val="24"/>
              <w:szCs w:val="24"/>
            </w:rPr>
            <w:t>2</w:t>
          </w:r>
          <w:r>
            <w:rPr>
              <w:rFonts w:ascii="Times New Roman" w:hAnsi="Times New Roman"/>
              <w:sz w:val="24"/>
              <w:szCs w:val="24"/>
            </w:rPr>
            <w:ptab w:relativeTo="margin" w:alignment="right" w:leader="dot"/>
          </w:r>
          <w:r>
            <w:rPr>
              <w:rFonts w:ascii="Times New Roman" w:hAnsi="Times New Roman"/>
              <w:b/>
              <w:bCs/>
              <w:sz w:val="24"/>
              <w:szCs w:val="24"/>
            </w:rPr>
            <w:t>2</w:t>
          </w:r>
        </w:p>
        <w:p w14:paraId="6657B785" w14:textId="77777777" w:rsidR="00B325E5" w:rsidRDefault="00274DBB">
          <w:pPr>
            <w:pStyle w:val="TOC2"/>
            <w:ind w:left="216"/>
            <w:rPr>
              <w:rFonts w:ascii="Times New Roman" w:hAnsi="Times New Roman"/>
              <w:sz w:val="24"/>
              <w:szCs w:val="24"/>
            </w:rPr>
          </w:pPr>
          <w:r>
            <w:rPr>
              <w:rFonts w:ascii="Times New Roman" w:hAnsi="Times New Roman"/>
              <w:sz w:val="24"/>
              <w:szCs w:val="24"/>
            </w:rPr>
            <w:t>Economic growth; Unemployment; Inflation; Public debt; Government deficit; International reserves.</w:t>
          </w:r>
          <w:r>
            <w:rPr>
              <w:rFonts w:ascii="Times New Roman" w:hAnsi="Times New Roman"/>
              <w:sz w:val="24"/>
              <w:szCs w:val="24"/>
            </w:rPr>
            <w:ptab w:relativeTo="margin" w:alignment="right" w:leader="dot"/>
          </w:r>
          <w:r>
            <w:rPr>
              <w:rFonts w:ascii="Times New Roman" w:hAnsi="Times New Roman"/>
              <w:sz w:val="24"/>
              <w:szCs w:val="24"/>
            </w:rPr>
            <w:t>2</w:t>
          </w:r>
        </w:p>
        <w:p w14:paraId="4E28683F" w14:textId="77777777" w:rsidR="00B325E5" w:rsidRDefault="00274DBB">
          <w:pPr>
            <w:pStyle w:val="TOC1"/>
            <w:rPr>
              <w:rFonts w:ascii="Times New Roman" w:hAnsi="Times New Roman"/>
              <w:sz w:val="24"/>
              <w:szCs w:val="24"/>
            </w:rPr>
          </w:pPr>
          <w:r>
            <w:rPr>
              <w:rFonts w:ascii="Times New Roman" w:hAnsi="Times New Roman"/>
              <w:b/>
              <w:bCs/>
              <w:sz w:val="24"/>
              <w:szCs w:val="24"/>
            </w:rPr>
            <w:t xml:space="preserve">Part </w:t>
          </w:r>
          <w:r>
            <w:rPr>
              <w:rFonts w:ascii="Times New Roman" w:hAnsi="Times New Roman" w:hint="eastAsia"/>
              <w:b/>
              <w:bCs/>
              <w:sz w:val="24"/>
              <w:szCs w:val="24"/>
            </w:rPr>
            <w:t>3</w:t>
          </w:r>
          <w:r>
            <w:rPr>
              <w:rFonts w:ascii="Times New Roman" w:hAnsi="Times New Roman"/>
              <w:sz w:val="24"/>
              <w:szCs w:val="24"/>
            </w:rPr>
            <w:ptab w:relativeTo="margin" w:alignment="right" w:leader="dot"/>
          </w:r>
          <w:r>
            <w:rPr>
              <w:rFonts w:ascii="Times New Roman" w:hAnsi="Times New Roman"/>
              <w:b/>
              <w:bCs/>
              <w:sz w:val="24"/>
              <w:szCs w:val="24"/>
            </w:rPr>
            <w:t>3</w:t>
          </w:r>
        </w:p>
        <w:p w14:paraId="7F34072F" w14:textId="77777777" w:rsidR="00B325E5" w:rsidRDefault="00274DBB">
          <w:pPr>
            <w:pStyle w:val="TOC2"/>
            <w:rPr>
              <w:rFonts w:ascii="Times New Roman" w:hAnsi="Times New Roman"/>
              <w:sz w:val="24"/>
              <w:szCs w:val="24"/>
            </w:rPr>
          </w:pPr>
          <w:r>
            <w:rPr>
              <w:rFonts w:ascii="Times New Roman" w:hAnsi="Times New Roman"/>
              <w:sz w:val="24"/>
              <w:szCs w:val="24"/>
            </w:rPr>
            <w:t>Current account; Balance of goods and services; Balance of primary income; Foreign direct investment inflows; International currency reserves</w:t>
          </w:r>
          <w:r>
            <w:rPr>
              <w:rFonts w:ascii="Times New Roman" w:hAnsi="Times New Roman"/>
              <w:sz w:val="24"/>
              <w:szCs w:val="24"/>
            </w:rPr>
            <w:ptab w:relativeTo="margin" w:alignment="right" w:leader="dot"/>
          </w:r>
          <w:r>
            <w:rPr>
              <w:rFonts w:ascii="Times New Roman" w:hAnsi="Times New Roman"/>
              <w:sz w:val="24"/>
              <w:szCs w:val="24"/>
            </w:rPr>
            <w:t>3</w:t>
          </w:r>
        </w:p>
        <w:p w14:paraId="0A048F29" w14:textId="77777777" w:rsidR="00B325E5" w:rsidRDefault="00274DBB">
          <w:pPr>
            <w:pStyle w:val="TOC1"/>
            <w:rPr>
              <w:rFonts w:ascii="Times New Roman" w:hAnsi="Times New Roman"/>
              <w:sz w:val="24"/>
              <w:szCs w:val="24"/>
            </w:rPr>
          </w:pPr>
          <w:r>
            <w:rPr>
              <w:rFonts w:ascii="Times New Roman" w:hAnsi="Times New Roman"/>
              <w:b/>
              <w:bCs/>
              <w:sz w:val="24"/>
              <w:szCs w:val="24"/>
            </w:rPr>
            <w:t xml:space="preserve">Part </w:t>
          </w:r>
          <w:r>
            <w:rPr>
              <w:rFonts w:ascii="Times New Roman" w:hAnsi="Times New Roman" w:hint="eastAsia"/>
              <w:b/>
              <w:bCs/>
              <w:sz w:val="24"/>
              <w:szCs w:val="24"/>
            </w:rPr>
            <w:t>4</w:t>
          </w:r>
          <w:r>
            <w:rPr>
              <w:rFonts w:ascii="Times New Roman" w:hAnsi="Times New Roman"/>
              <w:sz w:val="24"/>
              <w:szCs w:val="24"/>
            </w:rPr>
            <w:ptab w:relativeTo="margin" w:alignment="right" w:leader="dot"/>
          </w:r>
          <w:r>
            <w:rPr>
              <w:rFonts w:ascii="Times New Roman" w:hAnsi="Times New Roman"/>
              <w:b/>
              <w:bCs/>
              <w:sz w:val="24"/>
              <w:szCs w:val="24"/>
            </w:rPr>
            <w:t>4</w:t>
          </w:r>
        </w:p>
        <w:p w14:paraId="6BF4DFC0" w14:textId="77777777" w:rsidR="00B325E5" w:rsidRDefault="00274DBB">
          <w:pPr>
            <w:pStyle w:val="TOC2"/>
            <w:rPr>
              <w:rFonts w:ascii="Times New Roman" w:hAnsi="Times New Roman"/>
              <w:sz w:val="24"/>
              <w:szCs w:val="24"/>
            </w:rPr>
          </w:pPr>
          <w:r>
            <w:rPr>
              <w:rFonts w:ascii="Times New Roman" w:hAnsi="Times New Roman"/>
              <w:sz w:val="24"/>
              <w:szCs w:val="24"/>
            </w:rPr>
            <w:t>Evolution of the nominal and real exchange rates</w:t>
          </w:r>
          <w:r>
            <w:rPr>
              <w:rFonts w:ascii="Times New Roman" w:hAnsi="Times New Roman"/>
              <w:sz w:val="24"/>
              <w:szCs w:val="24"/>
            </w:rPr>
            <w:ptab w:relativeTo="margin" w:alignment="right" w:leader="dot"/>
          </w:r>
          <w:r>
            <w:rPr>
              <w:rFonts w:ascii="Times New Roman" w:hAnsi="Times New Roman"/>
              <w:sz w:val="24"/>
              <w:szCs w:val="24"/>
            </w:rPr>
            <w:t>4</w:t>
          </w:r>
        </w:p>
        <w:p w14:paraId="2C38AA02" w14:textId="77777777" w:rsidR="00B325E5" w:rsidRDefault="00274DBB">
          <w:pPr>
            <w:pStyle w:val="TOC1"/>
            <w:rPr>
              <w:rFonts w:ascii="Times New Roman" w:hAnsi="Times New Roman"/>
              <w:sz w:val="24"/>
              <w:szCs w:val="24"/>
            </w:rPr>
          </w:pPr>
          <w:r>
            <w:rPr>
              <w:rFonts w:ascii="Times New Roman" w:hAnsi="Times New Roman"/>
              <w:b/>
              <w:bCs/>
              <w:sz w:val="24"/>
              <w:szCs w:val="24"/>
            </w:rPr>
            <w:t xml:space="preserve">Part </w:t>
          </w:r>
          <w:r>
            <w:rPr>
              <w:rFonts w:ascii="Times New Roman" w:hAnsi="Times New Roman" w:hint="eastAsia"/>
              <w:b/>
              <w:bCs/>
              <w:sz w:val="24"/>
              <w:szCs w:val="24"/>
            </w:rPr>
            <w:t>5</w:t>
          </w:r>
          <w:r>
            <w:rPr>
              <w:rFonts w:ascii="Times New Roman" w:hAnsi="Times New Roman"/>
              <w:sz w:val="24"/>
              <w:szCs w:val="24"/>
            </w:rPr>
            <w:ptab w:relativeTo="margin" w:alignment="right" w:leader="dot"/>
          </w:r>
          <w:r>
            <w:rPr>
              <w:rFonts w:ascii="Times New Roman" w:hAnsi="Times New Roman"/>
              <w:b/>
              <w:bCs/>
              <w:sz w:val="24"/>
              <w:szCs w:val="24"/>
            </w:rPr>
            <w:t>4</w:t>
          </w:r>
        </w:p>
        <w:p w14:paraId="14DEDFE0" w14:textId="77777777" w:rsidR="00B325E5" w:rsidRDefault="00274DBB">
          <w:pPr>
            <w:pStyle w:val="TOC2"/>
            <w:rPr>
              <w:rFonts w:ascii="Times New Roman" w:hAnsi="Times New Roman"/>
              <w:sz w:val="24"/>
              <w:szCs w:val="24"/>
            </w:rPr>
          </w:pPr>
          <w:r>
            <w:rPr>
              <w:rFonts w:ascii="Times New Roman" w:hAnsi="Times New Roman"/>
              <w:sz w:val="24"/>
              <w:szCs w:val="24"/>
            </w:rPr>
            <w:t xml:space="preserve">Inflation differential and spot dollar exchange rate </w:t>
          </w:r>
          <w:r>
            <w:rPr>
              <w:rFonts w:ascii="Times New Roman" w:hAnsi="Times New Roman"/>
              <w:sz w:val="24"/>
              <w:szCs w:val="24"/>
            </w:rPr>
            <w:ptab w:relativeTo="margin" w:alignment="right" w:leader="dot"/>
          </w:r>
          <w:r>
            <w:rPr>
              <w:rFonts w:ascii="Times New Roman" w:hAnsi="Times New Roman"/>
              <w:sz w:val="24"/>
              <w:szCs w:val="24"/>
            </w:rPr>
            <w:t>4</w:t>
          </w:r>
        </w:p>
        <w:p w14:paraId="2BD33868" w14:textId="77777777" w:rsidR="00B325E5" w:rsidRDefault="00274DBB" w:rsidP="004C6C4E">
          <w:pPr>
            <w:pStyle w:val="TOC2"/>
            <w:ind w:left="0"/>
          </w:pPr>
          <w:r w:rsidRPr="004C6C4E">
            <w:rPr>
              <w:rFonts w:ascii="Times New Roman" w:hAnsi="Times New Roman" w:hint="eastAsia"/>
              <w:b/>
              <w:bCs/>
              <w:sz w:val="24"/>
              <w:szCs w:val="24"/>
            </w:rPr>
            <w:t>Conclusion</w:t>
          </w:r>
          <w:r>
            <w:rPr>
              <w:rFonts w:ascii="Times New Roman" w:hAnsi="Times New Roman"/>
              <w:sz w:val="24"/>
              <w:szCs w:val="24"/>
            </w:rPr>
            <w:t xml:space="preserve"> </w:t>
          </w:r>
          <w:r>
            <w:rPr>
              <w:rFonts w:ascii="Times New Roman" w:hAnsi="Times New Roman"/>
              <w:sz w:val="24"/>
              <w:szCs w:val="24"/>
            </w:rPr>
            <w:ptab w:relativeTo="margin" w:alignment="right" w:leader="dot"/>
          </w:r>
          <w:r>
            <w:rPr>
              <w:rFonts w:ascii="Times New Roman" w:hAnsi="Times New Roman"/>
              <w:sz w:val="24"/>
              <w:szCs w:val="24"/>
            </w:rPr>
            <w:t>4</w:t>
          </w:r>
        </w:p>
        <w:p w14:paraId="6127B6E9" w14:textId="77777777" w:rsidR="00B325E5" w:rsidRDefault="00274DBB">
          <w:pPr>
            <w:pStyle w:val="TOC1"/>
            <w:rPr>
              <w:rFonts w:ascii="Times New Roman" w:hAnsi="Times New Roman"/>
              <w:b/>
              <w:bCs/>
              <w:sz w:val="24"/>
              <w:szCs w:val="24"/>
            </w:rPr>
          </w:pPr>
          <w:r>
            <w:rPr>
              <w:rFonts w:ascii="Times New Roman" w:hAnsi="Times New Roman"/>
              <w:b/>
              <w:bCs/>
              <w:sz w:val="24"/>
              <w:szCs w:val="24"/>
            </w:rPr>
            <w:t>Reference</w:t>
          </w:r>
          <w:r>
            <w:rPr>
              <w:rFonts w:ascii="Times New Roman" w:hAnsi="Times New Roman"/>
              <w:sz w:val="24"/>
              <w:szCs w:val="24"/>
            </w:rPr>
            <w:ptab w:relativeTo="margin" w:alignment="right" w:leader="dot"/>
          </w:r>
          <w:r>
            <w:rPr>
              <w:rFonts w:ascii="Times New Roman" w:hAnsi="Times New Roman"/>
              <w:b/>
              <w:bCs/>
              <w:sz w:val="24"/>
              <w:szCs w:val="24"/>
            </w:rPr>
            <w:t>5</w:t>
          </w:r>
        </w:p>
        <w:p w14:paraId="4BA0ED46" w14:textId="77777777" w:rsidR="00B325E5" w:rsidRDefault="00B325E5">
          <w:pPr>
            <w:pStyle w:val="TOC1"/>
            <w:rPr>
              <w:rFonts w:ascii="Times New Roman" w:hAnsi="Times New Roman"/>
              <w:b/>
              <w:bCs/>
              <w:sz w:val="24"/>
              <w:szCs w:val="24"/>
            </w:rPr>
          </w:pPr>
        </w:p>
        <w:p w14:paraId="77BB6E18" w14:textId="77777777" w:rsidR="00B325E5" w:rsidRDefault="00274DBB">
          <w:pPr>
            <w:pStyle w:val="TOC1"/>
            <w:rPr>
              <w:rFonts w:ascii="Times New Roman" w:hAnsi="Times New Roman"/>
              <w:sz w:val="24"/>
              <w:szCs w:val="24"/>
            </w:rPr>
          </w:pPr>
          <w:r>
            <w:rPr>
              <w:rFonts w:ascii="Times New Roman" w:hAnsi="Times New Roman" w:hint="eastAsia"/>
              <w:sz w:val="20"/>
              <w:szCs w:val="20"/>
            </w:rPr>
            <w:t>*Note: The revised parts are highlighted.</w:t>
          </w:r>
        </w:p>
      </w:sdtContent>
    </w:sdt>
    <w:p w14:paraId="6C7B7C7C" w14:textId="77777777" w:rsidR="00B325E5" w:rsidRDefault="00B325E5">
      <w:pPr>
        <w:widowControl/>
        <w:jc w:val="left"/>
        <w:rPr>
          <w:rFonts w:ascii="Times New Roman" w:hAnsi="Times New Roman" w:cs="Times New Roman"/>
          <w:b/>
          <w:sz w:val="24"/>
          <w:szCs w:val="24"/>
        </w:rPr>
      </w:pPr>
    </w:p>
    <w:p w14:paraId="5863A54B" w14:textId="77777777" w:rsidR="00B325E5" w:rsidRDefault="00B325E5">
      <w:pPr>
        <w:widowControl/>
        <w:jc w:val="left"/>
        <w:rPr>
          <w:rFonts w:ascii="Times New Roman" w:eastAsia="Malgun Gothic" w:hAnsi="Times New Roman" w:cs="Times New Roman"/>
          <w:b/>
          <w:sz w:val="24"/>
          <w:szCs w:val="24"/>
          <w:lang w:eastAsia="ko-KR"/>
        </w:rPr>
      </w:pPr>
    </w:p>
    <w:p w14:paraId="01C91F04" w14:textId="77777777" w:rsidR="00B325E5" w:rsidRDefault="00B325E5">
      <w:pPr>
        <w:widowControl/>
        <w:jc w:val="left"/>
        <w:rPr>
          <w:rFonts w:ascii="Times New Roman" w:eastAsia="Malgun Gothic" w:hAnsi="Times New Roman" w:cs="Times New Roman"/>
          <w:b/>
          <w:sz w:val="24"/>
          <w:szCs w:val="24"/>
          <w:lang w:eastAsia="ko-KR"/>
        </w:rPr>
      </w:pPr>
    </w:p>
    <w:p w14:paraId="1BB79E18" w14:textId="77777777" w:rsidR="00B325E5" w:rsidRDefault="00B325E5">
      <w:pPr>
        <w:widowControl/>
        <w:jc w:val="left"/>
        <w:rPr>
          <w:rFonts w:ascii="Times New Roman" w:eastAsia="Malgun Gothic" w:hAnsi="Times New Roman" w:cs="Times New Roman"/>
          <w:b/>
          <w:sz w:val="24"/>
          <w:szCs w:val="24"/>
          <w:lang w:eastAsia="ko-KR"/>
        </w:rPr>
      </w:pPr>
    </w:p>
    <w:p w14:paraId="6E38B6B1" w14:textId="77777777" w:rsidR="00B325E5" w:rsidRDefault="00B325E5">
      <w:pPr>
        <w:widowControl/>
        <w:jc w:val="left"/>
        <w:rPr>
          <w:rFonts w:ascii="Times New Roman" w:eastAsia="Malgun Gothic" w:hAnsi="Times New Roman" w:cs="Times New Roman"/>
          <w:b/>
          <w:sz w:val="24"/>
          <w:szCs w:val="24"/>
          <w:lang w:eastAsia="ko-KR"/>
        </w:rPr>
      </w:pPr>
    </w:p>
    <w:p w14:paraId="10C58915" w14:textId="77777777" w:rsidR="00B325E5" w:rsidRDefault="00B325E5">
      <w:pPr>
        <w:widowControl/>
        <w:jc w:val="left"/>
        <w:rPr>
          <w:rFonts w:ascii="Times New Roman" w:eastAsia="Malgun Gothic" w:hAnsi="Times New Roman" w:cs="Times New Roman"/>
          <w:b/>
          <w:sz w:val="24"/>
          <w:szCs w:val="24"/>
          <w:lang w:eastAsia="ko-KR"/>
        </w:rPr>
      </w:pPr>
    </w:p>
    <w:p w14:paraId="0528A9F2" w14:textId="77777777" w:rsidR="00B325E5" w:rsidRDefault="00B325E5">
      <w:pPr>
        <w:widowControl/>
        <w:jc w:val="left"/>
        <w:rPr>
          <w:rFonts w:ascii="Times New Roman" w:eastAsia="Malgun Gothic" w:hAnsi="Times New Roman" w:cs="Times New Roman"/>
          <w:b/>
          <w:sz w:val="24"/>
          <w:szCs w:val="24"/>
          <w:lang w:eastAsia="ko-KR"/>
        </w:rPr>
      </w:pPr>
    </w:p>
    <w:p w14:paraId="040C6F0D" w14:textId="77777777" w:rsidR="00B325E5" w:rsidRDefault="00B325E5">
      <w:pPr>
        <w:widowControl/>
        <w:jc w:val="left"/>
        <w:rPr>
          <w:rFonts w:ascii="Times New Roman" w:eastAsia="Malgun Gothic" w:hAnsi="Times New Roman" w:cs="Times New Roman"/>
          <w:b/>
          <w:sz w:val="24"/>
          <w:szCs w:val="24"/>
          <w:lang w:eastAsia="ko-KR"/>
        </w:rPr>
      </w:pPr>
    </w:p>
    <w:p w14:paraId="6C0CF9CC" w14:textId="77777777" w:rsidR="00B325E5" w:rsidRDefault="00B325E5">
      <w:pPr>
        <w:widowControl/>
        <w:jc w:val="left"/>
        <w:rPr>
          <w:rFonts w:ascii="Times New Roman" w:eastAsia="Malgun Gothic" w:hAnsi="Times New Roman" w:cs="Times New Roman"/>
          <w:b/>
          <w:sz w:val="24"/>
          <w:szCs w:val="24"/>
          <w:lang w:eastAsia="ko-KR"/>
        </w:rPr>
      </w:pPr>
    </w:p>
    <w:p w14:paraId="48D7EA2A" w14:textId="77777777" w:rsidR="00B325E5" w:rsidRDefault="00B325E5">
      <w:pPr>
        <w:widowControl/>
        <w:jc w:val="left"/>
        <w:rPr>
          <w:rFonts w:ascii="Times New Roman" w:eastAsia="Malgun Gothic" w:hAnsi="Times New Roman" w:cs="Times New Roman"/>
          <w:b/>
          <w:sz w:val="24"/>
          <w:szCs w:val="24"/>
          <w:lang w:eastAsia="ko-KR"/>
        </w:rPr>
      </w:pPr>
    </w:p>
    <w:p w14:paraId="1E3F2C32" w14:textId="77777777" w:rsidR="00B325E5" w:rsidRDefault="00B325E5">
      <w:pPr>
        <w:widowControl/>
        <w:jc w:val="left"/>
        <w:rPr>
          <w:rFonts w:ascii="Times New Roman" w:eastAsia="Malgun Gothic" w:hAnsi="Times New Roman" w:cs="Times New Roman"/>
          <w:b/>
          <w:sz w:val="24"/>
          <w:szCs w:val="24"/>
          <w:lang w:eastAsia="ko-KR"/>
        </w:rPr>
      </w:pPr>
    </w:p>
    <w:p w14:paraId="788F32F5" w14:textId="77777777" w:rsidR="00B325E5" w:rsidRDefault="00B325E5">
      <w:pPr>
        <w:widowControl/>
        <w:jc w:val="left"/>
        <w:rPr>
          <w:rFonts w:ascii="Times New Roman" w:eastAsia="Malgun Gothic" w:hAnsi="Times New Roman" w:cs="Times New Roman"/>
          <w:b/>
          <w:sz w:val="24"/>
          <w:szCs w:val="24"/>
          <w:lang w:eastAsia="ko-KR"/>
        </w:rPr>
      </w:pPr>
    </w:p>
    <w:p w14:paraId="28A2D512" w14:textId="77777777" w:rsidR="00B325E5" w:rsidRDefault="00B325E5">
      <w:pPr>
        <w:widowControl/>
        <w:jc w:val="left"/>
        <w:rPr>
          <w:rFonts w:ascii="Times New Roman" w:eastAsia="Malgun Gothic" w:hAnsi="Times New Roman" w:cs="Times New Roman"/>
          <w:b/>
          <w:sz w:val="24"/>
          <w:szCs w:val="24"/>
          <w:lang w:eastAsia="ko-KR"/>
        </w:rPr>
      </w:pPr>
    </w:p>
    <w:p w14:paraId="09D4D4F5" w14:textId="77777777" w:rsidR="00B325E5" w:rsidRDefault="00B325E5">
      <w:pPr>
        <w:widowControl/>
        <w:jc w:val="left"/>
        <w:rPr>
          <w:rFonts w:ascii="Times New Roman" w:eastAsia="Malgun Gothic" w:hAnsi="Times New Roman" w:cs="Times New Roman"/>
          <w:b/>
          <w:sz w:val="24"/>
          <w:szCs w:val="24"/>
          <w:lang w:eastAsia="ko-KR"/>
        </w:rPr>
      </w:pPr>
    </w:p>
    <w:p w14:paraId="44FA5E12" w14:textId="77777777" w:rsidR="00B325E5" w:rsidRDefault="00B325E5">
      <w:pPr>
        <w:widowControl/>
        <w:jc w:val="left"/>
        <w:rPr>
          <w:rFonts w:ascii="Times New Roman" w:eastAsia="Malgun Gothic" w:hAnsi="Times New Roman" w:cs="Times New Roman"/>
          <w:b/>
          <w:sz w:val="24"/>
          <w:szCs w:val="24"/>
          <w:lang w:eastAsia="ko-KR"/>
        </w:rPr>
      </w:pPr>
    </w:p>
    <w:p w14:paraId="53F7B2AD" w14:textId="77777777" w:rsidR="00B325E5" w:rsidRDefault="00B325E5">
      <w:pPr>
        <w:widowControl/>
        <w:jc w:val="left"/>
        <w:rPr>
          <w:rFonts w:ascii="Times New Roman" w:eastAsia="Malgun Gothic" w:hAnsi="Times New Roman" w:cs="Times New Roman"/>
          <w:b/>
          <w:sz w:val="24"/>
          <w:szCs w:val="24"/>
          <w:lang w:eastAsia="ko-KR"/>
        </w:rPr>
      </w:pPr>
    </w:p>
    <w:p w14:paraId="5679DF98" w14:textId="1861177D" w:rsidR="00B325E5" w:rsidRDefault="00B325E5">
      <w:pPr>
        <w:widowControl/>
        <w:jc w:val="left"/>
        <w:rPr>
          <w:rFonts w:ascii="Times New Roman" w:eastAsia="Malgun Gothic" w:hAnsi="Times New Roman" w:cs="Times New Roman"/>
          <w:b/>
          <w:sz w:val="24"/>
          <w:szCs w:val="24"/>
          <w:lang w:eastAsia="ko-KR"/>
        </w:rPr>
      </w:pPr>
    </w:p>
    <w:p w14:paraId="5FCECB75" w14:textId="1B60386C" w:rsidR="004C6C4E" w:rsidRDefault="004C6C4E">
      <w:pPr>
        <w:widowControl/>
        <w:jc w:val="left"/>
        <w:rPr>
          <w:rFonts w:ascii="Times New Roman" w:eastAsia="Malgun Gothic" w:hAnsi="Times New Roman" w:cs="Times New Roman"/>
          <w:b/>
          <w:sz w:val="24"/>
          <w:szCs w:val="24"/>
          <w:lang w:eastAsia="ko-KR"/>
        </w:rPr>
      </w:pPr>
    </w:p>
    <w:p w14:paraId="556156CF" w14:textId="124C194C" w:rsidR="004C6C4E" w:rsidRDefault="004C6C4E">
      <w:pPr>
        <w:widowControl/>
        <w:jc w:val="left"/>
        <w:rPr>
          <w:rFonts w:ascii="Times New Roman" w:eastAsia="Malgun Gothic" w:hAnsi="Times New Roman" w:cs="Times New Roman"/>
          <w:b/>
          <w:sz w:val="24"/>
          <w:szCs w:val="24"/>
          <w:lang w:eastAsia="ko-KR"/>
        </w:rPr>
      </w:pPr>
    </w:p>
    <w:p w14:paraId="0C7320C6" w14:textId="37BD0D31" w:rsidR="004C6C4E" w:rsidRDefault="004C6C4E">
      <w:pPr>
        <w:widowControl/>
        <w:jc w:val="left"/>
        <w:rPr>
          <w:rFonts w:ascii="Times New Roman" w:eastAsia="Malgun Gothic" w:hAnsi="Times New Roman" w:cs="Times New Roman"/>
          <w:b/>
          <w:sz w:val="24"/>
          <w:szCs w:val="24"/>
          <w:lang w:eastAsia="ko-KR"/>
        </w:rPr>
      </w:pPr>
    </w:p>
    <w:p w14:paraId="6AAFF2A8" w14:textId="77777777" w:rsidR="004C6C4E" w:rsidRDefault="004C6C4E">
      <w:pPr>
        <w:widowControl/>
        <w:jc w:val="left"/>
        <w:rPr>
          <w:rFonts w:ascii="Times New Roman" w:eastAsia="Malgun Gothic" w:hAnsi="Times New Roman" w:cs="Times New Roman"/>
          <w:b/>
          <w:sz w:val="24"/>
          <w:szCs w:val="24"/>
          <w:lang w:eastAsia="ko-KR"/>
        </w:rPr>
      </w:pPr>
    </w:p>
    <w:p w14:paraId="66F590DD" w14:textId="2B06A575" w:rsidR="004C6C4E" w:rsidRPr="00405939" w:rsidRDefault="004C6C4E" w:rsidP="0015300E">
      <w:pPr>
        <w:widowControl/>
        <w:spacing w:before="100" w:after="100"/>
        <w:jc w:val="left"/>
        <w:rPr>
          <w:rFonts w:ascii="Times New Roman" w:eastAsia="Malgun Gothic" w:hAnsi="Times New Roman" w:cs="Times New Roman"/>
          <w:b/>
          <w:sz w:val="24"/>
          <w:szCs w:val="24"/>
          <w:highlight w:val="yellow"/>
          <w:lang w:eastAsia="ko-KR"/>
        </w:rPr>
      </w:pPr>
      <w:r w:rsidRPr="00405939">
        <w:rPr>
          <w:rFonts w:ascii="Times New Roman" w:eastAsia="Malgun Gothic" w:hAnsi="Times New Roman" w:cs="Times New Roman"/>
          <w:b/>
          <w:sz w:val="24"/>
          <w:szCs w:val="24"/>
          <w:highlight w:val="yellow"/>
          <w:lang w:eastAsia="ko-KR"/>
        </w:rPr>
        <w:lastRenderedPageBreak/>
        <w:t>I</w:t>
      </w:r>
      <w:r w:rsidRPr="00405939">
        <w:rPr>
          <w:rFonts w:ascii="Times New Roman" w:eastAsia="Malgun Gothic" w:hAnsi="Times New Roman" w:cs="Times New Roman" w:hint="eastAsia"/>
          <w:b/>
          <w:sz w:val="24"/>
          <w:szCs w:val="24"/>
          <w:highlight w:val="yellow"/>
          <w:lang w:eastAsia="ko-KR"/>
        </w:rPr>
        <w:t>ntroduction</w:t>
      </w:r>
    </w:p>
    <w:p w14:paraId="48223DC2" w14:textId="67661DF5" w:rsidR="00885E48" w:rsidRPr="00405939" w:rsidRDefault="00885E48" w:rsidP="0015300E">
      <w:pPr>
        <w:widowControl/>
        <w:spacing w:before="100" w:after="100"/>
        <w:ind w:firstLine="420"/>
        <w:jc w:val="left"/>
        <w:rPr>
          <w:rFonts w:ascii="Times New Roman" w:hAnsi="Times New Roman"/>
          <w:bCs/>
          <w:sz w:val="24"/>
          <w:szCs w:val="24"/>
          <w:highlight w:val="yellow"/>
        </w:rPr>
      </w:pPr>
      <w:r w:rsidRPr="00405939">
        <w:rPr>
          <w:rFonts w:ascii="Times New Roman" w:eastAsia="Malgun Gothic" w:hAnsi="Times New Roman" w:hint="eastAsia"/>
          <w:bCs/>
          <w:sz w:val="24"/>
          <w:szCs w:val="24"/>
          <w:highlight w:val="yellow"/>
        </w:rPr>
        <w:t xml:space="preserve">Nicaragua is the country </w:t>
      </w:r>
      <w:r w:rsidRPr="00405939">
        <w:rPr>
          <w:rFonts w:ascii="Times New Roman" w:eastAsia="Malgun Gothic" w:hAnsi="Times New Roman"/>
          <w:bCs/>
          <w:sz w:val="24"/>
          <w:szCs w:val="24"/>
          <w:highlight w:val="yellow"/>
        </w:rPr>
        <w:t>in</w:t>
      </w:r>
      <w:r w:rsidRPr="00405939">
        <w:rPr>
          <w:rFonts w:ascii="Times New Roman" w:eastAsia="Malgun Gothic" w:hAnsi="Times New Roman" w:hint="eastAsia"/>
          <w:bCs/>
          <w:sz w:val="24"/>
          <w:szCs w:val="24"/>
          <w:highlight w:val="yellow"/>
        </w:rPr>
        <w:t xml:space="preserve"> the Central America. </w:t>
      </w:r>
      <w:r w:rsidRPr="00405939">
        <w:rPr>
          <w:rFonts w:ascii="Times New Roman" w:eastAsia="Malgun Gothic" w:hAnsi="Times New Roman"/>
          <w:bCs/>
          <w:sz w:val="24"/>
          <w:szCs w:val="24"/>
          <w:highlight w:val="yellow"/>
        </w:rPr>
        <w:t>Its</w:t>
      </w:r>
      <w:r w:rsidRPr="00405939">
        <w:rPr>
          <w:rFonts w:ascii="Times New Roman" w:eastAsia="Malgun Gothic" w:hAnsi="Times New Roman" w:hint="eastAsia"/>
          <w:bCs/>
          <w:sz w:val="24"/>
          <w:szCs w:val="24"/>
          <w:highlight w:val="yellow"/>
        </w:rPr>
        <w:t xml:space="preserve"> main </w:t>
      </w:r>
      <w:r w:rsidRPr="00405939">
        <w:rPr>
          <w:rFonts w:ascii="Times New Roman" w:eastAsia="Malgun Gothic" w:hAnsi="Times New Roman"/>
          <w:bCs/>
          <w:sz w:val="24"/>
          <w:szCs w:val="24"/>
          <w:highlight w:val="yellow"/>
        </w:rPr>
        <w:t>industries</w:t>
      </w:r>
      <w:r w:rsidRPr="00405939">
        <w:rPr>
          <w:rFonts w:ascii="Times New Roman" w:eastAsia="Malgun Gothic" w:hAnsi="Times New Roman" w:hint="eastAsia"/>
          <w:bCs/>
          <w:sz w:val="24"/>
          <w:szCs w:val="24"/>
          <w:highlight w:val="yellow"/>
        </w:rPr>
        <w:t xml:space="preserve"> are focused </w:t>
      </w:r>
      <w:r w:rsidRPr="00405939">
        <w:rPr>
          <w:rFonts w:ascii="Times New Roman" w:eastAsia="Malgun Gothic" w:hAnsi="Times New Roman"/>
          <w:bCs/>
          <w:sz w:val="24"/>
          <w:szCs w:val="24"/>
          <w:highlight w:val="yellow"/>
        </w:rPr>
        <w:t>on light</w:t>
      </w:r>
      <w:r w:rsidRPr="00405939">
        <w:rPr>
          <w:rFonts w:ascii="Times New Roman" w:eastAsia="Malgun Gothic" w:hAnsi="Times New Roman" w:hint="eastAsia"/>
          <w:bCs/>
          <w:sz w:val="24"/>
          <w:szCs w:val="24"/>
          <w:highlight w:val="yellow"/>
        </w:rPr>
        <w:t xml:space="preserve"> manufacturing, services, and agriculture.</w:t>
      </w:r>
      <w:r w:rsidR="008C28F4">
        <w:rPr>
          <w:rStyle w:val="af0"/>
          <w:rFonts w:ascii="Times New Roman" w:eastAsia="Malgun Gothic" w:hAnsi="Times New Roman"/>
          <w:bCs/>
          <w:sz w:val="24"/>
          <w:szCs w:val="24"/>
          <w:highlight w:val="yellow"/>
        </w:rPr>
        <w:footnoteReference w:id="5"/>
      </w:r>
      <w:r w:rsidRPr="00405939">
        <w:rPr>
          <w:rFonts w:ascii="Times New Roman" w:eastAsia="Malgun Gothic" w:hAnsi="Times New Roman" w:hint="eastAsia"/>
          <w:bCs/>
          <w:sz w:val="24"/>
          <w:szCs w:val="24"/>
          <w:highlight w:val="yellow"/>
        </w:rPr>
        <w:t xml:space="preserve"> It is still considered as one of poor countries in Latin America. </w:t>
      </w:r>
      <w:r w:rsidRPr="00405939">
        <w:rPr>
          <w:rFonts w:ascii="Times New Roman" w:hAnsi="Times New Roman" w:hint="eastAsia"/>
          <w:sz w:val="24"/>
          <w:szCs w:val="24"/>
          <w:highlight w:val="yellow"/>
          <w:shd w:val="clear" w:color="auto" w:fill="FFFFFF"/>
        </w:rPr>
        <w:t>I</w:t>
      </w:r>
      <w:r w:rsidRPr="00405939">
        <w:rPr>
          <w:rFonts w:ascii="Times New Roman" w:hAnsi="Times New Roman"/>
          <w:sz w:val="24"/>
          <w:szCs w:val="24"/>
          <w:highlight w:val="yellow"/>
          <w:shd w:val="clear" w:color="auto" w:fill="FFFFFF"/>
        </w:rPr>
        <w:t>ts potential is now li</w:t>
      </w:r>
      <w:r w:rsidRPr="00405939">
        <w:rPr>
          <w:rFonts w:ascii="Times New Roman" w:eastAsia="Malgun Gothic" w:hAnsi="Times New Roman"/>
          <w:color w:val="26324B"/>
          <w:sz w:val="24"/>
          <w:szCs w:val="24"/>
          <w:highlight w:val="yellow"/>
        </w:rPr>
        <w:t xml:space="preserve">mited </w:t>
      </w:r>
      <w:r w:rsidRPr="00405939">
        <w:rPr>
          <w:rFonts w:ascii="Times New Roman" w:hAnsi="Times New Roman"/>
          <w:sz w:val="24"/>
          <w:szCs w:val="24"/>
          <w:highlight w:val="yellow"/>
          <w:shd w:val="clear" w:color="auto" w:fill="FFFFFF"/>
        </w:rPr>
        <w:t xml:space="preserve">by </w:t>
      </w:r>
      <w:r w:rsidRPr="00405939">
        <w:rPr>
          <w:rFonts w:ascii="Times New Roman" w:eastAsia="Malgun Gothic" w:hAnsi="Times New Roman"/>
          <w:sz w:val="24"/>
          <w:szCs w:val="24"/>
          <w:highlight w:val="yellow"/>
          <w:shd w:val="clear" w:color="auto" w:fill="FFFFFF"/>
        </w:rPr>
        <w:t xml:space="preserve">lack </w:t>
      </w:r>
      <w:r w:rsidRPr="00405939">
        <w:rPr>
          <w:rFonts w:ascii="Times New Roman" w:hAnsi="Times New Roman"/>
          <w:sz w:val="24"/>
          <w:szCs w:val="24"/>
          <w:highlight w:val="yellow"/>
          <w:shd w:val="clear" w:color="auto" w:fill="FFFFFF"/>
        </w:rPr>
        <w:t xml:space="preserve">of human capital, </w:t>
      </w:r>
      <w:r w:rsidRPr="00405939">
        <w:rPr>
          <w:rFonts w:ascii="Times New Roman" w:eastAsia="Malgun Gothic" w:hAnsi="Times New Roman"/>
          <w:sz w:val="24"/>
          <w:szCs w:val="24"/>
          <w:highlight w:val="yellow"/>
          <w:shd w:val="clear" w:color="auto" w:fill="FFFFFF"/>
        </w:rPr>
        <w:t xml:space="preserve">exports focused on primary and light industries, </w:t>
      </w:r>
      <w:r w:rsidRPr="00405939">
        <w:rPr>
          <w:rFonts w:ascii="Times New Roman" w:hAnsi="Times New Roman"/>
          <w:sz w:val="24"/>
          <w:szCs w:val="24"/>
          <w:highlight w:val="yellow"/>
          <w:shd w:val="clear" w:color="auto" w:fill="FFFFFF"/>
        </w:rPr>
        <w:t xml:space="preserve">and </w:t>
      </w:r>
      <w:r w:rsidRPr="00405939">
        <w:rPr>
          <w:rFonts w:ascii="Times New Roman" w:eastAsia="Malgun Gothic" w:hAnsi="Times New Roman"/>
          <w:sz w:val="24"/>
          <w:szCs w:val="24"/>
          <w:highlight w:val="yellow"/>
          <w:shd w:val="clear" w:color="auto" w:fill="FFFFFF"/>
        </w:rPr>
        <w:t xml:space="preserve">unstable </w:t>
      </w:r>
      <w:r w:rsidRPr="00405939">
        <w:rPr>
          <w:rFonts w:ascii="Times New Roman" w:hAnsi="Times New Roman"/>
          <w:sz w:val="24"/>
          <w:szCs w:val="24"/>
          <w:highlight w:val="yellow"/>
          <w:shd w:val="clear" w:color="auto" w:fill="FFFFFF"/>
        </w:rPr>
        <w:t>business environmen</w:t>
      </w:r>
      <w:r w:rsidRPr="00405939">
        <w:rPr>
          <w:rFonts w:ascii="Times New Roman" w:eastAsia="Malgun Gothic" w:hAnsi="Times New Roman" w:hint="eastAsia"/>
          <w:sz w:val="24"/>
          <w:szCs w:val="24"/>
          <w:highlight w:val="yellow"/>
          <w:shd w:val="clear" w:color="auto" w:fill="FFFFFF"/>
        </w:rPr>
        <w:t xml:space="preserve">t and </w:t>
      </w:r>
      <w:r w:rsidRPr="00405939">
        <w:rPr>
          <w:rFonts w:ascii="Times New Roman" w:eastAsia="Malgun Gothic" w:hAnsi="Times New Roman"/>
          <w:sz w:val="24"/>
          <w:szCs w:val="24"/>
          <w:highlight w:val="yellow"/>
          <w:shd w:val="clear" w:color="auto" w:fill="FFFFFF"/>
        </w:rPr>
        <w:t>political</w:t>
      </w:r>
      <w:r w:rsidRPr="00405939">
        <w:rPr>
          <w:rFonts w:ascii="Times New Roman" w:eastAsia="Malgun Gothic" w:hAnsi="Times New Roman" w:hint="eastAsia"/>
          <w:sz w:val="24"/>
          <w:szCs w:val="24"/>
          <w:highlight w:val="yellow"/>
          <w:shd w:val="clear" w:color="auto" w:fill="FFFFFF"/>
        </w:rPr>
        <w:t xml:space="preserve"> issue.</w:t>
      </w:r>
      <w:r w:rsidR="008C28F4">
        <w:rPr>
          <w:rStyle w:val="af0"/>
          <w:rFonts w:ascii="Times New Roman" w:eastAsia="Malgun Gothic" w:hAnsi="Times New Roman"/>
          <w:sz w:val="24"/>
          <w:szCs w:val="24"/>
          <w:highlight w:val="yellow"/>
          <w:shd w:val="clear" w:color="auto" w:fill="FFFFFF"/>
        </w:rPr>
        <w:footnoteReference w:id="6"/>
      </w:r>
      <w:r w:rsidRPr="00405939">
        <w:rPr>
          <w:rFonts w:ascii="Times New Roman" w:eastAsia="Malgun Gothic" w:hAnsi="Times New Roman" w:hint="eastAsia"/>
          <w:color w:val="26324B"/>
          <w:sz w:val="24"/>
          <w:szCs w:val="24"/>
          <w:highlight w:val="yellow"/>
        </w:rPr>
        <w:t xml:space="preserve"> </w:t>
      </w:r>
    </w:p>
    <w:p w14:paraId="21BA2CE7" w14:textId="39064243" w:rsidR="00885E48" w:rsidRPr="004C6C4E" w:rsidRDefault="00885E48" w:rsidP="0015300E">
      <w:pPr>
        <w:widowControl/>
        <w:spacing w:before="100" w:after="100"/>
        <w:ind w:firstLineChars="175" w:firstLine="420"/>
        <w:jc w:val="left"/>
        <w:rPr>
          <w:rFonts w:ascii="Times New Roman" w:hAnsi="Times New Roman"/>
          <w:bCs/>
          <w:sz w:val="24"/>
          <w:szCs w:val="24"/>
        </w:rPr>
      </w:pPr>
      <w:r w:rsidRPr="00405939">
        <w:rPr>
          <w:rFonts w:ascii="Times New Roman" w:eastAsia="Malgun Gothic" w:hAnsi="Times New Roman" w:hint="eastAsia"/>
          <w:bCs/>
          <w:sz w:val="24"/>
          <w:szCs w:val="24"/>
          <w:highlight w:val="yellow"/>
        </w:rPr>
        <w:t xml:space="preserve">However, it is possible for Nicaragua economy to overcome the crisis and grow. With proper policy, and </w:t>
      </w:r>
      <w:r w:rsidRPr="00405939">
        <w:rPr>
          <w:rFonts w:ascii="Times New Roman" w:eastAsia="Malgun Gothic" w:hAnsi="Times New Roman"/>
          <w:bCs/>
          <w:sz w:val="24"/>
          <w:szCs w:val="24"/>
          <w:highlight w:val="yellow"/>
        </w:rPr>
        <w:t>investment</w:t>
      </w:r>
      <w:r w:rsidRPr="00405939">
        <w:rPr>
          <w:rFonts w:ascii="Times New Roman" w:eastAsia="Malgun Gothic" w:hAnsi="Times New Roman" w:hint="eastAsia"/>
          <w:bCs/>
          <w:sz w:val="24"/>
          <w:szCs w:val="24"/>
          <w:highlight w:val="yellow"/>
        </w:rPr>
        <w:t>, it can recover the potential before 2018. To find out Nicaragua</w:t>
      </w:r>
      <w:r w:rsidRPr="00405939">
        <w:rPr>
          <w:rFonts w:ascii="Times New Roman" w:eastAsia="Malgun Gothic" w:hAnsi="Times New Roman"/>
          <w:bCs/>
          <w:sz w:val="24"/>
          <w:szCs w:val="24"/>
          <w:highlight w:val="yellow"/>
        </w:rPr>
        <w:t>’</w:t>
      </w:r>
      <w:r w:rsidRPr="00405939">
        <w:rPr>
          <w:rFonts w:ascii="Times New Roman" w:eastAsia="Malgun Gothic" w:hAnsi="Times New Roman" w:hint="eastAsia"/>
          <w:bCs/>
          <w:sz w:val="24"/>
          <w:szCs w:val="24"/>
          <w:highlight w:val="yellow"/>
        </w:rPr>
        <w:t xml:space="preserve">s real potential and economic prospect, we will view several figures and </w:t>
      </w:r>
      <w:r w:rsidRPr="00405939">
        <w:rPr>
          <w:rFonts w:ascii="Times New Roman" w:eastAsia="Malgun Gothic" w:hAnsi="Times New Roman"/>
          <w:bCs/>
          <w:sz w:val="24"/>
          <w:szCs w:val="24"/>
          <w:highlight w:val="yellow"/>
        </w:rPr>
        <w:t>charts</w:t>
      </w:r>
      <w:r w:rsidRPr="00405939">
        <w:rPr>
          <w:rFonts w:ascii="Times New Roman" w:eastAsia="Malgun Gothic" w:hAnsi="Times New Roman" w:hint="eastAsia"/>
          <w:bCs/>
          <w:sz w:val="24"/>
          <w:szCs w:val="24"/>
          <w:highlight w:val="yellow"/>
        </w:rPr>
        <w:t xml:space="preserve"> and regarding economy during past years.</w:t>
      </w:r>
    </w:p>
    <w:p w14:paraId="4ACE8F5F" w14:textId="77777777" w:rsidR="0015300E" w:rsidRDefault="0015300E" w:rsidP="0015300E">
      <w:pPr>
        <w:widowControl/>
        <w:spacing w:before="100" w:after="100"/>
        <w:jc w:val="left"/>
        <w:rPr>
          <w:rFonts w:ascii="Times New Roman" w:eastAsia="Malgun Gothic" w:hAnsi="Times New Roman" w:cs="Times New Roman"/>
          <w:b/>
          <w:sz w:val="24"/>
          <w:szCs w:val="24"/>
          <w:lang w:eastAsia="ko-KR"/>
        </w:rPr>
      </w:pPr>
    </w:p>
    <w:p w14:paraId="1C83C04F" w14:textId="05E20460" w:rsidR="00B325E5" w:rsidRDefault="00CB04AA" w:rsidP="0015300E">
      <w:pPr>
        <w:widowControl/>
        <w:spacing w:before="100" w:after="100"/>
        <w:jc w:val="left"/>
        <w:rPr>
          <w:rFonts w:ascii="Times New Roman" w:eastAsia="Malgun Gothic" w:hAnsi="Times New Roman" w:cs="Times New Roman"/>
          <w:b/>
          <w:sz w:val="24"/>
          <w:szCs w:val="24"/>
          <w:lang w:eastAsia="ko-KR"/>
        </w:rPr>
      </w:pPr>
      <w:r>
        <w:rPr>
          <w:rFonts w:ascii="Times New Roman" w:eastAsia="Malgun Gothic" w:hAnsi="Times New Roman" w:cs="Times New Roman"/>
          <w:b/>
          <w:sz w:val="24"/>
          <w:szCs w:val="24"/>
          <w:lang w:eastAsia="ko-KR"/>
        </w:rPr>
        <w:t xml:space="preserve">Part </w:t>
      </w:r>
      <w:r w:rsidR="00274DBB">
        <w:rPr>
          <w:rFonts w:ascii="Times New Roman" w:eastAsia="Malgun Gothic" w:hAnsi="Times New Roman" w:cs="Times New Roman" w:hint="eastAsia"/>
          <w:b/>
          <w:sz w:val="24"/>
          <w:szCs w:val="24"/>
          <w:lang w:eastAsia="ko-KR"/>
        </w:rPr>
        <w:t>1.</w:t>
      </w:r>
    </w:p>
    <w:p w14:paraId="0575545E" w14:textId="77777777" w:rsidR="00B325E5" w:rsidRDefault="00274DBB" w:rsidP="0015300E">
      <w:pPr>
        <w:widowControl/>
        <w:spacing w:before="100" w:after="100"/>
        <w:jc w:val="center"/>
        <w:rPr>
          <w:rFonts w:ascii="Times New Roman" w:eastAsia="Malgun Gothic" w:hAnsi="Times New Roman" w:cs="Times New Roman"/>
          <w:bCs/>
          <w:sz w:val="24"/>
          <w:szCs w:val="24"/>
          <w:lang w:eastAsia="ko-KR"/>
        </w:rPr>
      </w:pPr>
      <w:r>
        <w:rPr>
          <w:rFonts w:ascii="Times New Roman" w:eastAsia="Malgun Gothic" w:hAnsi="Times New Roman" w:cs="Times New Roman"/>
          <w:b/>
          <w:noProof/>
          <w:sz w:val="24"/>
          <w:szCs w:val="24"/>
          <w:lang w:eastAsia="ko-KR"/>
        </w:rPr>
        <w:drawing>
          <wp:inline distT="0" distB="0" distL="0" distR="0" wp14:anchorId="396C36B8" wp14:editId="0A880498">
            <wp:extent cx="3635828" cy="2181497"/>
            <wp:effectExtent l="0" t="0" r="3175" b="9525"/>
            <wp:docPr id="171984135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1358" name="그림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0438" cy="2196263"/>
                    </a:xfrm>
                    <a:prstGeom prst="rect">
                      <a:avLst/>
                    </a:prstGeom>
                  </pic:spPr>
                </pic:pic>
              </a:graphicData>
            </a:graphic>
          </wp:inline>
        </w:drawing>
      </w:r>
    </w:p>
    <w:p w14:paraId="0132606F" w14:textId="77777777" w:rsidR="00B325E5" w:rsidRPr="00D15FC0" w:rsidRDefault="00274DBB" w:rsidP="0015300E">
      <w:pPr>
        <w:jc w:val="center"/>
        <w:rPr>
          <w:rFonts w:ascii="Times New Roman" w:eastAsia="宋体" w:hAnsi="Times New Roman" w:cs="Times New Roman"/>
          <w:sz w:val="16"/>
          <w:szCs w:val="16"/>
        </w:rPr>
      </w:pPr>
      <w:r w:rsidRPr="00D15FC0">
        <w:rPr>
          <w:rFonts w:ascii="Times New Roman" w:eastAsia="DengXian" w:hAnsi="Times New Roman" w:cs="Times New Roman"/>
          <w:color w:val="8F959E"/>
          <w:sz w:val="16"/>
          <w:szCs w:val="16"/>
        </w:rPr>
        <w:t>Graph 1</w:t>
      </w:r>
      <w:r w:rsidRPr="00D15FC0">
        <w:rPr>
          <w:rFonts w:ascii="Times New Roman" w:eastAsia="DengXian" w:hAnsi="Times New Roman" w:cs="Times New Roman" w:hint="eastAsia"/>
          <w:color w:val="8F959E"/>
          <w:sz w:val="16"/>
          <w:szCs w:val="16"/>
        </w:rPr>
        <w:t xml:space="preserve"> </w:t>
      </w:r>
      <w:r w:rsidRPr="00D15FC0">
        <w:rPr>
          <w:rFonts w:ascii="Times New Roman" w:eastAsia="Malgun Gothic" w:hAnsi="Times New Roman" w:cs="Times New Roman" w:hint="eastAsia"/>
          <w:color w:val="8F959E"/>
          <w:sz w:val="16"/>
          <w:szCs w:val="16"/>
          <w:lang w:eastAsia="ko-KR"/>
        </w:rPr>
        <w:t>(2003~2022)</w:t>
      </w:r>
      <w:r w:rsidRPr="00D15FC0">
        <w:rPr>
          <w:rFonts w:ascii="Times New Roman" w:eastAsia="宋体" w:hAnsi="Times New Roman" w:cs="Times New Roman" w:hint="eastAsia"/>
          <w:color w:val="8F959E"/>
          <w:sz w:val="16"/>
          <w:szCs w:val="16"/>
        </w:rPr>
        <w:t>, Source: World Bank Data &amp; IMF</w:t>
      </w:r>
    </w:p>
    <w:p w14:paraId="251AC5F8" w14:textId="6E2F52C8" w:rsidR="004C6C4E" w:rsidRPr="004C6C4E" w:rsidRDefault="004C6C4E" w:rsidP="0015300E">
      <w:pPr>
        <w:widowControl/>
        <w:spacing w:before="100" w:after="100"/>
        <w:ind w:firstLineChars="175" w:firstLine="420"/>
        <w:jc w:val="left"/>
        <w:rPr>
          <w:rFonts w:ascii="Times New Roman" w:hAnsi="Times New Roman"/>
          <w:bCs/>
          <w:sz w:val="24"/>
          <w:szCs w:val="24"/>
        </w:rPr>
      </w:pPr>
      <w:r>
        <w:rPr>
          <w:rFonts w:ascii="Times New Roman" w:eastAsia="Malgun Gothic" w:hAnsi="Times New Roman" w:hint="eastAsia"/>
          <w:bCs/>
          <w:sz w:val="24"/>
          <w:szCs w:val="24"/>
        </w:rPr>
        <w:t>Nicaragua</w:t>
      </w:r>
      <w:r>
        <w:rPr>
          <w:rFonts w:ascii="Times New Roman" w:eastAsia="Malgun Gothic" w:hAnsi="Times New Roman"/>
          <w:bCs/>
          <w:sz w:val="24"/>
          <w:szCs w:val="24"/>
        </w:rPr>
        <w:t>’</w:t>
      </w:r>
      <w:r>
        <w:rPr>
          <w:rFonts w:ascii="Times New Roman" w:eastAsia="Malgun Gothic" w:hAnsi="Times New Roman" w:hint="eastAsia"/>
          <w:bCs/>
          <w:sz w:val="24"/>
          <w:szCs w:val="24"/>
        </w:rPr>
        <w:t xml:space="preserve">s GDP </w:t>
      </w:r>
      <w:r>
        <w:rPr>
          <w:rFonts w:ascii="Times New Roman" w:eastAsia="Malgun Gothic" w:hAnsi="Times New Roman"/>
          <w:bCs/>
          <w:sz w:val="24"/>
          <w:szCs w:val="24"/>
        </w:rPr>
        <w:t>growth (Economic</w:t>
      </w:r>
      <w:r>
        <w:rPr>
          <w:rFonts w:ascii="Times New Roman" w:eastAsia="Malgun Gothic" w:hAnsi="Times New Roman" w:hint="eastAsia"/>
          <w:bCs/>
          <w:sz w:val="24"/>
          <w:szCs w:val="24"/>
        </w:rPr>
        <w:t xml:space="preserve"> growth) was minus in </w:t>
      </w:r>
      <w:r>
        <w:rPr>
          <w:rFonts w:ascii="Times New Roman" w:eastAsia="Malgun Gothic" w:hAnsi="Times New Roman"/>
          <w:bCs/>
          <w:sz w:val="24"/>
          <w:szCs w:val="24"/>
        </w:rPr>
        <w:t>2009 but</w:t>
      </w:r>
      <w:r>
        <w:rPr>
          <w:rFonts w:ascii="Times New Roman" w:eastAsia="Malgun Gothic" w:hAnsi="Times New Roman" w:hint="eastAsia"/>
          <w:bCs/>
          <w:sz w:val="24"/>
          <w:szCs w:val="24"/>
        </w:rPr>
        <w:t xml:space="preserve"> jumped to positive figures. It dropped largely in </w:t>
      </w:r>
      <w:r>
        <w:rPr>
          <w:rFonts w:ascii="Times New Roman" w:eastAsia="Malgun Gothic" w:hAnsi="Times New Roman"/>
          <w:bCs/>
          <w:sz w:val="24"/>
          <w:szCs w:val="24"/>
        </w:rPr>
        <w:t xml:space="preserve">the </w:t>
      </w:r>
      <w:r>
        <w:rPr>
          <w:rFonts w:ascii="Times New Roman" w:eastAsia="Malgun Gothic" w:hAnsi="Times New Roman" w:hint="eastAsia"/>
          <w:bCs/>
          <w:sz w:val="24"/>
          <w:szCs w:val="24"/>
        </w:rPr>
        <w:t>period of 2018~2020. In contrast, inflation rate surged in same period. It was due to changes of government policy. In 2018, There was a collapse of democracy in the country at the time.</w:t>
      </w:r>
      <w:r w:rsidR="008C28F4">
        <w:rPr>
          <w:rStyle w:val="af0"/>
          <w:rFonts w:ascii="Times New Roman" w:eastAsia="Malgun Gothic" w:hAnsi="Times New Roman"/>
          <w:bCs/>
          <w:sz w:val="24"/>
          <w:szCs w:val="24"/>
        </w:rPr>
        <w:footnoteReference w:id="7"/>
      </w:r>
      <w:r>
        <w:rPr>
          <w:rFonts w:ascii="Times New Roman" w:eastAsia="Malgun Gothic" w:hAnsi="Times New Roman" w:hint="eastAsia"/>
          <w:bCs/>
          <w:sz w:val="24"/>
          <w:szCs w:val="24"/>
        </w:rPr>
        <w:t xml:space="preserve">  </w:t>
      </w:r>
    </w:p>
    <w:p w14:paraId="490CC8F4" w14:textId="34AF55F6" w:rsidR="004C6C4E" w:rsidRPr="004C6C4E" w:rsidRDefault="004C6C4E" w:rsidP="0015300E">
      <w:pPr>
        <w:widowControl/>
        <w:spacing w:before="100" w:after="100"/>
        <w:ind w:firstLineChars="175" w:firstLine="420"/>
        <w:jc w:val="left"/>
        <w:rPr>
          <w:rFonts w:ascii="Times New Roman" w:hAnsi="Times New Roman"/>
          <w:bCs/>
          <w:sz w:val="24"/>
          <w:szCs w:val="24"/>
        </w:rPr>
      </w:pPr>
      <w:r>
        <w:rPr>
          <w:rFonts w:ascii="Times New Roman" w:eastAsia="Malgun Gothic" w:hAnsi="Times New Roman" w:hint="eastAsia"/>
          <w:bCs/>
          <w:sz w:val="24"/>
          <w:szCs w:val="24"/>
        </w:rPr>
        <w:t xml:space="preserve">Unemployment was over 8 percent in 2009, which was the highest during </w:t>
      </w:r>
      <w:r>
        <w:rPr>
          <w:rFonts w:ascii="Times New Roman" w:eastAsia="Malgun Gothic" w:hAnsi="Times New Roman"/>
          <w:bCs/>
          <w:sz w:val="24"/>
          <w:szCs w:val="24"/>
        </w:rPr>
        <w:t xml:space="preserve">the </w:t>
      </w:r>
      <w:r>
        <w:rPr>
          <w:rFonts w:ascii="Times New Roman" w:eastAsia="Malgun Gothic" w:hAnsi="Times New Roman" w:hint="eastAsia"/>
          <w:bCs/>
          <w:sz w:val="24"/>
          <w:szCs w:val="24"/>
        </w:rPr>
        <w:t>last 20 years, and over 6% in 2018~2020. It was due to the Great recession and domestic political issue respectively.</w:t>
      </w:r>
      <w:r w:rsidR="00FB7F6A">
        <w:rPr>
          <w:rFonts w:ascii="Times New Roman" w:eastAsia="Malgun Gothic" w:hAnsi="Times New Roman" w:hint="eastAsia"/>
          <w:bCs/>
          <w:sz w:val="24"/>
          <w:szCs w:val="24"/>
        </w:rPr>
        <w:t xml:space="preserve"> </w:t>
      </w:r>
      <w:r>
        <w:rPr>
          <w:rFonts w:ascii="Times New Roman" w:eastAsia="Malgun Gothic" w:hAnsi="Times New Roman" w:hint="eastAsia"/>
          <w:bCs/>
          <w:sz w:val="24"/>
          <w:szCs w:val="24"/>
        </w:rPr>
        <w:t xml:space="preserve">The period </w:t>
      </w:r>
      <w:r>
        <w:rPr>
          <w:rFonts w:ascii="Times New Roman" w:eastAsia="Malgun Gothic" w:hAnsi="Times New Roman"/>
          <w:bCs/>
          <w:sz w:val="24"/>
          <w:szCs w:val="24"/>
        </w:rPr>
        <w:t>corresponds</w:t>
      </w:r>
      <w:r>
        <w:rPr>
          <w:rFonts w:ascii="Times New Roman" w:eastAsia="Malgun Gothic" w:hAnsi="Times New Roman" w:hint="eastAsia"/>
          <w:bCs/>
          <w:sz w:val="24"/>
          <w:szCs w:val="24"/>
        </w:rPr>
        <w:t xml:space="preserve"> to when GDP </w:t>
      </w:r>
      <w:r>
        <w:rPr>
          <w:rFonts w:ascii="Times New Roman" w:eastAsia="Malgun Gothic" w:hAnsi="Times New Roman"/>
          <w:bCs/>
          <w:sz w:val="24"/>
          <w:szCs w:val="24"/>
        </w:rPr>
        <w:t>growth</w:t>
      </w:r>
      <w:r>
        <w:rPr>
          <w:rFonts w:ascii="Times New Roman" w:eastAsia="Malgun Gothic" w:hAnsi="Times New Roman" w:hint="eastAsia"/>
          <w:bCs/>
          <w:sz w:val="24"/>
          <w:szCs w:val="24"/>
        </w:rPr>
        <w:t xml:space="preserve"> was minus. In 2022, Nicaragua</w:t>
      </w:r>
      <w:r>
        <w:rPr>
          <w:rFonts w:ascii="Times New Roman" w:eastAsia="Malgun Gothic" w:hAnsi="Times New Roman"/>
          <w:bCs/>
          <w:sz w:val="24"/>
          <w:szCs w:val="24"/>
        </w:rPr>
        <w:t>’</w:t>
      </w:r>
      <w:r>
        <w:rPr>
          <w:rFonts w:ascii="Times New Roman" w:eastAsia="Malgun Gothic" w:hAnsi="Times New Roman" w:hint="eastAsia"/>
          <w:bCs/>
          <w:sz w:val="24"/>
          <w:szCs w:val="24"/>
        </w:rPr>
        <w:t xml:space="preserve">s labor market </w:t>
      </w:r>
      <w:r>
        <w:rPr>
          <w:rFonts w:ascii="Times New Roman" w:eastAsia="Malgun Gothic" w:hAnsi="Times New Roman"/>
          <w:bCs/>
          <w:sz w:val="24"/>
          <w:szCs w:val="24"/>
        </w:rPr>
        <w:t>stabilized,</w:t>
      </w:r>
      <w:r>
        <w:rPr>
          <w:rFonts w:ascii="Times New Roman" w:eastAsia="Malgun Gothic" w:hAnsi="Times New Roman" w:hint="eastAsia"/>
          <w:bCs/>
          <w:sz w:val="24"/>
          <w:szCs w:val="24"/>
        </w:rPr>
        <w:t xml:space="preserve"> and </w:t>
      </w:r>
      <w:r>
        <w:rPr>
          <w:rFonts w:ascii="Times New Roman" w:eastAsia="Malgun Gothic" w:hAnsi="Times New Roman"/>
          <w:bCs/>
          <w:sz w:val="24"/>
          <w:szCs w:val="24"/>
        </w:rPr>
        <w:t xml:space="preserve">the </w:t>
      </w:r>
      <w:r>
        <w:rPr>
          <w:rFonts w:ascii="Times New Roman" w:eastAsia="Malgun Gothic" w:hAnsi="Times New Roman" w:hint="eastAsia"/>
          <w:bCs/>
          <w:sz w:val="24"/>
          <w:szCs w:val="24"/>
        </w:rPr>
        <w:t xml:space="preserve">unemployment rate </w:t>
      </w:r>
      <w:r>
        <w:rPr>
          <w:rFonts w:ascii="Times New Roman" w:eastAsia="Malgun Gothic" w:hAnsi="Times New Roman"/>
          <w:bCs/>
          <w:sz w:val="24"/>
          <w:szCs w:val="24"/>
        </w:rPr>
        <w:t>dropped</w:t>
      </w:r>
      <w:r>
        <w:rPr>
          <w:rFonts w:ascii="Times New Roman" w:eastAsia="Malgun Gothic" w:hAnsi="Times New Roman" w:hint="eastAsia"/>
          <w:bCs/>
          <w:sz w:val="24"/>
          <w:szCs w:val="24"/>
        </w:rPr>
        <w:t>.</w:t>
      </w:r>
    </w:p>
    <w:p w14:paraId="0A86139B" w14:textId="77777777" w:rsidR="004C6C4E" w:rsidRDefault="004C6C4E" w:rsidP="0015300E">
      <w:pPr>
        <w:widowControl/>
        <w:spacing w:before="100" w:after="100"/>
        <w:ind w:firstLine="420"/>
        <w:jc w:val="left"/>
        <w:rPr>
          <w:rFonts w:ascii="Times New Roman" w:eastAsia="Malgun Gothic" w:hAnsi="Times New Roman"/>
          <w:bCs/>
          <w:sz w:val="24"/>
          <w:szCs w:val="24"/>
        </w:rPr>
      </w:pPr>
      <w:r>
        <w:rPr>
          <w:rFonts w:ascii="Times New Roman" w:eastAsia="Malgun Gothic" w:hAnsi="Times New Roman" w:hint="eastAsia"/>
          <w:bCs/>
          <w:sz w:val="24"/>
          <w:szCs w:val="24"/>
        </w:rPr>
        <w:t xml:space="preserve">Public debt had </w:t>
      </w:r>
      <w:r>
        <w:rPr>
          <w:rFonts w:ascii="Times New Roman" w:eastAsia="Malgun Gothic" w:hAnsi="Times New Roman"/>
          <w:bCs/>
          <w:sz w:val="24"/>
          <w:szCs w:val="24"/>
        </w:rPr>
        <w:t xml:space="preserve">declined </w:t>
      </w:r>
      <w:r>
        <w:rPr>
          <w:rFonts w:ascii="Times New Roman" w:eastAsia="Malgun Gothic" w:hAnsi="Times New Roman" w:hint="eastAsia"/>
          <w:bCs/>
          <w:sz w:val="24"/>
          <w:szCs w:val="24"/>
        </w:rPr>
        <w:t>from 170.98 percent in 2003 to 64.07 percent in 2007. Since then, it remained around 50 percent. I</w:t>
      </w:r>
      <w:r>
        <w:rPr>
          <w:rFonts w:ascii="Times New Roman" w:eastAsia="Malgun Gothic" w:hAnsi="Times New Roman" w:hint="eastAsia"/>
          <w:bCs/>
          <w:color w:val="000000"/>
          <w:sz w:val="24"/>
          <w:szCs w:val="24"/>
        </w:rPr>
        <w:t xml:space="preserve">n 2018~2019, it increased but </w:t>
      </w:r>
      <w:r>
        <w:rPr>
          <w:rFonts w:ascii="Times New Roman" w:eastAsia="Malgun Gothic" w:hAnsi="Times New Roman"/>
          <w:bCs/>
          <w:color w:val="000000"/>
          <w:sz w:val="24"/>
          <w:szCs w:val="24"/>
        </w:rPr>
        <w:t>dropped</w:t>
      </w:r>
      <w:r>
        <w:rPr>
          <w:rFonts w:ascii="Times New Roman" w:eastAsia="Malgun Gothic" w:hAnsi="Times New Roman" w:hint="eastAsia"/>
          <w:bCs/>
          <w:color w:val="000000"/>
          <w:sz w:val="24"/>
          <w:szCs w:val="24"/>
        </w:rPr>
        <w:t xml:space="preserve"> in 2022.</w:t>
      </w:r>
      <w:r>
        <w:rPr>
          <w:rFonts w:ascii="Times New Roman" w:eastAsia="Malgun Gothic" w:hAnsi="Times New Roman" w:hint="eastAsia"/>
          <w:bCs/>
          <w:color w:val="FF0000"/>
          <w:sz w:val="24"/>
          <w:szCs w:val="24"/>
        </w:rPr>
        <w:t xml:space="preserve"> </w:t>
      </w:r>
      <w:r>
        <w:rPr>
          <w:rFonts w:ascii="Times New Roman" w:eastAsia="Malgun Gothic" w:hAnsi="Times New Roman" w:hint="eastAsia"/>
          <w:bCs/>
          <w:color w:val="000000"/>
          <w:sz w:val="24"/>
          <w:szCs w:val="24"/>
        </w:rPr>
        <w:t xml:space="preserve">In </w:t>
      </w:r>
      <w:r>
        <w:rPr>
          <w:rFonts w:ascii="Times New Roman" w:eastAsia="Malgun Gothic" w:hAnsi="Times New Roman"/>
          <w:bCs/>
          <w:color w:val="000000"/>
          <w:sz w:val="24"/>
          <w:szCs w:val="24"/>
        </w:rPr>
        <w:t xml:space="preserve">the </w:t>
      </w:r>
      <w:r>
        <w:rPr>
          <w:rFonts w:ascii="Times New Roman" w:eastAsia="Malgun Gothic" w:hAnsi="Times New Roman" w:hint="eastAsia"/>
          <w:bCs/>
          <w:color w:val="000000"/>
          <w:sz w:val="24"/>
          <w:szCs w:val="24"/>
        </w:rPr>
        <w:t xml:space="preserve">case of Government </w:t>
      </w:r>
      <w:r>
        <w:rPr>
          <w:rFonts w:ascii="Times New Roman" w:eastAsia="Malgun Gothic" w:hAnsi="Times New Roman"/>
          <w:bCs/>
          <w:color w:val="000000"/>
          <w:sz w:val="24"/>
          <w:szCs w:val="24"/>
        </w:rPr>
        <w:t>deficit (</w:t>
      </w:r>
      <w:r>
        <w:rPr>
          <w:rFonts w:ascii="Times New Roman" w:eastAsia="Malgun Gothic" w:hAnsi="Times New Roman" w:hint="eastAsia"/>
          <w:bCs/>
          <w:color w:val="000000"/>
          <w:sz w:val="24"/>
          <w:szCs w:val="24"/>
        </w:rPr>
        <w:t xml:space="preserve">Government net lending/borrowing), there was no </w:t>
      </w:r>
      <w:r>
        <w:rPr>
          <w:rFonts w:ascii="Times New Roman" w:eastAsia="Malgun Gothic" w:hAnsi="Times New Roman"/>
          <w:bCs/>
          <w:color w:val="000000"/>
          <w:sz w:val="24"/>
          <w:szCs w:val="24"/>
        </w:rPr>
        <w:t>fluctuation</w:t>
      </w:r>
      <w:r>
        <w:rPr>
          <w:rFonts w:ascii="Times New Roman" w:eastAsia="Malgun Gothic" w:hAnsi="Times New Roman" w:hint="eastAsia"/>
          <w:bCs/>
          <w:sz w:val="24"/>
          <w:szCs w:val="24"/>
        </w:rPr>
        <w:t xml:space="preserve"> during </w:t>
      </w:r>
      <w:r>
        <w:rPr>
          <w:rFonts w:ascii="Times New Roman" w:eastAsia="Malgun Gothic" w:hAnsi="Times New Roman"/>
          <w:bCs/>
          <w:sz w:val="24"/>
          <w:szCs w:val="24"/>
        </w:rPr>
        <w:t xml:space="preserve">the </w:t>
      </w:r>
      <w:r>
        <w:rPr>
          <w:rFonts w:ascii="Times New Roman" w:eastAsia="Malgun Gothic" w:hAnsi="Times New Roman" w:hint="eastAsia"/>
          <w:bCs/>
          <w:sz w:val="24"/>
          <w:szCs w:val="24"/>
        </w:rPr>
        <w:t xml:space="preserve">last 20 years. </w:t>
      </w:r>
    </w:p>
    <w:p w14:paraId="54AAE86A" w14:textId="77777777" w:rsidR="004C6C4E" w:rsidRDefault="004C6C4E" w:rsidP="0015300E">
      <w:pPr>
        <w:widowControl/>
        <w:spacing w:before="100" w:after="100"/>
        <w:ind w:firstLine="420"/>
        <w:jc w:val="left"/>
        <w:rPr>
          <w:rFonts w:ascii="Times New Roman" w:eastAsia="Malgun Gothic" w:hAnsi="Times New Roman"/>
          <w:color w:val="000000"/>
          <w:kern w:val="0"/>
          <w:sz w:val="24"/>
          <w:szCs w:val="24"/>
        </w:rPr>
      </w:pPr>
      <w:r>
        <w:rPr>
          <w:rFonts w:ascii="Times New Roman" w:eastAsia="Malgun Gothic" w:hAnsi="Times New Roman" w:hint="eastAsia"/>
          <w:bCs/>
          <w:sz w:val="24"/>
          <w:szCs w:val="24"/>
        </w:rPr>
        <w:t xml:space="preserve">Total reserves without </w:t>
      </w:r>
      <w:r>
        <w:rPr>
          <w:rFonts w:ascii="Times New Roman" w:eastAsia="Malgun Gothic" w:hAnsi="Times New Roman"/>
          <w:bCs/>
          <w:sz w:val="24"/>
          <w:szCs w:val="24"/>
        </w:rPr>
        <w:t>gold (</w:t>
      </w:r>
      <w:r>
        <w:rPr>
          <w:rFonts w:ascii="Times New Roman" w:eastAsia="Malgun Gothic" w:hAnsi="Times New Roman" w:hint="eastAsia"/>
          <w:bCs/>
          <w:sz w:val="24"/>
          <w:szCs w:val="24"/>
        </w:rPr>
        <w:t xml:space="preserve">Current US$100000000) </w:t>
      </w:r>
      <w:r>
        <w:rPr>
          <w:rFonts w:ascii="Times New Roman" w:eastAsia="Malgun Gothic" w:hAnsi="Times New Roman"/>
          <w:bCs/>
          <w:sz w:val="24"/>
          <w:szCs w:val="24"/>
        </w:rPr>
        <w:t>are</w:t>
      </w:r>
      <w:r>
        <w:rPr>
          <w:rFonts w:ascii="Times New Roman" w:eastAsia="Malgun Gothic" w:hAnsi="Times New Roman" w:hint="eastAsia"/>
          <w:bCs/>
          <w:sz w:val="24"/>
          <w:szCs w:val="24"/>
        </w:rPr>
        <w:t xml:space="preserve"> </w:t>
      </w:r>
      <w:r>
        <w:rPr>
          <w:rFonts w:ascii="Times New Roman" w:eastAsia="Malgun Gothic" w:hAnsi="Times New Roman"/>
          <w:bCs/>
          <w:sz w:val="24"/>
          <w:szCs w:val="24"/>
        </w:rPr>
        <w:t>continuously</w:t>
      </w:r>
      <w:r>
        <w:rPr>
          <w:rFonts w:ascii="Times New Roman" w:eastAsia="Malgun Gothic" w:hAnsi="Times New Roman" w:hint="eastAsia"/>
          <w:bCs/>
          <w:sz w:val="24"/>
          <w:szCs w:val="24"/>
        </w:rPr>
        <w:t xml:space="preserve"> growing except in </w:t>
      </w:r>
      <w:r>
        <w:rPr>
          <w:rFonts w:ascii="Times New Roman" w:eastAsia="Malgun Gothic" w:hAnsi="Times New Roman"/>
          <w:bCs/>
          <w:sz w:val="24"/>
          <w:szCs w:val="24"/>
        </w:rPr>
        <w:t xml:space="preserve">the </w:t>
      </w:r>
      <w:r>
        <w:rPr>
          <w:rFonts w:ascii="Times New Roman" w:eastAsia="Malgun Gothic" w:hAnsi="Times New Roman" w:hint="eastAsia"/>
          <w:bCs/>
          <w:sz w:val="24"/>
          <w:szCs w:val="24"/>
        </w:rPr>
        <w:t xml:space="preserve">period of 2018~2019. </w:t>
      </w:r>
      <w:r>
        <w:rPr>
          <w:rFonts w:ascii="Times New Roman" w:eastAsia="Malgun Gothic" w:hAnsi="Times New Roman" w:hint="eastAsia"/>
          <w:color w:val="000000"/>
          <w:kern w:val="0"/>
          <w:sz w:val="24"/>
          <w:szCs w:val="24"/>
        </w:rPr>
        <w:t xml:space="preserve">It dropped during two </w:t>
      </w:r>
      <w:r>
        <w:rPr>
          <w:rFonts w:ascii="Times New Roman" w:eastAsia="Malgun Gothic" w:hAnsi="Times New Roman"/>
          <w:color w:val="000000"/>
          <w:kern w:val="0"/>
          <w:sz w:val="24"/>
          <w:szCs w:val="24"/>
        </w:rPr>
        <w:t>years</w:t>
      </w:r>
      <w:r>
        <w:rPr>
          <w:rFonts w:ascii="Times New Roman" w:eastAsia="Malgun Gothic" w:hAnsi="Times New Roman" w:hint="eastAsia"/>
          <w:color w:val="000000"/>
          <w:kern w:val="0"/>
          <w:sz w:val="24"/>
          <w:szCs w:val="24"/>
        </w:rPr>
        <w:t xml:space="preserve"> but recovered in 2020.</w:t>
      </w:r>
    </w:p>
    <w:p w14:paraId="6A16C074" w14:textId="77777777" w:rsidR="0015300E" w:rsidRDefault="0015300E" w:rsidP="0015300E">
      <w:pPr>
        <w:widowControl/>
        <w:spacing w:before="100" w:after="100"/>
        <w:jc w:val="left"/>
        <w:rPr>
          <w:rFonts w:ascii="Times New Roman" w:eastAsia="Malgun Gothic" w:hAnsi="Times New Roman" w:cs="Times New Roman"/>
          <w:b/>
          <w:sz w:val="24"/>
          <w:szCs w:val="24"/>
          <w:lang w:eastAsia="ko-KR"/>
        </w:rPr>
      </w:pPr>
    </w:p>
    <w:p w14:paraId="4E30EC65" w14:textId="7F974A9F" w:rsidR="00B325E5" w:rsidRDefault="00CB04AA" w:rsidP="0015300E">
      <w:pPr>
        <w:widowControl/>
        <w:spacing w:before="100" w:after="100"/>
        <w:jc w:val="left"/>
        <w:rPr>
          <w:rFonts w:ascii="Times New Roman" w:eastAsia="Malgun Gothic" w:hAnsi="Times New Roman" w:cs="Times New Roman"/>
          <w:b/>
          <w:sz w:val="24"/>
          <w:szCs w:val="24"/>
          <w:lang w:eastAsia="ko-KR"/>
        </w:rPr>
      </w:pPr>
      <w:r>
        <w:rPr>
          <w:rFonts w:ascii="Times New Roman" w:eastAsia="Malgun Gothic" w:hAnsi="Times New Roman" w:cs="Times New Roman"/>
          <w:b/>
          <w:sz w:val="24"/>
          <w:szCs w:val="24"/>
          <w:lang w:eastAsia="ko-KR"/>
        </w:rPr>
        <w:t xml:space="preserve">Part </w:t>
      </w:r>
      <w:r w:rsidR="00274DBB">
        <w:rPr>
          <w:rFonts w:ascii="Times New Roman" w:eastAsia="Malgun Gothic" w:hAnsi="Times New Roman" w:cs="Times New Roman" w:hint="eastAsia"/>
          <w:b/>
          <w:sz w:val="24"/>
          <w:szCs w:val="24"/>
          <w:lang w:eastAsia="ko-KR"/>
        </w:rPr>
        <w:t>2.</w:t>
      </w:r>
    </w:p>
    <w:p w14:paraId="45E9C0C6" w14:textId="77777777" w:rsidR="00B325E5" w:rsidRDefault="00274DBB" w:rsidP="0015300E">
      <w:pPr>
        <w:spacing w:before="100" w:after="10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068C07" wp14:editId="01383A59">
            <wp:extent cx="1981563" cy="144839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2056072" cy="1502851"/>
                    </a:xfrm>
                    <a:prstGeom prst="rect">
                      <a:avLst/>
                    </a:prstGeom>
                  </pic:spPr>
                </pic:pic>
              </a:graphicData>
            </a:graphic>
          </wp:inline>
        </w:drawing>
      </w:r>
    </w:p>
    <w:p w14:paraId="02BECFEE" w14:textId="646459DC" w:rsidR="00B325E5" w:rsidRPr="00D15FC0" w:rsidRDefault="00274DBB" w:rsidP="0015300E">
      <w:pPr>
        <w:spacing w:before="100" w:after="100"/>
        <w:jc w:val="center"/>
        <w:rPr>
          <w:rFonts w:ascii="Times New Roman" w:eastAsia="宋体" w:hAnsi="Times New Roman" w:cs="Times New Roman"/>
          <w:color w:val="8F959E"/>
          <w:sz w:val="16"/>
          <w:szCs w:val="16"/>
        </w:rPr>
      </w:pPr>
      <w:r w:rsidRPr="00D15FC0">
        <w:rPr>
          <w:rFonts w:ascii="Times New Roman" w:eastAsia="DengXian" w:hAnsi="Times New Roman" w:cs="Times New Roman"/>
          <w:color w:val="8F959E"/>
          <w:sz w:val="16"/>
          <w:szCs w:val="16"/>
        </w:rPr>
        <w:t xml:space="preserve">Graph </w:t>
      </w:r>
      <w:r w:rsidRPr="00D15FC0">
        <w:rPr>
          <w:rFonts w:ascii="Times New Roman" w:eastAsia="Malgun Gothic" w:hAnsi="Times New Roman" w:cs="Times New Roman" w:hint="eastAsia"/>
          <w:color w:val="8F959E"/>
          <w:sz w:val="16"/>
          <w:szCs w:val="16"/>
          <w:lang w:eastAsia="ko-KR"/>
        </w:rPr>
        <w:t>2</w:t>
      </w:r>
      <w:r w:rsidRPr="00D15FC0">
        <w:rPr>
          <w:rFonts w:ascii="Times New Roman" w:eastAsia="宋体" w:hAnsi="Times New Roman" w:cs="Times New Roman" w:hint="eastAsia"/>
          <w:color w:val="8F959E"/>
          <w:sz w:val="16"/>
          <w:szCs w:val="16"/>
        </w:rPr>
        <w:t xml:space="preserve"> (20</w:t>
      </w:r>
      <w:r w:rsidRPr="00D15FC0">
        <w:rPr>
          <w:rFonts w:ascii="Times New Roman" w:eastAsia="宋体" w:hAnsi="Times New Roman" w:cs="Times New Roman"/>
          <w:color w:val="8F959E"/>
          <w:sz w:val="16"/>
          <w:szCs w:val="16"/>
        </w:rPr>
        <w:t>13</w:t>
      </w:r>
      <w:r w:rsidRPr="00D15FC0">
        <w:rPr>
          <w:rFonts w:ascii="Times New Roman" w:eastAsia="宋体" w:hAnsi="Times New Roman" w:cs="Times New Roman" w:hint="eastAsia"/>
          <w:color w:val="8F959E"/>
          <w:sz w:val="16"/>
          <w:szCs w:val="16"/>
        </w:rPr>
        <w:t>~2022), World Bank Data</w:t>
      </w:r>
      <w:r w:rsidR="00D15FC0">
        <w:rPr>
          <w:rFonts w:ascii="Times New Roman" w:eastAsia="宋体" w:hAnsi="Times New Roman" w:cs="Times New Roman" w:hint="eastAsia"/>
          <w:color w:val="8F959E"/>
          <w:sz w:val="16"/>
          <w:szCs w:val="16"/>
        </w:rPr>
        <w:t xml:space="preserve"> </w:t>
      </w:r>
      <w:r w:rsidRPr="00D15FC0">
        <w:rPr>
          <w:rFonts w:ascii="Times New Roman" w:eastAsia="宋体" w:hAnsi="Times New Roman" w:cs="Times New Roman" w:hint="eastAsia"/>
          <w:color w:val="8F959E"/>
          <w:sz w:val="16"/>
          <w:szCs w:val="16"/>
        </w:rPr>
        <w:t>N</w:t>
      </w:r>
      <w:r w:rsidRPr="00D15FC0">
        <w:rPr>
          <w:rFonts w:ascii="Times New Roman" w:eastAsia="宋体" w:hAnsi="Times New Roman" w:cs="Times New Roman"/>
          <w:color w:val="8F959E"/>
          <w:sz w:val="16"/>
          <w:szCs w:val="16"/>
        </w:rPr>
        <w:t>ote: Pr means percentage</w:t>
      </w:r>
    </w:p>
    <w:p w14:paraId="110B5F0D" w14:textId="04051F39" w:rsidR="00F11F7D" w:rsidRDefault="00274DBB" w:rsidP="0015300E">
      <w:pPr>
        <w:spacing w:before="100" w:after="100"/>
        <w:ind w:firstLine="420"/>
        <w:jc w:val="left"/>
        <w:rPr>
          <w:rFonts w:ascii="Times New Roman" w:eastAsia="DengXian" w:hAnsi="Times New Roman" w:cs="Times New Roman"/>
          <w:sz w:val="24"/>
          <w:szCs w:val="24"/>
        </w:rPr>
      </w:pPr>
      <w:r>
        <w:rPr>
          <w:rFonts w:ascii="Times New Roman" w:eastAsia="DengXian" w:hAnsi="Times New Roman" w:cs="Times New Roman"/>
          <w:sz w:val="24"/>
          <w:szCs w:val="24"/>
        </w:rPr>
        <w:t>The current account</w:t>
      </w:r>
      <w:r w:rsidR="00D33EC8">
        <w:rPr>
          <w:rFonts w:ascii="Times New Roman" w:eastAsia="DengXian" w:hAnsi="Times New Roman" w:cs="Times New Roman"/>
          <w:sz w:val="24"/>
          <w:szCs w:val="24"/>
        </w:rPr>
        <w:t xml:space="preserve"> (CA)</w:t>
      </w:r>
      <w:r>
        <w:rPr>
          <w:rFonts w:ascii="Times New Roman" w:eastAsia="DengXian" w:hAnsi="Times New Roman" w:cs="Times New Roman"/>
          <w:sz w:val="24"/>
          <w:szCs w:val="24"/>
        </w:rPr>
        <w:t xml:space="preserve"> of Nicaragua</w:t>
      </w:r>
      <w:r w:rsidR="00C75E5A">
        <w:rPr>
          <w:rFonts w:ascii="Times New Roman" w:eastAsia="DengXian" w:hAnsi="Times New Roman" w:cs="Times New Roman"/>
          <w:sz w:val="24"/>
          <w:szCs w:val="24"/>
        </w:rPr>
        <w:t xml:space="preserve"> </w:t>
      </w:r>
      <w:r>
        <w:rPr>
          <w:rFonts w:ascii="Times New Roman" w:eastAsia="DengXian" w:hAnsi="Times New Roman" w:cs="Times New Roman"/>
          <w:sz w:val="24"/>
          <w:szCs w:val="24"/>
        </w:rPr>
        <w:t>was negative from 2013 to 2018</w:t>
      </w:r>
      <w:r w:rsidR="00C75E5A">
        <w:rPr>
          <w:rFonts w:ascii="Times New Roman" w:eastAsia="DengXian" w:hAnsi="Times New Roman" w:cs="Times New Roman"/>
          <w:sz w:val="24"/>
          <w:szCs w:val="24"/>
        </w:rPr>
        <w:t xml:space="preserve">, </w:t>
      </w:r>
      <w:r w:rsidR="00C75E5A" w:rsidRPr="008977C3">
        <w:rPr>
          <w:rFonts w:ascii="Times New Roman" w:eastAsia="DengXian" w:hAnsi="Times New Roman" w:cs="Times New Roman"/>
          <w:sz w:val="24"/>
          <w:szCs w:val="24"/>
          <w:highlight w:val="yellow"/>
        </w:rPr>
        <w:t>but the deficit was narrowing</w:t>
      </w:r>
      <w:r w:rsidR="00C75E5A">
        <w:rPr>
          <w:rFonts w:ascii="Times New Roman" w:eastAsia="DengXian" w:hAnsi="Times New Roman" w:cs="Times New Roman"/>
          <w:sz w:val="24"/>
          <w:szCs w:val="24"/>
        </w:rPr>
        <w:t>. I</w:t>
      </w:r>
      <w:r>
        <w:rPr>
          <w:rFonts w:ascii="Times New Roman" w:eastAsia="DengXian" w:hAnsi="Times New Roman" w:cs="Times New Roman"/>
          <w:sz w:val="24"/>
          <w:szCs w:val="24"/>
        </w:rPr>
        <w:t>t experienced a huge jump in 2019, peaking at 2019 approximately 5.9% of GDP and enjoying a</w:t>
      </w:r>
      <w:r w:rsidR="00C75E5A">
        <w:rPr>
          <w:rFonts w:ascii="Times New Roman" w:eastAsia="DengXian" w:hAnsi="Times New Roman" w:cs="Times New Roman"/>
          <w:sz w:val="24"/>
          <w:szCs w:val="24"/>
        </w:rPr>
        <w:t xml:space="preserve"> </w:t>
      </w:r>
      <w:r>
        <w:rPr>
          <w:rFonts w:ascii="Times New Roman" w:eastAsia="DengXian" w:hAnsi="Times New Roman" w:cs="Times New Roman"/>
          <w:sz w:val="24"/>
          <w:szCs w:val="24"/>
        </w:rPr>
        <w:t xml:space="preserve">surplus in 2019 and 2020. However, it quickly dropped to negative in 2021 and 2022. </w:t>
      </w:r>
      <w:r w:rsidR="00F11F7D" w:rsidRPr="006734C6">
        <w:rPr>
          <w:rFonts w:ascii="Times New Roman" w:eastAsia="DengXian" w:hAnsi="Times New Roman" w:cs="Times New Roman"/>
          <w:sz w:val="24"/>
          <w:szCs w:val="24"/>
          <w:highlight w:val="yellow"/>
        </w:rPr>
        <w:t>Nicaragua is generally a met borrower</w:t>
      </w:r>
      <w:r w:rsidR="001262FD" w:rsidRPr="006734C6">
        <w:rPr>
          <w:rFonts w:ascii="Times New Roman" w:eastAsia="DengXian" w:hAnsi="Times New Roman" w:cs="Times New Roman"/>
          <w:sz w:val="24"/>
          <w:szCs w:val="24"/>
          <w:highlight w:val="yellow"/>
        </w:rPr>
        <w:t>.</w:t>
      </w:r>
    </w:p>
    <w:p w14:paraId="3C5D2B12" w14:textId="45819E93" w:rsidR="00F11F7D" w:rsidRPr="00D33EC8" w:rsidRDefault="00274DBB" w:rsidP="0015300E">
      <w:pPr>
        <w:spacing w:before="100" w:after="100"/>
        <w:ind w:firstLine="420"/>
        <w:jc w:val="left"/>
        <w:rPr>
          <w:rFonts w:ascii="Times New Roman" w:eastAsia="DengXian" w:hAnsi="Times New Roman" w:cs="Times New Roman"/>
          <w:sz w:val="24"/>
          <w:szCs w:val="24"/>
        </w:rPr>
      </w:pPr>
      <w:r>
        <w:rPr>
          <w:rFonts w:ascii="Times New Roman" w:eastAsia="DengXian" w:hAnsi="Times New Roman" w:cs="Times New Roman"/>
          <w:sz w:val="24"/>
          <w:szCs w:val="24"/>
        </w:rPr>
        <w:t xml:space="preserve">Overall, in the period spanning from 2013 to 2021, Nicaragua's balance of goods and services </w:t>
      </w:r>
      <w:r w:rsidR="00D33EC8">
        <w:rPr>
          <w:rFonts w:ascii="Times New Roman" w:eastAsia="DengXian" w:hAnsi="Times New Roman" w:cs="Times New Roman"/>
          <w:sz w:val="24"/>
          <w:szCs w:val="24"/>
        </w:rPr>
        <w:t xml:space="preserve">(BGS) </w:t>
      </w:r>
      <w:r>
        <w:rPr>
          <w:rFonts w:ascii="Times New Roman" w:eastAsia="DengXian" w:hAnsi="Times New Roman" w:cs="Times New Roman"/>
          <w:sz w:val="24"/>
          <w:szCs w:val="24"/>
        </w:rPr>
        <w:t xml:space="preserve">movements remained closely tied to its current account, indicating relative stability in the country's </w:t>
      </w:r>
      <w:r w:rsidRPr="00D33EC8">
        <w:rPr>
          <w:rFonts w:ascii="Times New Roman" w:eastAsia="DengXian" w:hAnsi="Times New Roman" w:cs="Times New Roman"/>
          <w:sz w:val="24"/>
          <w:szCs w:val="24"/>
          <w:highlight w:val="yellow"/>
        </w:rPr>
        <w:t>primary income</w:t>
      </w:r>
      <w:r w:rsidR="00D33EC8" w:rsidRPr="00D33EC8">
        <w:rPr>
          <w:rFonts w:ascii="Times New Roman" w:eastAsia="DengXian" w:hAnsi="Times New Roman" w:cs="Times New Roman"/>
          <w:sz w:val="24"/>
          <w:szCs w:val="24"/>
          <w:highlight w:val="yellow"/>
        </w:rPr>
        <w:t xml:space="preserve"> outflows</w:t>
      </w:r>
      <w:r w:rsidR="00D33EC8">
        <w:rPr>
          <w:rFonts w:ascii="Times New Roman" w:eastAsia="DengXian" w:hAnsi="Times New Roman" w:cs="Times New Roman"/>
          <w:sz w:val="24"/>
          <w:szCs w:val="24"/>
          <w:highlight w:val="yellow"/>
        </w:rPr>
        <w:t xml:space="preserve"> </w:t>
      </w:r>
      <w:r w:rsidR="00D33EC8" w:rsidRPr="00D33EC8">
        <w:rPr>
          <w:rFonts w:ascii="Times New Roman" w:eastAsia="DengXian" w:hAnsi="Times New Roman" w:cs="Times New Roman"/>
          <w:sz w:val="24"/>
          <w:szCs w:val="24"/>
          <w:highlight w:val="yellow"/>
        </w:rPr>
        <w:t>(BPI)</w:t>
      </w:r>
      <w:r w:rsidRPr="00F11F7D">
        <w:rPr>
          <w:rFonts w:ascii="Times New Roman" w:eastAsia="DengXian" w:hAnsi="Times New Roman" w:cs="Times New Roman"/>
          <w:sz w:val="24"/>
          <w:szCs w:val="24"/>
          <w:highlight w:val="yellow"/>
        </w:rPr>
        <w:t>.</w:t>
      </w:r>
      <w:r>
        <w:rPr>
          <w:rFonts w:ascii="Times New Roman" w:eastAsia="DengXian" w:hAnsi="Times New Roman" w:cs="Times New Roman"/>
          <w:sz w:val="24"/>
          <w:szCs w:val="24"/>
        </w:rPr>
        <w:t xml:space="preserve"> </w:t>
      </w:r>
      <w:r w:rsidR="00E931EB" w:rsidRPr="001262FD">
        <w:rPr>
          <w:rFonts w:ascii="Times New Roman" w:eastAsia="DengXian" w:hAnsi="Times New Roman" w:cs="Times New Roman"/>
          <w:sz w:val="24"/>
          <w:szCs w:val="24"/>
          <w:highlight w:val="yellow"/>
        </w:rPr>
        <w:t xml:space="preserve">In 2018, there were a series protest activities and socio-political crisis occurred, lowering the employment rate as well as purchasing demand, finally leading to lower import demand. This lower import demand </w:t>
      </w:r>
      <w:r w:rsidR="001262FD" w:rsidRPr="001262FD">
        <w:rPr>
          <w:rFonts w:ascii="Times New Roman" w:eastAsia="DengXian" w:hAnsi="Times New Roman" w:cs="Times New Roman"/>
          <w:sz w:val="24"/>
          <w:szCs w:val="24"/>
          <w:highlight w:val="yellow"/>
        </w:rPr>
        <w:t>resulted in the current account surplus.</w:t>
      </w:r>
      <w:r w:rsidR="00FB7F6A">
        <w:rPr>
          <w:rStyle w:val="af0"/>
          <w:rFonts w:ascii="Times New Roman" w:eastAsia="DengXian" w:hAnsi="Times New Roman" w:cs="Times New Roman"/>
          <w:sz w:val="24"/>
          <w:szCs w:val="24"/>
          <w:highlight w:val="yellow"/>
        </w:rPr>
        <w:footnoteReference w:id="8"/>
      </w:r>
      <w:r w:rsidR="001262FD">
        <w:rPr>
          <w:rFonts w:ascii="Times New Roman" w:eastAsia="DengXian" w:hAnsi="Times New Roman" w:cs="Times New Roman"/>
          <w:sz w:val="24"/>
          <w:szCs w:val="24"/>
        </w:rPr>
        <w:t xml:space="preserve"> </w:t>
      </w:r>
      <w:r w:rsidR="001262FD" w:rsidRPr="001262FD">
        <w:rPr>
          <w:rFonts w:ascii="Times New Roman" w:eastAsia="DengXian" w:hAnsi="Times New Roman" w:cs="Times New Roman"/>
          <w:sz w:val="24"/>
          <w:szCs w:val="24"/>
          <w:highlight w:val="yellow"/>
        </w:rPr>
        <w:t>Also,</w:t>
      </w:r>
      <w:r w:rsidR="00E931EB" w:rsidRPr="00E931EB">
        <w:rPr>
          <w:rFonts w:ascii="Times New Roman" w:eastAsia="DengXian" w:hAnsi="Times New Roman" w:cs="Times New Roman"/>
          <w:sz w:val="24"/>
          <w:szCs w:val="24"/>
        </w:rPr>
        <w:t xml:space="preserve"> </w:t>
      </w:r>
      <w:r w:rsidR="001262FD">
        <w:rPr>
          <w:rFonts w:ascii="Times New Roman" w:eastAsia="DengXian" w:hAnsi="Times New Roman" w:cs="Times New Roman"/>
          <w:sz w:val="24"/>
          <w:szCs w:val="24"/>
          <w:highlight w:val="yellow"/>
        </w:rPr>
        <w:t>M</w:t>
      </w:r>
      <w:r w:rsidR="00F11F7D" w:rsidRPr="00F11F7D">
        <w:rPr>
          <w:rFonts w:ascii="Times New Roman" w:eastAsia="DengXian" w:hAnsi="Times New Roman" w:cs="Times New Roman"/>
          <w:sz w:val="24"/>
          <w:szCs w:val="24"/>
          <w:highlight w:val="yellow"/>
        </w:rPr>
        <w:t>aquila</w:t>
      </w:r>
      <w:r w:rsidR="00CB04AA">
        <w:rPr>
          <w:rFonts w:ascii="Times New Roman" w:eastAsia="DengXian" w:hAnsi="Times New Roman" w:cs="Times New Roman"/>
          <w:sz w:val="24"/>
          <w:szCs w:val="24"/>
          <w:highlight w:val="yellow"/>
        </w:rPr>
        <w:t>s</w:t>
      </w:r>
      <w:r w:rsidR="00F11F7D" w:rsidRPr="00F11F7D">
        <w:rPr>
          <w:rFonts w:ascii="Times New Roman" w:eastAsia="DengXian" w:hAnsi="Times New Roman" w:cs="Times New Roman"/>
          <w:sz w:val="24"/>
          <w:szCs w:val="24"/>
          <w:highlight w:val="yellow"/>
        </w:rPr>
        <w:t xml:space="preserve"> and Coffee are two important </w:t>
      </w:r>
      <w:r w:rsidR="00D15FC0">
        <w:rPr>
          <w:rFonts w:ascii="Times New Roman" w:eastAsia="DengXian" w:hAnsi="Times New Roman" w:cs="Times New Roman"/>
          <w:sz w:val="24"/>
          <w:szCs w:val="24"/>
          <w:highlight w:val="yellow"/>
        </w:rPr>
        <w:t xml:space="preserve">export </w:t>
      </w:r>
      <w:r w:rsidR="00F11F7D" w:rsidRPr="00F11F7D">
        <w:rPr>
          <w:rFonts w:ascii="Times New Roman" w:eastAsia="DengXian" w:hAnsi="Times New Roman" w:cs="Times New Roman"/>
          <w:sz w:val="24"/>
          <w:szCs w:val="24"/>
          <w:highlight w:val="yellow"/>
        </w:rPr>
        <w:t>components of Nicaragua’s trade account</w:t>
      </w:r>
      <w:r w:rsidR="00D15FC0">
        <w:rPr>
          <w:rFonts w:ascii="Times New Roman" w:eastAsia="DengXian" w:hAnsi="Times New Roman" w:cs="Times New Roman"/>
          <w:sz w:val="24"/>
          <w:szCs w:val="24"/>
        </w:rPr>
        <w:t xml:space="preserve">. </w:t>
      </w:r>
      <w:r w:rsidR="00D15FC0" w:rsidRPr="00CB04AA">
        <w:rPr>
          <w:rFonts w:ascii="Times New Roman" w:eastAsia="DengXian" w:hAnsi="Times New Roman" w:cs="Times New Roman"/>
          <w:sz w:val="24"/>
          <w:szCs w:val="24"/>
          <w:highlight w:val="yellow"/>
        </w:rPr>
        <w:t xml:space="preserve">For Maquilas, including textile, chemistry, food factory and manufacturing and so on, </w:t>
      </w:r>
      <w:r w:rsidR="00CB04AA" w:rsidRPr="00CB04AA">
        <w:rPr>
          <w:rFonts w:ascii="Times New Roman" w:eastAsia="DengXian" w:hAnsi="Times New Roman" w:cs="Times New Roman"/>
          <w:sz w:val="24"/>
          <w:szCs w:val="24"/>
          <w:highlight w:val="yellow"/>
        </w:rPr>
        <w:t>were gradually transferred to South America, and have become the main supplier to U.S market.</w:t>
      </w:r>
      <w:r w:rsidR="00FB7F6A">
        <w:rPr>
          <w:rStyle w:val="af0"/>
          <w:rFonts w:ascii="Times New Roman" w:eastAsia="DengXian" w:hAnsi="Times New Roman" w:cs="Times New Roman"/>
          <w:sz w:val="24"/>
          <w:szCs w:val="24"/>
          <w:highlight w:val="yellow"/>
        </w:rPr>
        <w:footnoteReference w:id="9"/>
      </w:r>
    </w:p>
    <w:p w14:paraId="3D82C7FB" w14:textId="5A2078A1" w:rsidR="00B325E5" w:rsidRDefault="00274DBB" w:rsidP="0015300E">
      <w:pPr>
        <w:spacing w:before="100" w:after="100"/>
        <w:ind w:firstLine="420"/>
        <w:jc w:val="left"/>
        <w:rPr>
          <w:rFonts w:ascii="Times New Roman" w:hAnsi="Times New Roman" w:cs="Times New Roman"/>
          <w:sz w:val="24"/>
          <w:szCs w:val="24"/>
        </w:rPr>
      </w:pPr>
      <w:r>
        <w:rPr>
          <w:rFonts w:ascii="Times New Roman" w:eastAsia="DengXian" w:hAnsi="Times New Roman" w:cs="Times New Roman"/>
          <w:sz w:val="24"/>
          <w:szCs w:val="24"/>
        </w:rPr>
        <w:t xml:space="preserve">However, in 2022, the balance of goods and services saw a drop in the proportion of GDP while the current account saw an increase. </w:t>
      </w:r>
      <w:r w:rsidR="00CF1E7E" w:rsidRPr="00CF1E7E">
        <w:rPr>
          <w:rFonts w:ascii="Times New Roman" w:eastAsia="DengXian" w:hAnsi="Times New Roman" w:cs="Times New Roman"/>
          <w:sz w:val="24"/>
          <w:szCs w:val="24"/>
          <w:highlight w:val="yellow"/>
        </w:rPr>
        <w:t>Nicaragua is a net oil importer ranking</w:t>
      </w:r>
      <w:r w:rsidR="00CF1E7E">
        <w:rPr>
          <w:rFonts w:ascii="Times New Roman" w:eastAsia="DengXian" w:hAnsi="Times New Roman" w:cs="Times New Roman"/>
          <w:sz w:val="24"/>
          <w:szCs w:val="24"/>
          <w:highlight w:val="yellow"/>
        </w:rPr>
        <w:t xml:space="preserve">, the </w:t>
      </w:r>
      <w:r w:rsidRPr="00CF1E7E">
        <w:rPr>
          <w:rFonts w:ascii="Times New Roman" w:eastAsia="DengXian" w:hAnsi="Times New Roman" w:cs="Times New Roman"/>
          <w:sz w:val="24"/>
          <w:szCs w:val="24"/>
          <w:highlight w:val="yellow"/>
        </w:rPr>
        <w:t>rise of oil prices was one of the reasons for increasing goods and services deficits.</w:t>
      </w:r>
    </w:p>
    <w:p w14:paraId="5D3EB2F6" w14:textId="77777777" w:rsidR="00B325E5" w:rsidRDefault="00274DBB" w:rsidP="0015300E">
      <w:pPr>
        <w:spacing w:before="100" w:after="100"/>
        <w:jc w:val="left"/>
        <w:rPr>
          <w:rFonts w:ascii="Times New Roman" w:eastAsia="DengXian" w:hAnsi="Times New Roman" w:cs="Times New Roman"/>
          <w:sz w:val="24"/>
          <w:szCs w:val="24"/>
        </w:rPr>
      </w:pPr>
      <w:r>
        <w:rPr>
          <w:rFonts w:ascii="Times New Roman" w:eastAsia="DengXian" w:hAnsi="Times New Roman" w:cs="Times New Roman"/>
          <w:sz w:val="24"/>
          <w:szCs w:val="24"/>
        </w:rPr>
        <w:t xml:space="preserve">      The foreign direct investment proportion ranged from 3% to 9% of GDP. 2019 had a 3.961% of GDP in foreign direct investment and 2014 peaked at 9.064%. Sustained FDI supported a continued accumulation of gross international reserves.</w:t>
      </w:r>
    </w:p>
    <w:p w14:paraId="2C8A2D90" w14:textId="2D0AA873" w:rsidR="00B325E5" w:rsidRPr="00CB04AA" w:rsidRDefault="00274DBB" w:rsidP="0015300E">
      <w:pPr>
        <w:spacing w:before="100" w:after="100"/>
        <w:ind w:firstLine="420"/>
        <w:jc w:val="left"/>
        <w:rPr>
          <w:rFonts w:ascii="Times New Roman" w:eastAsia="Malgun Gothic" w:hAnsi="Times New Roman" w:cs="Times New Roman"/>
          <w:sz w:val="24"/>
          <w:szCs w:val="24"/>
          <w:highlight w:val="yellow"/>
          <w:lang w:eastAsia="ko-KR"/>
        </w:rPr>
      </w:pPr>
      <w:r>
        <w:rPr>
          <w:rFonts w:ascii="Times New Roman" w:eastAsia="DengXian" w:hAnsi="Times New Roman" w:cs="Times New Roman"/>
          <w:sz w:val="24"/>
          <w:szCs w:val="24"/>
          <w:highlight w:val="yellow"/>
        </w:rPr>
        <w:t>Over the past few years, the international currency reserves (which includes gold) have shown a steady but fluctuating trend. However, since the onset of the pandemic in 2021, there has been a significant increase in these reserves, which have risen from approximately 20% to 30% of the GDP. This increase can be attributed to the measures taken by various countries to mitigate the impact of the pandemic on their economic stability and offset the volatility of current account deficits.</w:t>
      </w:r>
    </w:p>
    <w:p w14:paraId="2BC73FCA" w14:textId="77777777" w:rsidR="00D77E27" w:rsidRDefault="00D77E27" w:rsidP="0015300E">
      <w:pPr>
        <w:spacing w:before="100" w:after="100"/>
        <w:jc w:val="left"/>
        <w:rPr>
          <w:rFonts w:ascii="Times New Roman" w:eastAsia="Malgun Gothic" w:hAnsi="Times New Roman" w:cs="Times New Roman"/>
          <w:b/>
          <w:bCs/>
          <w:sz w:val="24"/>
          <w:szCs w:val="24"/>
          <w:lang w:eastAsia="ko-KR"/>
        </w:rPr>
      </w:pPr>
    </w:p>
    <w:p w14:paraId="4C02BCF6" w14:textId="715F07B3" w:rsidR="00B325E5" w:rsidRDefault="00CB04AA" w:rsidP="0015300E">
      <w:pPr>
        <w:spacing w:before="100" w:after="100"/>
        <w:jc w:val="left"/>
        <w:rPr>
          <w:rFonts w:ascii="Times New Roman" w:eastAsia="Malgun Gothic" w:hAnsi="Times New Roman" w:cs="Times New Roman"/>
          <w:b/>
          <w:bCs/>
          <w:sz w:val="24"/>
          <w:szCs w:val="24"/>
          <w:lang w:eastAsia="ko-KR"/>
        </w:rPr>
      </w:pPr>
      <w:r>
        <w:rPr>
          <w:rFonts w:ascii="Times New Roman" w:eastAsia="Malgun Gothic" w:hAnsi="Times New Roman" w:cs="Times New Roman"/>
          <w:b/>
          <w:bCs/>
          <w:sz w:val="24"/>
          <w:szCs w:val="24"/>
          <w:lang w:eastAsia="ko-KR"/>
        </w:rPr>
        <w:t xml:space="preserve">Part </w:t>
      </w:r>
      <w:r w:rsidR="00274DBB">
        <w:rPr>
          <w:rFonts w:ascii="Times New Roman" w:eastAsia="Malgun Gothic" w:hAnsi="Times New Roman" w:cs="Times New Roman" w:hint="eastAsia"/>
          <w:b/>
          <w:bCs/>
          <w:sz w:val="24"/>
          <w:szCs w:val="24"/>
          <w:lang w:eastAsia="ko-KR"/>
        </w:rPr>
        <w:t>3.</w:t>
      </w:r>
    </w:p>
    <w:p w14:paraId="2018066E" w14:textId="0EA4500A" w:rsidR="00B325E5" w:rsidRDefault="00274DBB" w:rsidP="0015300E">
      <w:pPr>
        <w:widowControl/>
        <w:spacing w:before="100" w:after="100"/>
        <w:jc w:val="center"/>
        <w:rPr>
          <w:rFonts w:ascii="Times New Roman" w:eastAsia="Malgun Gothic" w:hAnsi="Times New Roman" w:cs="Times New Roman"/>
          <w:sz w:val="24"/>
          <w:szCs w:val="24"/>
          <w:lang w:eastAsia="ko-KR"/>
        </w:rPr>
      </w:pPr>
      <w:r>
        <w:rPr>
          <w:rFonts w:ascii="Times New Roman" w:eastAsia="Malgun Gothic" w:hAnsi="Times New Roman" w:cs="Times New Roman"/>
          <w:noProof/>
          <w:sz w:val="24"/>
          <w:szCs w:val="24"/>
          <w:lang w:eastAsia="ko-KR"/>
        </w:rPr>
        <w:lastRenderedPageBreak/>
        <w:drawing>
          <wp:inline distT="0" distB="0" distL="0" distR="0" wp14:anchorId="553C98C2" wp14:editId="079C6955">
            <wp:extent cx="2209122" cy="1577108"/>
            <wp:effectExtent l="0" t="0" r="1270" b="4445"/>
            <wp:docPr id="231268687" name="그림 7" descr="텍스트, 스크린샷, 그래프,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8687" name="그림 7" descr="텍스트, 스크린샷, 그래프, 도표이(가) 표시된 사진&#10;&#10;자동 생성된 설명"/>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7019" cy="1597024"/>
                    </a:xfrm>
                    <a:prstGeom prst="rect">
                      <a:avLst/>
                    </a:prstGeom>
                  </pic:spPr>
                </pic:pic>
              </a:graphicData>
            </a:graphic>
          </wp:inline>
        </w:drawing>
      </w:r>
    </w:p>
    <w:p w14:paraId="54BB745D" w14:textId="77777777" w:rsidR="00B325E5" w:rsidRPr="00D15FC0" w:rsidRDefault="00274DBB" w:rsidP="0015300E">
      <w:pPr>
        <w:spacing w:before="100" w:after="100"/>
        <w:jc w:val="center"/>
        <w:rPr>
          <w:rFonts w:ascii="Times New Roman" w:eastAsia="宋体" w:hAnsi="Times New Roman" w:cs="Times New Roman"/>
          <w:sz w:val="16"/>
          <w:szCs w:val="16"/>
        </w:rPr>
      </w:pPr>
      <w:r w:rsidRPr="00D15FC0">
        <w:rPr>
          <w:rFonts w:ascii="Times New Roman" w:eastAsia="DengXian" w:hAnsi="Times New Roman" w:cs="Times New Roman"/>
          <w:color w:val="8F959E"/>
          <w:sz w:val="16"/>
          <w:szCs w:val="16"/>
        </w:rPr>
        <w:t xml:space="preserve">Graph </w:t>
      </w:r>
      <w:r w:rsidRPr="00D15FC0">
        <w:rPr>
          <w:rFonts w:ascii="Times New Roman" w:eastAsia="Malgun Gothic" w:hAnsi="Times New Roman" w:cs="Times New Roman" w:hint="eastAsia"/>
          <w:color w:val="8F959E"/>
          <w:sz w:val="16"/>
          <w:szCs w:val="16"/>
          <w:lang w:eastAsia="ko-KR"/>
        </w:rPr>
        <w:t>3</w:t>
      </w:r>
      <w:r w:rsidRPr="00D15FC0">
        <w:rPr>
          <w:rFonts w:ascii="Times New Roman" w:eastAsia="宋体" w:hAnsi="Times New Roman" w:cs="Times New Roman" w:hint="eastAsia"/>
          <w:color w:val="8F959E"/>
          <w:sz w:val="16"/>
          <w:szCs w:val="16"/>
        </w:rPr>
        <w:t xml:space="preserve"> </w:t>
      </w:r>
      <w:r w:rsidRPr="00D15FC0">
        <w:rPr>
          <w:rFonts w:ascii="Times New Roman" w:eastAsia="Malgun Gothic" w:hAnsi="Times New Roman" w:cs="Times New Roman" w:hint="eastAsia"/>
          <w:color w:val="8F959E"/>
          <w:sz w:val="16"/>
          <w:szCs w:val="16"/>
          <w:lang w:eastAsia="ko-KR"/>
        </w:rPr>
        <w:t>(2003~2022)</w:t>
      </w:r>
      <w:r w:rsidRPr="00D15FC0">
        <w:rPr>
          <w:rFonts w:ascii="Times New Roman" w:eastAsia="宋体" w:hAnsi="Times New Roman" w:cs="Times New Roman" w:hint="eastAsia"/>
          <w:color w:val="8F959E"/>
          <w:sz w:val="16"/>
          <w:szCs w:val="16"/>
        </w:rPr>
        <w:t>,  IMF: International Financial Statistics</w:t>
      </w:r>
    </w:p>
    <w:p w14:paraId="47FA2CD1" w14:textId="5E9D04F6" w:rsidR="0015300E" w:rsidRDefault="0015300E" w:rsidP="0015300E">
      <w:pPr>
        <w:widowControl/>
        <w:ind w:firstLineChars="100" w:firstLine="240"/>
        <w:jc w:val="left"/>
        <w:rPr>
          <w:rFonts w:ascii="Times New Roman" w:eastAsia="Malgun Gothic" w:hAnsi="Times New Roman"/>
          <w:sz w:val="24"/>
          <w:szCs w:val="24"/>
        </w:rPr>
      </w:pPr>
      <w:r>
        <w:rPr>
          <w:rFonts w:ascii="Times New Roman" w:eastAsia="Malgun Gothic" w:hAnsi="Times New Roman"/>
          <w:sz w:val="24"/>
          <w:szCs w:val="24"/>
        </w:rPr>
        <w:t>The real</w:t>
      </w:r>
      <w:r>
        <w:rPr>
          <w:rFonts w:ascii="Times New Roman" w:eastAsia="Malgun Gothic" w:hAnsi="Times New Roman" w:hint="eastAsia"/>
          <w:sz w:val="24"/>
          <w:szCs w:val="24"/>
        </w:rPr>
        <w:t xml:space="preserve"> effective exchange </w:t>
      </w:r>
      <w:r>
        <w:rPr>
          <w:rFonts w:ascii="Times New Roman" w:eastAsia="Malgun Gothic" w:hAnsi="Times New Roman"/>
          <w:sz w:val="24"/>
          <w:szCs w:val="24"/>
        </w:rPr>
        <w:t>rate (</w:t>
      </w:r>
      <w:r>
        <w:rPr>
          <w:rFonts w:ascii="Times New Roman" w:eastAsia="Malgun Gothic" w:hAnsi="Times New Roman" w:hint="eastAsia"/>
          <w:sz w:val="24"/>
          <w:szCs w:val="24"/>
        </w:rPr>
        <w:t>REER) between Nicaragua</w:t>
      </w:r>
      <w:r>
        <w:rPr>
          <w:rFonts w:ascii="Times New Roman" w:eastAsia="Malgun Gothic" w:hAnsi="Times New Roman"/>
          <w:sz w:val="24"/>
          <w:szCs w:val="24"/>
        </w:rPr>
        <w:t>’</w:t>
      </w:r>
      <w:r>
        <w:rPr>
          <w:rFonts w:ascii="Times New Roman" w:eastAsia="Malgun Gothic" w:hAnsi="Times New Roman" w:hint="eastAsia"/>
          <w:sz w:val="24"/>
          <w:szCs w:val="24"/>
        </w:rPr>
        <w:t xml:space="preserve">s currency and </w:t>
      </w:r>
      <w:r>
        <w:rPr>
          <w:rFonts w:ascii="Times New Roman" w:eastAsia="Malgun Gothic" w:hAnsi="Times New Roman"/>
          <w:sz w:val="24"/>
          <w:szCs w:val="24"/>
        </w:rPr>
        <w:t>the US</w:t>
      </w:r>
      <w:r>
        <w:rPr>
          <w:rFonts w:ascii="Times New Roman" w:eastAsia="Malgun Gothic" w:hAnsi="Times New Roman" w:hint="eastAsia"/>
          <w:sz w:val="24"/>
          <w:szCs w:val="24"/>
        </w:rPr>
        <w:t xml:space="preserve"> dollar shows </w:t>
      </w:r>
      <w:r>
        <w:rPr>
          <w:rFonts w:ascii="Times New Roman" w:eastAsia="Malgun Gothic" w:hAnsi="Times New Roman"/>
          <w:sz w:val="24"/>
          <w:szCs w:val="24"/>
        </w:rPr>
        <w:t xml:space="preserve">a </w:t>
      </w:r>
      <w:r>
        <w:rPr>
          <w:rFonts w:ascii="Times New Roman" w:eastAsia="Malgun Gothic" w:hAnsi="Times New Roman" w:hint="eastAsia"/>
          <w:sz w:val="24"/>
          <w:szCs w:val="24"/>
        </w:rPr>
        <w:t xml:space="preserve">different evolution from </w:t>
      </w:r>
      <w:r>
        <w:rPr>
          <w:rFonts w:ascii="Times New Roman" w:eastAsia="Malgun Gothic" w:hAnsi="Times New Roman"/>
          <w:sz w:val="24"/>
          <w:szCs w:val="24"/>
        </w:rPr>
        <w:t xml:space="preserve">the </w:t>
      </w:r>
      <w:r>
        <w:rPr>
          <w:rFonts w:ascii="Times New Roman" w:eastAsia="Malgun Gothic" w:hAnsi="Times New Roman" w:hint="eastAsia"/>
          <w:sz w:val="24"/>
          <w:szCs w:val="24"/>
        </w:rPr>
        <w:t>nominal effective exchange rate</w:t>
      </w:r>
      <w:r>
        <w:rPr>
          <w:rFonts w:ascii="Times New Roman" w:eastAsia="Malgun Gothic" w:hAnsi="Times New Roman"/>
          <w:sz w:val="24"/>
          <w:szCs w:val="24"/>
        </w:rPr>
        <w:t xml:space="preserve"> </w:t>
      </w:r>
      <w:r>
        <w:rPr>
          <w:rFonts w:ascii="Times New Roman" w:eastAsia="Malgun Gothic" w:hAnsi="Times New Roman" w:hint="eastAsia"/>
          <w:sz w:val="24"/>
          <w:szCs w:val="24"/>
        </w:rPr>
        <w:t xml:space="preserve">(NEER). </w:t>
      </w:r>
      <w:r>
        <w:rPr>
          <w:rFonts w:ascii="Times New Roman" w:eastAsia="Malgun Gothic" w:hAnsi="Times New Roman"/>
          <w:sz w:val="24"/>
          <w:szCs w:val="24"/>
        </w:rPr>
        <w:t>I</w:t>
      </w:r>
      <w:r>
        <w:rPr>
          <w:rFonts w:ascii="Times New Roman" w:eastAsia="Malgun Gothic" w:hAnsi="Times New Roman" w:hint="eastAsia"/>
          <w:sz w:val="24"/>
          <w:szCs w:val="24"/>
        </w:rPr>
        <w:t>t is due to each country</w:t>
      </w:r>
      <w:r>
        <w:rPr>
          <w:rFonts w:ascii="Times New Roman" w:eastAsia="Malgun Gothic" w:hAnsi="Times New Roman"/>
          <w:sz w:val="24"/>
          <w:szCs w:val="24"/>
        </w:rPr>
        <w:t>’</w:t>
      </w:r>
      <w:r>
        <w:rPr>
          <w:rFonts w:ascii="Times New Roman" w:eastAsia="Malgun Gothic" w:hAnsi="Times New Roman" w:hint="eastAsia"/>
          <w:sz w:val="24"/>
          <w:szCs w:val="24"/>
        </w:rPr>
        <w:t>s price level. As Nicaragua</w:t>
      </w:r>
      <w:r>
        <w:rPr>
          <w:rFonts w:ascii="Times New Roman" w:eastAsia="Malgun Gothic" w:hAnsi="Times New Roman"/>
          <w:sz w:val="24"/>
          <w:szCs w:val="24"/>
        </w:rPr>
        <w:t>’</w:t>
      </w:r>
      <w:r>
        <w:rPr>
          <w:rFonts w:ascii="Times New Roman" w:eastAsia="Malgun Gothic" w:hAnsi="Times New Roman" w:hint="eastAsia"/>
          <w:sz w:val="24"/>
          <w:szCs w:val="24"/>
        </w:rPr>
        <w:t xml:space="preserve">s price level increased, its currency power decreased. </w:t>
      </w:r>
      <w:r>
        <w:rPr>
          <w:rFonts w:ascii="Times New Roman" w:eastAsia="Malgun Gothic" w:hAnsi="Times New Roman"/>
          <w:sz w:val="24"/>
          <w:szCs w:val="24"/>
        </w:rPr>
        <w:t>C</w:t>
      </w:r>
      <w:r>
        <w:rPr>
          <w:rFonts w:ascii="Times New Roman" w:eastAsia="Malgun Gothic" w:hAnsi="Times New Roman" w:hint="eastAsia"/>
          <w:sz w:val="24"/>
          <w:szCs w:val="24"/>
        </w:rPr>
        <w:t xml:space="preserve">ompared to </w:t>
      </w:r>
      <w:r>
        <w:rPr>
          <w:rFonts w:ascii="Times New Roman" w:eastAsia="Malgun Gothic" w:hAnsi="Times New Roman"/>
          <w:sz w:val="24"/>
          <w:szCs w:val="24"/>
        </w:rPr>
        <w:t>February</w:t>
      </w:r>
      <w:r>
        <w:rPr>
          <w:rFonts w:ascii="Times New Roman" w:eastAsia="Malgun Gothic" w:hAnsi="Times New Roman" w:hint="eastAsia"/>
          <w:sz w:val="24"/>
          <w:szCs w:val="24"/>
        </w:rPr>
        <w:t xml:space="preserve"> 2020, </w:t>
      </w:r>
      <w:r>
        <w:rPr>
          <w:rFonts w:ascii="Times New Roman" w:eastAsia="Malgun Gothic" w:hAnsi="Times New Roman"/>
          <w:sz w:val="24"/>
          <w:szCs w:val="24"/>
        </w:rPr>
        <w:t>from</w:t>
      </w:r>
      <w:r>
        <w:rPr>
          <w:rFonts w:ascii="Times New Roman" w:eastAsia="Malgun Gothic" w:hAnsi="Times New Roman" w:hint="eastAsia"/>
          <w:sz w:val="24"/>
          <w:szCs w:val="24"/>
        </w:rPr>
        <w:t xml:space="preserve"> </w:t>
      </w:r>
      <w:r>
        <w:rPr>
          <w:rFonts w:ascii="Times New Roman" w:eastAsia="Malgun Gothic" w:hAnsi="Times New Roman"/>
          <w:sz w:val="24"/>
          <w:szCs w:val="24"/>
        </w:rPr>
        <w:t xml:space="preserve">the </w:t>
      </w:r>
      <w:r>
        <w:rPr>
          <w:rFonts w:ascii="Times New Roman" w:eastAsia="Malgun Gothic" w:hAnsi="Times New Roman" w:hint="eastAsia"/>
          <w:sz w:val="24"/>
          <w:szCs w:val="24"/>
        </w:rPr>
        <w:t>perspective of REER, the value of Nicaragua Currency has very little bit depreciated in 2022.</w:t>
      </w:r>
    </w:p>
    <w:p w14:paraId="4DEC5E8F" w14:textId="4A2157C5" w:rsidR="006734C6" w:rsidRDefault="006734C6" w:rsidP="0015300E">
      <w:pPr>
        <w:widowControl/>
        <w:spacing w:before="100" w:after="100"/>
        <w:jc w:val="left"/>
        <w:rPr>
          <w:rFonts w:ascii="Times New Roman" w:eastAsia="Malgun Gothic" w:hAnsi="Times New Roman" w:cs="Times New Roman"/>
          <w:b/>
          <w:bCs/>
          <w:sz w:val="24"/>
          <w:szCs w:val="24"/>
          <w:lang w:eastAsia="ko-KR"/>
        </w:rPr>
      </w:pPr>
    </w:p>
    <w:p w14:paraId="0225160D" w14:textId="56CD4257" w:rsidR="00B325E5" w:rsidRPr="008C28F4" w:rsidRDefault="00CB04AA" w:rsidP="008C28F4">
      <w:pPr>
        <w:widowControl/>
        <w:spacing w:before="100" w:after="100"/>
        <w:jc w:val="left"/>
        <w:rPr>
          <w:rFonts w:ascii="Times New Roman" w:eastAsia="Malgun Gothic" w:hAnsi="Times New Roman" w:cs="Times New Roman"/>
          <w:b/>
          <w:bCs/>
          <w:sz w:val="24"/>
          <w:szCs w:val="24"/>
          <w:lang w:eastAsia="ko-KR"/>
        </w:rPr>
      </w:pPr>
      <w:r>
        <w:rPr>
          <w:rFonts w:ascii="Times New Roman" w:eastAsia="Malgun Gothic" w:hAnsi="Times New Roman" w:cs="Times New Roman"/>
          <w:b/>
          <w:bCs/>
          <w:sz w:val="24"/>
          <w:szCs w:val="24"/>
          <w:lang w:eastAsia="ko-KR"/>
        </w:rPr>
        <w:t xml:space="preserve">Part </w:t>
      </w:r>
      <w:r w:rsidR="00274DBB">
        <w:rPr>
          <w:rFonts w:ascii="Times New Roman" w:eastAsia="Malgun Gothic" w:hAnsi="Times New Roman" w:cs="Times New Roman" w:hint="eastAsia"/>
          <w:b/>
          <w:bCs/>
          <w:sz w:val="24"/>
          <w:szCs w:val="24"/>
          <w:lang w:eastAsia="ko-KR"/>
        </w:rPr>
        <w:t>4.</w:t>
      </w:r>
      <w:r w:rsidR="00D77E27" w:rsidRPr="00D77E27">
        <w:rPr>
          <w:noProof/>
        </w:rPr>
        <w:t xml:space="preserve"> </w:t>
      </w:r>
    </w:p>
    <w:p w14:paraId="1D59502F" w14:textId="6EB70725" w:rsidR="00FB7F6A" w:rsidRDefault="00D77E27" w:rsidP="0015300E">
      <w:pPr>
        <w:spacing w:before="100" w:after="100"/>
        <w:jc w:val="center"/>
        <w:rPr>
          <w:rFonts w:ascii="Times New Roman" w:eastAsia="DengXian" w:hAnsi="Times New Roman" w:cs="Times New Roman"/>
          <w:color w:val="8F959E"/>
          <w:sz w:val="16"/>
          <w:szCs w:val="16"/>
        </w:rPr>
      </w:pPr>
      <w:r>
        <w:rPr>
          <w:noProof/>
        </w:rPr>
        <w:drawing>
          <wp:inline distT="0" distB="0" distL="0" distR="0" wp14:anchorId="7E99FCA4" wp14:editId="747E167D">
            <wp:extent cx="2296160" cy="1669567"/>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6160" cy="1669567"/>
                    </a:xfrm>
                    <a:prstGeom prst="rect">
                      <a:avLst/>
                    </a:prstGeom>
                    <a:noFill/>
                    <a:ln>
                      <a:noFill/>
                    </a:ln>
                  </pic:spPr>
                </pic:pic>
              </a:graphicData>
            </a:graphic>
          </wp:inline>
        </w:drawing>
      </w:r>
    </w:p>
    <w:p w14:paraId="63CBAF10" w14:textId="600E3D7A" w:rsidR="00B325E5" w:rsidRPr="00D15FC0" w:rsidRDefault="00274DBB" w:rsidP="0015300E">
      <w:pPr>
        <w:spacing w:before="100" w:after="100"/>
        <w:jc w:val="center"/>
        <w:rPr>
          <w:rFonts w:ascii="Times New Roman" w:eastAsia="宋体" w:hAnsi="Times New Roman" w:cs="Times New Roman"/>
          <w:color w:val="8F959E"/>
          <w:sz w:val="16"/>
          <w:szCs w:val="16"/>
        </w:rPr>
      </w:pPr>
      <w:r w:rsidRPr="00D15FC0">
        <w:rPr>
          <w:rFonts w:ascii="Times New Roman" w:eastAsia="DengXian" w:hAnsi="Times New Roman" w:cs="Times New Roman"/>
          <w:color w:val="8F959E"/>
          <w:sz w:val="16"/>
          <w:szCs w:val="16"/>
        </w:rPr>
        <w:t xml:space="preserve">Graph </w:t>
      </w:r>
      <w:r w:rsidRPr="00D15FC0">
        <w:rPr>
          <w:rFonts w:ascii="Times New Roman" w:eastAsia="Malgun Gothic" w:hAnsi="Times New Roman" w:cs="Times New Roman" w:hint="eastAsia"/>
          <w:color w:val="8F959E"/>
          <w:sz w:val="16"/>
          <w:szCs w:val="16"/>
          <w:lang w:eastAsia="ko-KR"/>
        </w:rPr>
        <w:t>4</w:t>
      </w:r>
      <w:r w:rsidRPr="00D15FC0">
        <w:rPr>
          <w:rFonts w:ascii="Times New Roman" w:eastAsia="宋体" w:hAnsi="Times New Roman" w:cs="Times New Roman" w:hint="eastAsia"/>
          <w:color w:val="8F959E"/>
          <w:sz w:val="16"/>
          <w:szCs w:val="16"/>
        </w:rPr>
        <w:t xml:space="preserve"> (2003~2022), World Bank Data </w:t>
      </w:r>
    </w:p>
    <w:p w14:paraId="1807D774" w14:textId="325A8370" w:rsidR="00B325E5" w:rsidRPr="00D15FC0" w:rsidRDefault="00274DBB" w:rsidP="0015300E">
      <w:pPr>
        <w:spacing w:before="100" w:after="100"/>
        <w:jc w:val="center"/>
        <w:rPr>
          <w:rFonts w:ascii="Times New Roman" w:eastAsia="宋体" w:hAnsi="Times New Roman" w:cs="Times New Roman"/>
          <w:sz w:val="16"/>
          <w:szCs w:val="16"/>
        </w:rPr>
      </w:pPr>
      <w:r w:rsidRPr="00D15FC0">
        <w:rPr>
          <w:rFonts w:ascii="Times New Roman" w:eastAsia="宋体" w:hAnsi="Times New Roman" w:cs="Times New Roman" w:hint="eastAsia"/>
          <w:color w:val="8F959E"/>
          <w:sz w:val="16"/>
          <w:szCs w:val="16"/>
        </w:rPr>
        <w:t>N</w:t>
      </w:r>
      <w:r w:rsidRPr="00D15FC0">
        <w:rPr>
          <w:rFonts w:ascii="Times New Roman" w:eastAsia="宋体" w:hAnsi="Times New Roman" w:cs="Times New Roman"/>
          <w:color w:val="8F959E"/>
          <w:sz w:val="16"/>
          <w:szCs w:val="16"/>
        </w:rPr>
        <w:t>ote: CPI means this inflation rates are calculated based on consumption</w:t>
      </w:r>
    </w:p>
    <w:p w14:paraId="7FE13110" w14:textId="74E1D758" w:rsidR="00B325E5" w:rsidRDefault="00274DBB" w:rsidP="0015300E">
      <w:pPr>
        <w:spacing w:before="100" w:after="100"/>
        <w:ind w:firstLine="420"/>
        <w:jc w:val="left"/>
        <w:rPr>
          <w:rFonts w:ascii="Times New Roman" w:eastAsia="DengXian" w:hAnsi="Times New Roman" w:cs="Times New Roman"/>
          <w:sz w:val="24"/>
          <w:szCs w:val="24"/>
        </w:rPr>
      </w:pPr>
      <w:r>
        <w:rPr>
          <w:rFonts w:ascii="Times New Roman" w:eastAsia="DengXian" w:hAnsi="Times New Roman" w:cs="Times New Roman"/>
          <w:sz w:val="24"/>
          <w:szCs w:val="24"/>
        </w:rPr>
        <w:t xml:space="preserve">The exchange rate between the córdoba and the dollar consistently increases. </w:t>
      </w:r>
    </w:p>
    <w:p w14:paraId="7010DA45" w14:textId="23C7C189" w:rsidR="00B325E5" w:rsidRPr="00CB04AA" w:rsidRDefault="00274DBB" w:rsidP="0015300E">
      <w:pPr>
        <w:spacing w:before="100" w:after="100"/>
        <w:ind w:firstLine="420"/>
        <w:jc w:val="left"/>
        <w:rPr>
          <w:rFonts w:ascii="Times New Roman" w:hAnsi="Times New Roman" w:cs="Times New Roman"/>
          <w:sz w:val="24"/>
          <w:szCs w:val="24"/>
        </w:rPr>
      </w:pPr>
      <w:r>
        <w:rPr>
          <w:rFonts w:ascii="Times New Roman" w:eastAsia="DengXian" w:hAnsi="Times New Roman" w:cs="Times New Roman"/>
          <w:sz w:val="24"/>
          <w:szCs w:val="24"/>
        </w:rPr>
        <w:t>The inflation of Nicaragua exceeds inflation in the US from 2013 to 2022. According to the purchasing power parity (PPP), the value of the córdoba decreases relative to the dollar, leading to the depreciation of the córdoba against the dollar in the foreign exchange market. What we can conclude are that the relation between spot dollar exchange rate and inflation differential follows the purchasing power parity—the larger difference between the córdoba and US dollar, the higher the exchange rate, the less valuable of córdoba.</w:t>
      </w:r>
    </w:p>
    <w:p w14:paraId="61D0D146" w14:textId="1E71BE69" w:rsidR="006734C6" w:rsidRDefault="006734C6" w:rsidP="0015300E">
      <w:pPr>
        <w:spacing w:before="100" w:after="100"/>
        <w:jc w:val="left"/>
        <w:rPr>
          <w:rFonts w:ascii="Times New Roman" w:eastAsia="DengXian" w:hAnsi="Times New Roman" w:cs="Times New Roman"/>
          <w:b/>
          <w:bCs/>
          <w:sz w:val="24"/>
          <w:szCs w:val="24"/>
        </w:rPr>
      </w:pPr>
    </w:p>
    <w:p w14:paraId="51927FFA" w14:textId="7FF47F9E" w:rsidR="00B325E5" w:rsidRPr="009C015C" w:rsidRDefault="00274DBB" w:rsidP="0015300E">
      <w:pPr>
        <w:spacing w:before="100" w:after="100"/>
        <w:jc w:val="left"/>
        <w:rPr>
          <w:rFonts w:ascii="Times New Roman" w:eastAsia="DengXian" w:hAnsi="Times New Roman" w:cs="Times New Roman"/>
          <w:b/>
          <w:bCs/>
          <w:sz w:val="24"/>
          <w:szCs w:val="24"/>
          <w:highlight w:val="yellow"/>
        </w:rPr>
      </w:pPr>
      <w:r w:rsidRPr="009C015C">
        <w:rPr>
          <w:rFonts w:ascii="Times New Roman" w:eastAsia="DengXian" w:hAnsi="Times New Roman" w:cs="Times New Roman" w:hint="eastAsia"/>
          <w:b/>
          <w:bCs/>
          <w:sz w:val="24"/>
          <w:szCs w:val="24"/>
          <w:highlight w:val="yellow"/>
        </w:rPr>
        <w:t>Conclusion</w:t>
      </w:r>
    </w:p>
    <w:p w14:paraId="0EB395C0" w14:textId="362C35F7" w:rsidR="00CB04AA" w:rsidRDefault="00274DBB" w:rsidP="006734C6">
      <w:pPr>
        <w:spacing w:before="100" w:after="100"/>
        <w:ind w:firstLine="420"/>
        <w:jc w:val="left"/>
        <w:rPr>
          <w:rFonts w:ascii="Times New Roman" w:eastAsia="DengXian" w:hAnsi="Times New Roman" w:cs="Times New Roman"/>
          <w:sz w:val="24"/>
          <w:szCs w:val="24"/>
        </w:rPr>
      </w:pPr>
      <w:r w:rsidRPr="009C015C">
        <w:rPr>
          <w:rFonts w:ascii="Times New Roman" w:eastAsia="DengXian" w:hAnsi="Times New Roman" w:cs="Times New Roman"/>
          <w:sz w:val="24"/>
          <w:szCs w:val="24"/>
          <w:highlight w:val="yellow"/>
        </w:rPr>
        <w:t xml:space="preserve">In conclusion, Nicaragua's economic journey reflects resilience amid challenges. </w:t>
      </w:r>
      <w:r w:rsidR="00D77E27" w:rsidRPr="009C015C">
        <w:rPr>
          <w:rFonts w:ascii="Times New Roman" w:eastAsia="DengXian" w:hAnsi="Times New Roman" w:cs="Times New Roman"/>
          <w:sz w:val="24"/>
          <w:szCs w:val="24"/>
          <w:highlight w:val="yellow"/>
        </w:rPr>
        <w:t>After analysis, we suggest Nicaragua to reduce dependency on a few export markets by diversifying export destinations, develop its agriculture as well as promote its industrialization process. Also, the stable and transparent business environment may help Nicaragua attract foreign investment</w:t>
      </w:r>
      <w:r w:rsidR="0063698C" w:rsidRPr="009C015C">
        <w:rPr>
          <w:rFonts w:ascii="Times New Roman" w:eastAsia="DengXian" w:hAnsi="Times New Roman" w:cs="Times New Roman"/>
          <w:sz w:val="24"/>
          <w:szCs w:val="24"/>
          <w:highlight w:val="yellow"/>
        </w:rPr>
        <w:t>. Overall, Nicaragua's economy is in transition and need more devotion to stabilize its economy and politics.</w:t>
      </w:r>
    </w:p>
    <w:p w14:paraId="6AFDE458" w14:textId="3FF8E377" w:rsidR="006734C6" w:rsidRDefault="006734C6" w:rsidP="006734C6">
      <w:pPr>
        <w:spacing w:before="100" w:after="100"/>
        <w:jc w:val="left"/>
        <w:rPr>
          <w:rFonts w:ascii="Times New Roman" w:eastAsia="DengXian" w:hAnsi="Times New Roman" w:cs="Times New Roman"/>
          <w:sz w:val="24"/>
          <w:szCs w:val="24"/>
        </w:rPr>
      </w:pPr>
    </w:p>
    <w:p w14:paraId="1E7662D9" w14:textId="2FCB0056" w:rsidR="00B325E5" w:rsidRDefault="00274DBB">
      <w:pPr>
        <w:spacing w:before="120" w:after="120"/>
        <w:jc w:val="left"/>
        <w:rPr>
          <w:rFonts w:ascii="Times New Roman" w:hAnsi="Times New Roman" w:cs="Times New Roman"/>
          <w:b/>
          <w:bCs/>
          <w:sz w:val="24"/>
          <w:szCs w:val="24"/>
        </w:rPr>
      </w:pPr>
      <w:r>
        <w:rPr>
          <w:rFonts w:ascii="Times New Roman" w:eastAsia="DengXian" w:hAnsi="Times New Roman" w:cs="Times New Roman"/>
          <w:b/>
          <w:bCs/>
          <w:sz w:val="24"/>
          <w:szCs w:val="24"/>
        </w:rPr>
        <w:lastRenderedPageBreak/>
        <w:t>Reference:</w:t>
      </w:r>
    </w:p>
    <w:p w14:paraId="3EBAE138"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The World Bank. (n.d). The World Bank IBRD·IDA data. Retrieved March 17, 2024, from</w:t>
      </w:r>
      <w:r>
        <w:rPr>
          <w:rFonts w:ascii="Times New Roman" w:eastAsia="DengXian" w:hAnsi="Times New Roman" w:cs="Times New Roman" w:hint="eastAsia"/>
          <w:sz w:val="24"/>
          <w:szCs w:val="24"/>
        </w:rPr>
        <w:t xml:space="preserve"> </w:t>
      </w:r>
      <w:hyperlink r:id="rId11" w:history="1">
        <w:r>
          <w:rPr>
            <w:rStyle w:val="aa"/>
            <w:rFonts w:ascii="Times New Roman" w:eastAsia="DengXian" w:hAnsi="Times New Roman" w:cs="Times New Roman" w:hint="eastAsia"/>
            <w:sz w:val="24"/>
            <w:szCs w:val="24"/>
          </w:rPr>
          <w:t>https://data.worldbank.org/indicator/NY.GDP.MKTP.CD?locations=NI</w:t>
        </w:r>
      </w:hyperlink>
      <w:r>
        <w:rPr>
          <w:rStyle w:val="aa"/>
          <w:rFonts w:ascii="Times New Roman" w:eastAsia="DengXian" w:hAnsi="Times New Roman" w:cs="Times New Roman" w:hint="eastAsia"/>
          <w:sz w:val="24"/>
          <w:szCs w:val="24"/>
        </w:rPr>
        <w:t xml:space="preserve"> </w:t>
      </w:r>
      <w:r>
        <w:rPr>
          <w:rStyle w:val="aa"/>
          <w:rFonts w:ascii="Times New Roman" w:eastAsia="DengXian" w:hAnsi="Times New Roman" w:cs="Times New Roman" w:hint="eastAsia"/>
          <w:color w:val="auto"/>
          <w:sz w:val="24"/>
          <w:szCs w:val="24"/>
          <w:u w:val="none"/>
        </w:rPr>
        <w:t>(GDP)</w:t>
      </w:r>
    </w:p>
    <w:p w14:paraId="225EF8A3"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2" w:history="1">
        <w:r>
          <w:rPr>
            <w:rStyle w:val="aa"/>
            <w:rFonts w:ascii="Times New Roman" w:eastAsia="DengXian" w:hAnsi="Times New Roman" w:cs="Times New Roman" w:hint="eastAsia"/>
            <w:sz w:val="24"/>
            <w:szCs w:val="24"/>
            <w:lang w:eastAsia="ko-KR"/>
          </w:rPr>
          <w:t>https://data.worldbank.org/indicator/BN.CAB.XOKA.CD?locations=NI</w:t>
        </w:r>
      </w:hyperlink>
      <w:r>
        <w:rPr>
          <w:rStyle w:val="aa"/>
          <w:rFonts w:ascii="Times New Roman" w:eastAsia="DengXian" w:hAnsi="Times New Roman" w:cs="Times New Roman" w:hint="eastAsia"/>
          <w:color w:val="auto"/>
          <w:sz w:val="24"/>
          <w:szCs w:val="24"/>
          <w:u w:val="none"/>
        </w:rPr>
        <w:t xml:space="preserve"> (Current account)</w:t>
      </w:r>
    </w:p>
    <w:p w14:paraId="30755025"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r>
        <w:rPr>
          <w:rStyle w:val="aa"/>
          <w:rFonts w:ascii="Times New Roman" w:eastAsia="DengXian" w:hAnsi="Times New Roman" w:cs="Times New Roman" w:hint="eastAsia"/>
          <w:sz w:val="24"/>
          <w:szCs w:val="24"/>
          <w:lang w:eastAsia="ko-KR"/>
        </w:rPr>
        <w:t>https://data.worldbank.org/indicator/NE.IMP.GNFS.CD?locations=NI</w:t>
      </w:r>
      <w:r>
        <w:rPr>
          <w:rStyle w:val="aa"/>
          <w:rFonts w:ascii="Times New Roman" w:eastAsia="DengXian" w:hAnsi="Times New Roman" w:cs="Times New Roman" w:hint="eastAsia"/>
          <w:color w:val="auto"/>
          <w:sz w:val="24"/>
          <w:szCs w:val="24"/>
          <w:u w:val="none"/>
        </w:rPr>
        <w:t xml:space="preserve"> (Imports of goods and services)</w:t>
      </w:r>
    </w:p>
    <w:p w14:paraId="1F90677F"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r>
        <w:rPr>
          <w:rStyle w:val="aa"/>
          <w:rFonts w:ascii="Times New Roman" w:eastAsia="DengXian" w:hAnsi="Times New Roman" w:cs="Times New Roman" w:hint="eastAsia"/>
          <w:sz w:val="24"/>
          <w:szCs w:val="24"/>
          <w:lang w:eastAsia="ko-KR"/>
        </w:rPr>
        <w:t>https://data.worldbank.org/indicator/NE.IMP.GNFS.CD?locations=NI</w:t>
      </w:r>
      <w:r>
        <w:rPr>
          <w:rStyle w:val="aa"/>
          <w:rFonts w:ascii="Times New Roman" w:eastAsia="DengXian" w:hAnsi="Times New Roman" w:cs="Times New Roman" w:hint="eastAsia"/>
          <w:color w:val="auto"/>
          <w:sz w:val="24"/>
          <w:szCs w:val="24"/>
          <w:u w:val="none"/>
        </w:rPr>
        <w:t xml:space="preserve"> (Exports of goods and services)</w:t>
      </w:r>
    </w:p>
    <w:p w14:paraId="01DF34A1"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3" w:history="1">
        <w:r>
          <w:rPr>
            <w:rStyle w:val="aa"/>
            <w:rFonts w:ascii="Times New Roman" w:eastAsia="DengXian" w:hAnsi="Times New Roman" w:cs="Times New Roman" w:hint="eastAsia"/>
            <w:sz w:val="24"/>
            <w:szCs w:val="24"/>
            <w:lang w:eastAsia="ko-KR"/>
          </w:rPr>
          <w:t>https://data.worldbank.org/indicator/BM.GSR.FCTY.CD?locations=NI</w:t>
        </w:r>
      </w:hyperlink>
      <w:r>
        <w:rPr>
          <w:rStyle w:val="aa"/>
          <w:rFonts w:ascii="Times New Roman" w:eastAsia="DengXian" w:hAnsi="Times New Roman" w:cs="Times New Roman" w:hint="eastAsia"/>
          <w:sz w:val="24"/>
          <w:szCs w:val="24"/>
        </w:rPr>
        <w:t xml:space="preserve"> </w:t>
      </w:r>
      <w:r>
        <w:rPr>
          <w:rStyle w:val="aa"/>
          <w:rFonts w:ascii="Times New Roman" w:eastAsia="DengXian" w:hAnsi="Times New Roman" w:cs="Times New Roman" w:hint="eastAsia"/>
          <w:color w:val="auto"/>
          <w:sz w:val="24"/>
          <w:szCs w:val="24"/>
          <w:u w:val="none"/>
        </w:rPr>
        <w:t>(Balances of primary income)</w:t>
      </w:r>
    </w:p>
    <w:p w14:paraId="6AF2AE85"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4" w:history="1">
        <w:r>
          <w:rPr>
            <w:rStyle w:val="aa"/>
            <w:rFonts w:ascii="Times New Roman" w:eastAsia="DengXian" w:hAnsi="Times New Roman" w:cs="Times New Roman"/>
            <w:sz w:val="24"/>
            <w:szCs w:val="24"/>
          </w:rPr>
          <w:t>https://data.worldbank.org/indicator/BX.KLT.DINV.WD.GD.ZS</w:t>
        </w:r>
      </w:hyperlink>
      <w:r>
        <w:rPr>
          <w:rStyle w:val="aa"/>
          <w:rFonts w:ascii="Times New Roman" w:eastAsia="DengXian" w:hAnsi="Times New Roman" w:cs="Times New Roman" w:hint="eastAsia"/>
          <w:color w:val="auto"/>
          <w:sz w:val="24"/>
          <w:szCs w:val="24"/>
          <w:u w:val="none"/>
        </w:rPr>
        <w:t xml:space="preserve"> (Foreign direct investment inflows)</w:t>
      </w:r>
    </w:p>
    <w:p w14:paraId="7B1E20B2"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5" w:history="1">
        <w:r>
          <w:rPr>
            <w:rStyle w:val="aa"/>
            <w:rFonts w:ascii="Times New Roman" w:eastAsia="DengXian" w:hAnsi="Times New Roman" w:cs="Times New Roman"/>
            <w:sz w:val="24"/>
            <w:szCs w:val="24"/>
          </w:rPr>
          <w:t>https://data.worldbank.org/indicator/PA.NUS.FCRF?locations=NI</w:t>
        </w:r>
      </w:hyperlink>
      <w:r>
        <w:rPr>
          <w:rStyle w:val="aa"/>
          <w:rFonts w:ascii="Times New Roman" w:eastAsia="DengXian" w:hAnsi="Times New Roman" w:cs="Times New Roman" w:hint="eastAsia"/>
          <w:color w:val="auto"/>
          <w:sz w:val="24"/>
          <w:szCs w:val="24"/>
          <w:u w:val="none"/>
        </w:rPr>
        <w:t xml:space="preserve"> (Exchange rate, LCU per USD)</w:t>
      </w:r>
    </w:p>
    <w:p w14:paraId="4DD951A9"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6" w:history="1">
        <w:r>
          <w:rPr>
            <w:rStyle w:val="aa"/>
            <w:rFonts w:ascii="Times New Roman" w:eastAsia="DengXian" w:hAnsi="Times New Roman" w:cs="Times New Roman"/>
            <w:sz w:val="24"/>
            <w:szCs w:val="24"/>
          </w:rPr>
          <w:t>https://data.worldbank.org/indicator/FP.CPI.TOTL.ZG?locations=NI</w:t>
        </w:r>
      </w:hyperlink>
      <w:r>
        <w:rPr>
          <w:rStyle w:val="aa"/>
          <w:rFonts w:ascii="Times New Roman" w:eastAsia="DengXian" w:hAnsi="Times New Roman" w:cs="Times New Roman" w:hint="eastAsia"/>
          <w:color w:val="auto"/>
          <w:sz w:val="24"/>
          <w:szCs w:val="24"/>
          <w:u w:val="none"/>
        </w:rPr>
        <w:t xml:space="preserve"> (Inflation rate, consumer prices, Nicaragua)</w:t>
      </w:r>
    </w:p>
    <w:p w14:paraId="251EAA1F" w14:textId="77777777" w:rsidR="00B325E5" w:rsidRDefault="00274DBB">
      <w:pPr>
        <w:spacing w:before="120" w:after="120"/>
        <w:ind w:left="480" w:hangingChars="200" w:hanging="480"/>
        <w:jc w:val="left"/>
        <w:rPr>
          <w:rStyle w:val="aa"/>
          <w:rFonts w:ascii="Times New Roman" w:eastAsia="DengXian" w:hAnsi="Times New Roman" w:cs="Times New Roman"/>
          <w:color w:val="auto"/>
          <w:sz w:val="24"/>
          <w:szCs w:val="24"/>
          <w:u w:val="none"/>
        </w:rPr>
      </w:pPr>
      <w:r>
        <w:rPr>
          <w:rFonts w:ascii="Times New Roman" w:eastAsia="DengXian" w:hAnsi="Times New Roman" w:cs="Times New Roman"/>
          <w:sz w:val="24"/>
          <w:szCs w:val="24"/>
        </w:rPr>
        <w:t xml:space="preserve">The World Bank. (n.d). The World Bank IBRD·IDA data. Retrieved </w:t>
      </w:r>
      <w:r>
        <w:rPr>
          <w:rFonts w:ascii="Times New Roman" w:eastAsia="DengXian" w:hAnsi="Times New Roman" w:cs="Times New Roman" w:hint="eastAsia"/>
          <w:sz w:val="24"/>
          <w:szCs w:val="24"/>
        </w:rPr>
        <w:t>April 15</w:t>
      </w:r>
      <w:r>
        <w:rPr>
          <w:rFonts w:ascii="Times New Roman" w:eastAsia="DengXian" w:hAnsi="Times New Roman" w:cs="Times New Roman"/>
          <w:sz w:val="24"/>
          <w:szCs w:val="24"/>
        </w:rPr>
        <w:t>, 2024, from</w:t>
      </w:r>
      <w:r>
        <w:rPr>
          <w:rFonts w:ascii="Times New Roman" w:eastAsia="DengXian" w:hAnsi="Times New Roman" w:cs="Times New Roman" w:hint="eastAsia"/>
          <w:sz w:val="24"/>
          <w:szCs w:val="24"/>
        </w:rPr>
        <w:t xml:space="preserve"> </w:t>
      </w:r>
      <w:hyperlink r:id="rId17" w:history="1">
        <w:r>
          <w:rPr>
            <w:rStyle w:val="aa"/>
            <w:rFonts w:ascii="Times New Roman" w:eastAsia="DengXian" w:hAnsi="Times New Roman" w:cs="Times New Roman"/>
            <w:sz w:val="24"/>
            <w:szCs w:val="24"/>
          </w:rPr>
          <w:t>https://data.worldbank.org/indicator/FP.CPI.TOTL.ZG?locations=NI</w:t>
        </w:r>
      </w:hyperlink>
      <w:r>
        <w:rPr>
          <w:rStyle w:val="aa"/>
          <w:rFonts w:ascii="Times New Roman" w:eastAsia="DengXian" w:hAnsi="Times New Roman" w:cs="Times New Roman" w:hint="eastAsia"/>
          <w:color w:val="auto"/>
          <w:sz w:val="24"/>
          <w:szCs w:val="24"/>
          <w:u w:val="none"/>
        </w:rPr>
        <w:t xml:space="preserve"> (Inflation rate, consumer prices, United States)</w:t>
      </w:r>
    </w:p>
    <w:p w14:paraId="6DA8F37D" w14:textId="66B93E92" w:rsidR="0015300E"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eastAsia="Malgun Gothic" w:hAnsi="Times New Roman"/>
          <w:sz w:val="24"/>
          <w:szCs w:val="24"/>
        </w:rPr>
        <w:t>International Monetary Fund.</w:t>
      </w:r>
      <w:r>
        <w:rPr>
          <w:rFonts w:ascii="Times New Roman" w:eastAsia="Malgun Gothic" w:hAnsi="Times New Roman" w:hint="eastAsia"/>
          <w:sz w:val="24"/>
          <w:szCs w:val="24"/>
        </w:rPr>
        <w:t xml:space="preserve"> (n.d). </w:t>
      </w:r>
      <w:r>
        <w:rPr>
          <w:rFonts w:ascii="Times New Roman" w:hAnsi="Times New Roman"/>
          <w:sz w:val="24"/>
          <w:szCs w:val="24"/>
        </w:rPr>
        <w:t xml:space="preserve">IMF </w:t>
      </w:r>
      <w:r>
        <w:rPr>
          <w:rFonts w:ascii="Times New Roman" w:eastAsia="Malgun Gothic" w:hAnsi="Times New Roman" w:hint="eastAsia"/>
          <w:sz w:val="24"/>
          <w:szCs w:val="24"/>
        </w:rPr>
        <w:t xml:space="preserve">DATAMAPPER. DATASETS. GLOBAL DEBT DATABASE. Public Sector Debt. Retrieved March 22, 2024, from </w:t>
      </w:r>
      <w:hyperlink r:id="rId18" w:history="1">
        <w:r>
          <w:rPr>
            <w:rStyle w:val="15"/>
            <w:rFonts w:ascii="Times New Roman" w:eastAsia="Malgun Gothic" w:hAnsi="Times New Roman" w:hint="default"/>
            <w:sz w:val="24"/>
            <w:szCs w:val="24"/>
          </w:rPr>
          <w:t>https://www.imf.org/external/datamapper/PS_DEBT_GDP@GDD/NIC</w:t>
        </w:r>
      </w:hyperlink>
    </w:p>
    <w:p w14:paraId="4D8C5201" w14:textId="7D757E68" w:rsidR="0015300E"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eastAsia="Malgun Gothic" w:hAnsi="Times New Roman"/>
          <w:sz w:val="24"/>
          <w:szCs w:val="24"/>
        </w:rPr>
        <w:t>International Monetary Fund.</w:t>
      </w:r>
      <w:r>
        <w:rPr>
          <w:rFonts w:ascii="Times New Roman" w:eastAsia="Malgun Gothic" w:hAnsi="Times New Roman" w:hint="eastAsia"/>
          <w:sz w:val="24"/>
          <w:szCs w:val="24"/>
        </w:rPr>
        <w:t xml:space="preserve"> (n.d). </w:t>
      </w:r>
      <w:r>
        <w:rPr>
          <w:rFonts w:ascii="Times New Roman" w:hAnsi="Times New Roman"/>
          <w:sz w:val="24"/>
          <w:szCs w:val="24"/>
        </w:rPr>
        <w:t xml:space="preserve">IMF </w:t>
      </w:r>
      <w:r>
        <w:rPr>
          <w:rFonts w:ascii="Times New Roman" w:eastAsia="Malgun Gothic" w:hAnsi="Times New Roman" w:hint="eastAsia"/>
          <w:sz w:val="24"/>
          <w:szCs w:val="24"/>
        </w:rPr>
        <w:t xml:space="preserve">DATAMAPPER. DATASETS. WORLD ECONOMIC </w:t>
      </w:r>
      <w:r>
        <w:rPr>
          <w:rFonts w:ascii="Times New Roman" w:eastAsia="Malgun Gothic" w:hAnsi="Times New Roman"/>
          <w:sz w:val="24"/>
          <w:szCs w:val="24"/>
        </w:rPr>
        <w:t>OUTLOOK (</w:t>
      </w:r>
      <w:r>
        <w:rPr>
          <w:rFonts w:ascii="Times New Roman" w:eastAsia="Malgun Gothic" w:hAnsi="Times New Roman" w:hint="eastAsia"/>
          <w:sz w:val="24"/>
          <w:szCs w:val="24"/>
        </w:rPr>
        <w:t xml:space="preserve">OCTOBER 2023). General Government Net Lending/Borrowing. Retrieved March 22, 2024, from </w:t>
      </w:r>
      <w:hyperlink r:id="rId19" w:history="1">
        <w:r>
          <w:rPr>
            <w:rStyle w:val="15"/>
            <w:rFonts w:ascii="Times New Roman" w:eastAsia="Malgun Gothic" w:hAnsi="Times New Roman" w:hint="default"/>
            <w:sz w:val="24"/>
            <w:szCs w:val="24"/>
          </w:rPr>
          <w:t>https://www.imf.org/external/datamapper/GGXCNL_NGDP@WEO/NIC</w:t>
        </w:r>
      </w:hyperlink>
    </w:p>
    <w:p w14:paraId="09893BC7" w14:textId="75A7D0E4" w:rsidR="0015300E"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eastAsia="Malgun Gothic" w:hAnsi="Times New Roman"/>
          <w:sz w:val="24"/>
          <w:szCs w:val="24"/>
        </w:rPr>
        <w:t>International Monetary Fund.</w:t>
      </w:r>
      <w:r>
        <w:rPr>
          <w:rFonts w:ascii="Times New Roman" w:eastAsia="Malgun Gothic" w:hAnsi="Times New Roman" w:hint="eastAsia"/>
          <w:sz w:val="24"/>
          <w:szCs w:val="24"/>
        </w:rPr>
        <w:t xml:space="preserve"> (n.d). IMF DATA ACCESS TO MACROECONOMIC &amp; FINANCIAL DATA. International Financial </w:t>
      </w:r>
      <w:r>
        <w:rPr>
          <w:rFonts w:ascii="Times New Roman" w:eastAsia="Malgun Gothic" w:hAnsi="Times New Roman"/>
          <w:sz w:val="24"/>
          <w:szCs w:val="24"/>
        </w:rPr>
        <w:t>Statistics (</w:t>
      </w:r>
      <w:r>
        <w:rPr>
          <w:rFonts w:ascii="Times New Roman" w:eastAsia="Malgun Gothic" w:hAnsi="Times New Roman" w:hint="eastAsia"/>
          <w:sz w:val="24"/>
          <w:szCs w:val="24"/>
        </w:rPr>
        <w:t xml:space="preserve">IFS). Data </w:t>
      </w:r>
      <w:r>
        <w:rPr>
          <w:rFonts w:ascii="Times New Roman" w:eastAsia="Malgun Gothic" w:hAnsi="Times New Roman"/>
          <w:sz w:val="24"/>
          <w:szCs w:val="24"/>
        </w:rPr>
        <w:t>By</w:t>
      </w:r>
      <w:r>
        <w:rPr>
          <w:rFonts w:ascii="Times New Roman" w:eastAsia="Malgun Gothic" w:hAnsi="Times New Roman" w:hint="eastAsia"/>
          <w:sz w:val="24"/>
          <w:szCs w:val="24"/>
        </w:rPr>
        <w:t xml:space="preserve"> Country. Exchange Rates incl. Effective Ex. Rates. Nicaragua Annual Data, Retrieved March 21, 2024, from </w:t>
      </w:r>
      <w:hyperlink r:id="rId20" w:history="1">
        <w:r>
          <w:rPr>
            <w:rStyle w:val="15"/>
            <w:rFonts w:ascii="Times New Roman" w:eastAsia="Malgun Gothic" w:hAnsi="Times New Roman" w:hint="default"/>
            <w:sz w:val="24"/>
            <w:szCs w:val="24"/>
          </w:rPr>
          <w:t>https://data.imf.org/regular.aspx?key=61545850</w:t>
        </w:r>
      </w:hyperlink>
    </w:p>
    <w:p w14:paraId="1C30152A" w14:textId="71384FD3" w:rsidR="0015300E"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hAnsi="Times New Roman"/>
          <w:sz w:val="24"/>
          <w:szCs w:val="24"/>
        </w:rPr>
        <w:t>The World Bank. (n.d). The World Bank IBRD·IDA</w:t>
      </w:r>
      <w:r>
        <w:rPr>
          <w:rFonts w:ascii="Times New Roman" w:eastAsia="Malgun Gothic" w:hAnsi="Times New Roman" w:hint="eastAsia"/>
          <w:sz w:val="24"/>
          <w:szCs w:val="24"/>
        </w:rPr>
        <w:t xml:space="preserve">| Data. GDP </w:t>
      </w:r>
      <w:r>
        <w:rPr>
          <w:rFonts w:ascii="Times New Roman" w:eastAsia="Malgun Gothic" w:hAnsi="Times New Roman"/>
          <w:sz w:val="24"/>
          <w:szCs w:val="24"/>
        </w:rPr>
        <w:t>growth (</w:t>
      </w:r>
      <w:r>
        <w:rPr>
          <w:rFonts w:ascii="Times New Roman" w:eastAsia="Malgun Gothic" w:hAnsi="Times New Roman" w:hint="eastAsia"/>
          <w:sz w:val="24"/>
          <w:szCs w:val="24"/>
        </w:rPr>
        <w:t xml:space="preserve">annual %) </w:t>
      </w:r>
      <w:r>
        <w:rPr>
          <w:rFonts w:ascii="Times New Roman" w:eastAsia="Malgun Gothic" w:hAnsi="Times New Roman"/>
          <w:sz w:val="24"/>
          <w:szCs w:val="24"/>
        </w:rPr>
        <w:t>–</w:t>
      </w:r>
      <w:r>
        <w:rPr>
          <w:rFonts w:ascii="Times New Roman" w:eastAsia="Malgun Gothic" w:hAnsi="Times New Roman" w:hint="eastAsia"/>
          <w:sz w:val="24"/>
          <w:szCs w:val="24"/>
        </w:rPr>
        <w:t xml:space="preserve"> Nicaragua. Retrieved March 22, 2024, </w:t>
      </w:r>
      <w:r>
        <w:rPr>
          <w:rFonts w:ascii="Times New Roman" w:eastAsia="Malgun Gothic" w:hAnsi="Times New Roman"/>
          <w:sz w:val="24"/>
          <w:szCs w:val="24"/>
        </w:rPr>
        <w:t xml:space="preserve">from </w:t>
      </w:r>
      <w:hyperlink r:id="rId21" w:history="1">
        <w:r>
          <w:rPr>
            <w:rStyle w:val="15"/>
            <w:rFonts w:ascii="Times New Roman" w:hAnsi="Times New Roman" w:hint="default"/>
            <w:sz w:val="24"/>
            <w:szCs w:val="24"/>
          </w:rPr>
          <w:t>GDP growth (annual %) - Nicaragua | Data (worldbank.org)</w:t>
        </w:r>
      </w:hyperlink>
    </w:p>
    <w:p w14:paraId="0EAE84DA" w14:textId="01A538CA" w:rsidR="0015300E" w:rsidRPr="0015300E" w:rsidRDefault="0015300E" w:rsidP="0015300E">
      <w:pPr>
        <w:widowControl/>
        <w:ind w:left="480" w:hangingChars="200" w:hanging="480"/>
        <w:jc w:val="left"/>
        <w:rPr>
          <w:rFonts w:ascii="Times New Roman" w:hAnsi="Times New Roman"/>
          <w:sz w:val="24"/>
          <w:szCs w:val="24"/>
        </w:rPr>
      </w:pPr>
      <w:r>
        <w:rPr>
          <w:rFonts w:ascii="Times New Roman" w:hAnsi="Times New Roman"/>
          <w:sz w:val="24"/>
          <w:szCs w:val="24"/>
        </w:rPr>
        <w:lastRenderedPageBreak/>
        <w:t>The World Bank. (n.d). The World Bank IBRD·IDA</w:t>
      </w:r>
      <w:r>
        <w:rPr>
          <w:rFonts w:ascii="Times New Roman" w:eastAsia="Malgun Gothic" w:hAnsi="Times New Roman" w:hint="eastAsia"/>
          <w:sz w:val="24"/>
          <w:szCs w:val="24"/>
        </w:rPr>
        <w:t>| Data. Inflation, consumer price (annual %)-</w:t>
      </w:r>
      <w:r>
        <w:rPr>
          <w:rFonts w:ascii="Times New Roman" w:eastAsia="Malgun Gothic" w:hAnsi="Times New Roman"/>
          <w:sz w:val="24"/>
          <w:szCs w:val="24"/>
        </w:rPr>
        <w:t>Nicaragua</w:t>
      </w:r>
      <w:r>
        <w:rPr>
          <w:rFonts w:ascii="Times New Roman" w:eastAsia="Malgun Gothic" w:hAnsi="Times New Roman" w:hint="eastAsia"/>
          <w:sz w:val="24"/>
          <w:szCs w:val="24"/>
        </w:rPr>
        <w:t>. Retrieved March 22, 2024,</w:t>
      </w:r>
      <w:r>
        <w:rPr>
          <w:rFonts w:ascii="Times New Roman" w:eastAsia="Malgun Gothic" w:hAnsi="Times New Roman"/>
        </w:rPr>
        <w:t xml:space="preserve"> </w:t>
      </w:r>
      <w:r>
        <w:rPr>
          <w:rFonts w:ascii="Times New Roman" w:eastAsia="Malgun Gothic" w:hAnsi="Times New Roman"/>
          <w:sz w:val="24"/>
          <w:szCs w:val="24"/>
        </w:rPr>
        <w:t xml:space="preserve">from </w:t>
      </w:r>
      <w:hyperlink r:id="rId22" w:history="1">
        <w:r>
          <w:rPr>
            <w:rStyle w:val="15"/>
            <w:rFonts w:ascii="Times New Roman" w:hAnsi="Times New Roman" w:hint="default"/>
            <w:sz w:val="24"/>
            <w:szCs w:val="24"/>
          </w:rPr>
          <w:t>Inflation, consumer prices (annual %) - Nicaragua | Data (worldbank.org)</w:t>
        </w:r>
      </w:hyperlink>
    </w:p>
    <w:p w14:paraId="1245D431" w14:textId="6996637A" w:rsidR="0015300E"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hAnsi="Times New Roman"/>
          <w:sz w:val="24"/>
          <w:szCs w:val="24"/>
        </w:rPr>
        <w:t>The World Bank. (n.d). The World Bank IBRD·IDA</w:t>
      </w:r>
      <w:r>
        <w:rPr>
          <w:rFonts w:ascii="Times New Roman" w:eastAsia="Malgun Gothic" w:hAnsi="Times New Roman"/>
          <w:sz w:val="24"/>
          <w:szCs w:val="24"/>
        </w:rPr>
        <w:t>| Data. Total reserves minus gold (current US$) -Nicaragua</w:t>
      </w:r>
      <w:r>
        <w:rPr>
          <w:rFonts w:ascii="Times New Roman" w:eastAsia="Malgun Gothic" w:hAnsi="Times New Roman" w:hint="eastAsia"/>
          <w:sz w:val="24"/>
          <w:szCs w:val="24"/>
        </w:rPr>
        <w:t>. Retrieved March 22, 2024,</w:t>
      </w:r>
      <w:r>
        <w:rPr>
          <w:rFonts w:ascii="Times New Roman" w:eastAsia="Malgun Gothic" w:hAnsi="Times New Roman"/>
          <w:sz w:val="24"/>
          <w:szCs w:val="24"/>
        </w:rPr>
        <w:t xml:space="preserve"> from </w:t>
      </w:r>
      <w:hyperlink r:id="rId23" w:history="1">
        <w:r>
          <w:rPr>
            <w:rStyle w:val="15"/>
            <w:rFonts w:ascii="Times New Roman" w:hAnsi="Times New Roman" w:hint="default"/>
            <w:sz w:val="24"/>
            <w:szCs w:val="24"/>
          </w:rPr>
          <w:t>Total reserves minus gold (current US$) - Nicaragua | Data (worldbank.org)</w:t>
        </w:r>
      </w:hyperlink>
    </w:p>
    <w:p w14:paraId="7F920EDB" w14:textId="49733C60" w:rsidR="0015300E" w:rsidRDefault="0015300E" w:rsidP="0015300E">
      <w:pPr>
        <w:spacing w:before="120" w:after="120" w:line="288" w:lineRule="auto"/>
        <w:ind w:left="480" w:hangingChars="200" w:hanging="480"/>
        <w:jc w:val="left"/>
        <w:rPr>
          <w:rFonts w:ascii="Times New Roman" w:eastAsia="Malgun Gothic" w:hAnsi="Times New Roman"/>
          <w:sz w:val="24"/>
          <w:szCs w:val="24"/>
        </w:rPr>
      </w:pPr>
      <w:r>
        <w:rPr>
          <w:rFonts w:ascii="Times New Roman" w:hAnsi="Times New Roman"/>
          <w:sz w:val="24"/>
          <w:szCs w:val="24"/>
        </w:rPr>
        <w:t>The World Bank. (n.d). The World Bank IBRD·IDA</w:t>
      </w:r>
      <w:r>
        <w:rPr>
          <w:rFonts w:ascii="Times New Roman" w:eastAsia="Malgun Gothic" w:hAnsi="Times New Roman" w:hint="eastAsia"/>
          <w:sz w:val="24"/>
          <w:szCs w:val="24"/>
        </w:rPr>
        <w:t xml:space="preserve">| Data. </w:t>
      </w:r>
      <w:r>
        <w:rPr>
          <w:rFonts w:ascii="Times New Roman" w:eastAsia="Malgun Gothic" w:hAnsi="Times New Roman"/>
          <w:sz w:val="24"/>
          <w:szCs w:val="24"/>
        </w:rPr>
        <w:t>Unemployment</w:t>
      </w:r>
      <w:r>
        <w:rPr>
          <w:rFonts w:ascii="Times New Roman" w:eastAsia="Malgun Gothic" w:hAnsi="Times New Roman" w:hint="eastAsia"/>
          <w:sz w:val="24"/>
          <w:szCs w:val="24"/>
        </w:rPr>
        <w:t xml:space="preserve">, total(% of </w:t>
      </w:r>
      <w:r>
        <w:rPr>
          <w:rFonts w:ascii="Times New Roman" w:eastAsia="Malgun Gothic" w:hAnsi="Times New Roman"/>
          <w:sz w:val="24"/>
          <w:szCs w:val="24"/>
        </w:rPr>
        <w:t>total</w:t>
      </w:r>
      <w:r>
        <w:rPr>
          <w:rFonts w:ascii="Times New Roman" w:eastAsia="Malgun Gothic" w:hAnsi="Times New Roman" w:hint="eastAsia"/>
          <w:sz w:val="24"/>
          <w:szCs w:val="24"/>
        </w:rPr>
        <w:t xml:space="preserve"> labor force)(modeled ILO estimates)-Nicaragua. Retrieved March 22, 2024, </w:t>
      </w:r>
      <w:r>
        <w:rPr>
          <w:rFonts w:ascii="Times New Roman" w:eastAsia="Malgun Gothic" w:hAnsi="Times New Roman"/>
          <w:sz w:val="24"/>
          <w:szCs w:val="24"/>
        </w:rPr>
        <w:t xml:space="preserve">from </w:t>
      </w:r>
      <w:hyperlink r:id="rId24" w:history="1">
        <w:r>
          <w:rPr>
            <w:rStyle w:val="15"/>
            <w:rFonts w:ascii="Times New Roman" w:hAnsi="Times New Roman" w:hint="default"/>
            <w:sz w:val="24"/>
            <w:szCs w:val="24"/>
          </w:rPr>
          <w:t>Unemployment, total (% of total labor force) (modeled ILO estimate) - Nicaragua | Data (worldbank.org)</w:t>
        </w:r>
      </w:hyperlink>
      <w:r>
        <w:rPr>
          <w:rFonts w:ascii="Times New Roman" w:eastAsia="Malgun Gothic" w:hAnsi="Times New Roman"/>
          <w:sz w:val="24"/>
          <w:szCs w:val="24"/>
        </w:rPr>
        <w:t xml:space="preserve"> </w:t>
      </w:r>
    </w:p>
    <w:p w14:paraId="2150DCF9" w14:textId="77777777" w:rsidR="0015300E" w:rsidRDefault="0015300E" w:rsidP="0015300E">
      <w:pPr>
        <w:spacing w:before="120" w:after="120"/>
        <w:ind w:left="480" w:hangingChars="200" w:hanging="480"/>
        <w:jc w:val="left"/>
        <w:rPr>
          <w:rFonts w:ascii="Times New Roman" w:eastAsia="DengXian" w:hAnsi="Times New Roman"/>
          <w:sz w:val="24"/>
          <w:szCs w:val="24"/>
        </w:rPr>
      </w:pPr>
      <w:r>
        <w:rPr>
          <w:rFonts w:ascii="Times New Roman" w:hAnsi="Times New Roman"/>
          <w:sz w:val="24"/>
          <w:szCs w:val="24"/>
        </w:rPr>
        <w:t xml:space="preserve">International Money Fund. (2024). "Nicaragua: 2023 Article IV Consultation-Press Release; and Staff Report".  Retrieved March 19, 2024, from </w:t>
      </w:r>
      <w:hyperlink r:id="rId25" w:history="1">
        <w:r>
          <w:rPr>
            <w:rStyle w:val="15"/>
            <w:rFonts w:ascii="Times New Roman" w:hAnsi="Times New Roman" w:hint="default"/>
            <w:sz w:val="24"/>
            <w:szCs w:val="24"/>
          </w:rPr>
          <w:t>https://www.imf.org/en/Publications/CR/Issues/2024/01/19/Nicaragua-2023-Article-IV-Consultation-Press-Release-and-Staff-Report-543914</w:t>
        </w:r>
      </w:hyperlink>
    </w:p>
    <w:p w14:paraId="23CDA2CE" w14:textId="64E00EC8" w:rsidR="00B325E5" w:rsidRPr="0015300E" w:rsidRDefault="0015300E" w:rsidP="0015300E">
      <w:pPr>
        <w:spacing w:before="120" w:after="120" w:line="288" w:lineRule="auto"/>
        <w:ind w:left="480" w:hangingChars="200" w:hanging="480"/>
        <w:jc w:val="left"/>
        <w:rPr>
          <w:rFonts w:ascii="Times New Roman" w:hAnsi="Times New Roman"/>
          <w:sz w:val="24"/>
          <w:szCs w:val="24"/>
        </w:rPr>
      </w:pPr>
      <w:r>
        <w:rPr>
          <w:rFonts w:ascii="Times New Roman" w:hAnsi="Times New Roman"/>
          <w:sz w:val="24"/>
          <w:szCs w:val="24"/>
        </w:rPr>
        <w:t>The World Bank. (n.d). The World Bank IBRD·IDA</w:t>
      </w:r>
      <w:r>
        <w:rPr>
          <w:rFonts w:ascii="Times New Roman" w:eastAsia="Malgun Gothic" w:hAnsi="Times New Roman" w:hint="eastAsia"/>
          <w:sz w:val="24"/>
          <w:szCs w:val="24"/>
        </w:rPr>
        <w:t xml:space="preserve">. Retrieved Oct 04, 2023, from </w:t>
      </w:r>
      <w:hyperlink r:id="rId26" w:anchor="2" w:history="1">
        <w:r>
          <w:rPr>
            <w:rStyle w:val="15"/>
            <w:rFonts w:ascii="Times New Roman" w:eastAsia="Malgun Gothic" w:hAnsi="Times New Roman" w:hint="default"/>
            <w:sz w:val="24"/>
            <w:szCs w:val="24"/>
          </w:rPr>
          <w:t>https://www.worldbank.org/en/country/nicaragua/overview#2</w:t>
        </w:r>
      </w:hyperlink>
    </w:p>
    <w:p w14:paraId="22EB89C3" w14:textId="77777777" w:rsidR="00B325E5" w:rsidRDefault="00274DBB">
      <w:pPr>
        <w:spacing w:before="120" w:after="120" w:line="288" w:lineRule="auto"/>
        <w:ind w:left="480" w:hangingChars="200" w:hanging="480"/>
        <w:jc w:val="left"/>
        <w:rPr>
          <w:rFonts w:ascii="Times New Roman" w:eastAsia="Malgun Gothic" w:hAnsi="Times New Roman" w:cs="Times New Roman"/>
          <w:sz w:val="24"/>
          <w:szCs w:val="24"/>
          <w:lang w:eastAsia="ko-KR"/>
        </w:rPr>
      </w:pPr>
      <w:r>
        <w:rPr>
          <w:rFonts w:ascii="Times New Roman" w:eastAsia="DengXian" w:hAnsi="Times New Roman" w:cs="Times New Roman"/>
          <w:sz w:val="24"/>
          <w:szCs w:val="24"/>
        </w:rPr>
        <w:t>The World Bank. (n.d). The World Bank IBRD·IDA</w:t>
      </w:r>
      <w:r>
        <w:rPr>
          <w:rFonts w:ascii="Times New Roman" w:eastAsia="Malgun Gothic" w:hAnsi="Times New Roman" w:cs="Times New Roman" w:hint="eastAsia"/>
          <w:sz w:val="24"/>
          <w:szCs w:val="24"/>
          <w:lang w:eastAsia="ko-KR"/>
        </w:rPr>
        <w:t xml:space="preserve">. Retrieved Oct 04, 2023, from </w:t>
      </w:r>
      <w:hyperlink r:id="rId27" w:anchor="2" w:history="1">
        <w:r>
          <w:rPr>
            <w:rStyle w:val="aa"/>
            <w:rFonts w:ascii="Times New Roman" w:eastAsia="Malgun Gothic" w:hAnsi="Times New Roman" w:cs="Times New Roman"/>
            <w:sz w:val="24"/>
            <w:szCs w:val="24"/>
            <w:lang w:eastAsia="ko-KR"/>
          </w:rPr>
          <w:t>https://www.worldbank.org/en/country/nicaragua/overview#2</w:t>
        </w:r>
      </w:hyperlink>
    </w:p>
    <w:p w14:paraId="4110B7E9" w14:textId="77777777" w:rsidR="00B325E5" w:rsidRDefault="00B325E5">
      <w:pPr>
        <w:spacing w:before="120" w:after="120" w:line="288" w:lineRule="auto"/>
        <w:jc w:val="left"/>
        <w:rPr>
          <w:rFonts w:ascii="Times New Roman" w:eastAsia="Malgun Gothic" w:hAnsi="Times New Roman" w:cs="Times New Roman"/>
          <w:sz w:val="24"/>
          <w:szCs w:val="24"/>
          <w:lang w:eastAsia="ko-KR"/>
        </w:rPr>
      </w:pPr>
    </w:p>
    <w:sectPr w:rsidR="00B325E5">
      <w:headerReference w:type="default" r:id="rId28"/>
      <w:footerReference w:type="default" r:id="rId2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4F7FDF" w14:textId="77777777" w:rsidR="00FB2BDC" w:rsidRDefault="00FB2BDC">
      <w:r>
        <w:separator/>
      </w:r>
    </w:p>
  </w:endnote>
  <w:endnote w:type="continuationSeparator" w:id="0">
    <w:p w14:paraId="49E9FC72" w14:textId="77777777" w:rsidR="00FB2BDC" w:rsidRDefault="00FB2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405994"/>
    </w:sdtPr>
    <w:sdtContent>
      <w:sdt>
        <w:sdtPr>
          <w:id w:val="1728636285"/>
        </w:sdtPr>
        <w:sdtContent>
          <w:p w14:paraId="73551CB1" w14:textId="77777777" w:rsidR="00B325E5" w:rsidRDefault="00274DBB">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33AB01C" w14:textId="77777777" w:rsidR="00B325E5" w:rsidRDefault="00B325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9CB8C" w14:textId="77777777" w:rsidR="00FB2BDC" w:rsidRDefault="00FB2BDC">
      <w:r>
        <w:separator/>
      </w:r>
    </w:p>
  </w:footnote>
  <w:footnote w:type="continuationSeparator" w:id="0">
    <w:p w14:paraId="10F93110" w14:textId="77777777" w:rsidR="00FB2BDC" w:rsidRDefault="00FB2BDC">
      <w:r>
        <w:continuationSeparator/>
      </w:r>
    </w:p>
  </w:footnote>
  <w:footnote w:id="1">
    <w:p w14:paraId="2FFA5E48" w14:textId="77777777" w:rsidR="009C015C" w:rsidRPr="00FB7F6A" w:rsidRDefault="009C015C" w:rsidP="009C015C">
      <w:pPr>
        <w:pStyle w:val="ae"/>
        <w:rPr>
          <w:sz w:val="21"/>
          <w:szCs w:val="21"/>
        </w:rPr>
      </w:pPr>
      <w:r>
        <w:rPr>
          <w:rStyle w:val="af0"/>
        </w:rPr>
        <w:footnoteRef/>
      </w:r>
      <w:r>
        <w:t xml:space="preserve"> </w:t>
      </w:r>
      <w:r>
        <w:rPr>
          <w:rFonts w:ascii="Times New Roman" w:eastAsia="Malgun Gothic" w:hAnsi="Times New Roman"/>
          <w:sz w:val="20"/>
          <w:szCs w:val="20"/>
        </w:rPr>
        <w:t>The World Bank</w:t>
      </w:r>
      <w:r>
        <w:rPr>
          <w:rFonts w:ascii="Times New Roman" w:eastAsia="Malgun Gothic" w:hAnsi="Times New Roman" w:hint="eastAsia"/>
          <w:sz w:val="20"/>
          <w:szCs w:val="20"/>
        </w:rPr>
        <w:t xml:space="preserve"> </w:t>
      </w:r>
      <w:r>
        <w:rPr>
          <w:rFonts w:ascii="Times New Roman" w:eastAsia="Malgun Gothic" w:hAnsi="Times New Roman"/>
          <w:sz w:val="20"/>
          <w:szCs w:val="20"/>
        </w:rPr>
        <w:t>Nicaragua Overview, https://www.worldbank.org/en/country/nicaragua/overview#1</w:t>
      </w:r>
    </w:p>
  </w:footnote>
  <w:footnote w:id="2">
    <w:p w14:paraId="32FFB012" w14:textId="77777777" w:rsidR="009C015C" w:rsidRDefault="009C015C" w:rsidP="009C015C">
      <w:pPr>
        <w:pStyle w:val="ae"/>
      </w:pPr>
      <w:r>
        <w:rPr>
          <w:rStyle w:val="af0"/>
        </w:rPr>
        <w:footnoteRef/>
      </w:r>
      <w:r>
        <w:t xml:space="preserve"> </w:t>
      </w:r>
      <w:r>
        <w:rPr>
          <w:rFonts w:ascii="Times New Roman" w:eastAsia="Malgun Gothic" w:hAnsi="Times New Roman"/>
          <w:sz w:val="20"/>
          <w:szCs w:val="20"/>
        </w:rPr>
        <w:t>The World Bank</w:t>
      </w:r>
      <w:r>
        <w:rPr>
          <w:rFonts w:ascii="Times New Roman" w:eastAsia="Malgun Gothic" w:hAnsi="Times New Roman" w:hint="eastAsia"/>
          <w:sz w:val="20"/>
          <w:szCs w:val="20"/>
        </w:rPr>
        <w:t xml:space="preserve"> </w:t>
      </w:r>
      <w:r>
        <w:rPr>
          <w:rFonts w:ascii="Times New Roman" w:eastAsia="Malgun Gothic" w:hAnsi="Times New Roman"/>
          <w:sz w:val="20"/>
          <w:szCs w:val="20"/>
        </w:rPr>
        <w:t>Nicaragua Overview, https://www.worldbank.org/en/country/nicaragua/overview#1</w:t>
      </w:r>
    </w:p>
  </w:footnote>
  <w:footnote w:id="3">
    <w:p w14:paraId="104E2786" w14:textId="77777777" w:rsidR="009C015C" w:rsidRDefault="009C015C" w:rsidP="009C015C">
      <w:pPr>
        <w:pStyle w:val="ae"/>
        <w:rPr>
          <w:rFonts w:ascii="Times New Roman" w:eastAsia="Malgun Gothic" w:hAnsi="Times New Roman"/>
          <w:sz w:val="20"/>
          <w:szCs w:val="20"/>
        </w:rPr>
      </w:pPr>
      <w:r>
        <w:rPr>
          <w:rStyle w:val="af0"/>
        </w:rPr>
        <w:footnoteRef/>
      </w:r>
      <w:r>
        <w:t xml:space="preserve"> </w:t>
      </w:r>
      <w:r w:rsidRPr="00FB7F6A">
        <w:rPr>
          <w:rFonts w:ascii="Times New Roman" w:eastAsia="Malgun Gothic" w:hAnsi="Times New Roman"/>
          <w:sz w:val="20"/>
          <w:szCs w:val="20"/>
        </w:rPr>
        <w:t>Nicaragua: 2019 Article IV Consultation-Press Release; Staff Report; and Statement by the Executive Director for Nicaragua</w:t>
      </w:r>
      <w:r>
        <w:rPr>
          <w:rFonts w:ascii="Times New Roman" w:eastAsia="Malgun Gothic" w:hAnsi="Times New Roman"/>
          <w:sz w:val="20"/>
          <w:szCs w:val="20"/>
        </w:rPr>
        <w:t xml:space="preserve">, </w:t>
      </w:r>
    </w:p>
    <w:p w14:paraId="214EF122" w14:textId="77777777" w:rsidR="009C015C" w:rsidRPr="00FB7F6A" w:rsidRDefault="009C015C" w:rsidP="009C015C">
      <w:pPr>
        <w:pStyle w:val="ae"/>
      </w:pPr>
      <w:r w:rsidRPr="00D77E27">
        <w:rPr>
          <w:rFonts w:ascii="Times New Roman" w:eastAsia="Malgun Gothic" w:hAnsi="Times New Roman"/>
          <w:sz w:val="20"/>
          <w:szCs w:val="20"/>
        </w:rPr>
        <w:t>https://www.imf.org/en/Publications/CR/Issues/2020/02/27/Nicaragua-2019-Article-IV-Consultation-Press-Release-Staff-Report-and-Statement-by-the-49129</w:t>
      </w:r>
    </w:p>
  </w:footnote>
  <w:footnote w:id="4">
    <w:p w14:paraId="6C857AB1" w14:textId="77777777" w:rsidR="009C015C" w:rsidRPr="00FB7F6A" w:rsidRDefault="009C015C" w:rsidP="009C015C">
      <w:pPr>
        <w:pStyle w:val="ae"/>
        <w:rPr>
          <w:rFonts w:ascii="Times New Roman" w:eastAsia="Malgun Gothic" w:hAnsi="Times New Roman"/>
          <w:sz w:val="20"/>
          <w:szCs w:val="20"/>
        </w:rPr>
      </w:pPr>
      <w:r>
        <w:rPr>
          <w:rStyle w:val="af0"/>
        </w:rPr>
        <w:footnoteRef/>
      </w:r>
      <w:r>
        <w:t xml:space="preserve"> </w:t>
      </w:r>
      <w:r w:rsidRPr="00FB7F6A">
        <w:rPr>
          <w:rFonts w:ascii="Times New Roman" w:eastAsia="Malgun Gothic" w:hAnsi="Times New Roman"/>
          <w:sz w:val="20"/>
          <w:szCs w:val="20"/>
        </w:rPr>
        <w:t>Nicaragua: 2023 Article IV Consultation-Press Release; and Staff Report</w:t>
      </w:r>
      <w:r>
        <w:rPr>
          <w:rFonts w:ascii="Times New Roman" w:eastAsia="Malgun Gothic" w:hAnsi="Times New Roman"/>
          <w:sz w:val="20"/>
          <w:szCs w:val="20"/>
        </w:rPr>
        <w:t xml:space="preserve">, </w:t>
      </w:r>
      <w:r w:rsidRPr="00FB7F6A">
        <w:rPr>
          <w:rFonts w:ascii="Times New Roman" w:eastAsia="Malgun Gothic" w:hAnsi="Times New Roman"/>
          <w:sz w:val="20"/>
          <w:szCs w:val="20"/>
        </w:rPr>
        <w:t>https://www.imf.org/en/Publications/CR/Issues/2024/01/19/Nicaragua-2023-Article-IV-Consultation-Press-Release-and-Staff-Report-543914</w:t>
      </w:r>
    </w:p>
  </w:footnote>
  <w:footnote w:id="5">
    <w:p w14:paraId="30D00962" w14:textId="4A1E22C9" w:rsidR="008C28F4" w:rsidRPr="00FB7F6A" w:rsidRDefault="008C28F4">
      <w:pPr>
        <w:pStyle w:val="ae"/>
        <w:rPr>
          <w:sz w:val="21"/>
          <w:szCs w:val="21"/>
        </w:rPr>
      </w:pPr>
      <w:r>
        <w:rPr>
          <w:rStyle w:val="af0"/>
        </w:rPr>
        <w:footnoteRef/>
      </w:r>
      <w:r>
        <w:t xml:space="preserve"> </w:t>
      </w:r>
      <w:r>
        <w:rPr>
          <w:rFonts w:ascii="Times New Roman" w:eastAsia="Malgun Gothic" w:hAnsi="Times New Roman"/>
          <w:sz w:val="20"/>
          <w:szCs w:val="20"/>
        </w:rPr>
        <w:t>The World Bank</w:t>
      </w:r>
      <w:r>
        <w:rPr>
          <w:rFonts w:ascii="Times New Roman" w:eastAsia="Malgun Gothic" w:hAnsi="Times New Roman" w:hint="eastAsia"/>
          <w:sz w:val="20"/>
          <w:szCs w:val="20"/>
        </w:rPr>
        <w:t xml:space="preserve"> </w:t>
      </w:r>
      <w:r>
        <w:rPr>
          <w:rFonts w:ascii="Times New Roman" w:eastAsia="Malgun Gothic" w:hAnsi="Times New Roman"/>
          <w:sz w:val="20"/>
          <w:szCs w:val="20"/>
        </w:rPr>
        <w:t>Nicaragua Overview, https://www.worldbank.org/en/country/nicaragua/overview#1</w:t>
      </w:r>
    </w:p>
  </w:footnote>
  <w:footnote w:id="6">
    <w:p w14:paraId="53982A2D" w14:textId="040B7B95" w:rsidR="008C28F4" w:rsidRDefault="008C28F4">
      <w:pPr>
        <w:pStyle w:val="ae"/>
      </w:pPr>
      <w:r>
        <w:rPr>
          <w:rStyle w:val="af0"/>
        </w:rPr>
        <w:footnoteRef/>
      </w:r>
      <w:r>
        <w:t xml:space="preserve"> </w:t>
      </w:r>
      <w:r>
        <w:rPr>
          <w:rFonts w:ascii="Times New Roman" w:eastAsia="Malgun Gothic" w:hAnsi="Times New Roman"/>
          <w:sz w:val="20"/>
          <w:szCs w:val="20"/>
        </w:rPr>
        <w:t>The World Bank</w:t>
      </w:r>
      <w:r>
        <w:rPr>
          <w:rFonts w:ascii="Times New Roman" w:eastAsia="Malgun Gothic" w:hAnsi="Times New Roman" w:hint="eastAsia"/>
          <w:sz w:val="20"/>
          <w:szCs w:val="20"/>
        </w:rPr>
        <w:t xml:space="preserve"> </w:t>
      </w:r>
      <w:r>
        <w:rPr>
          <w:rFonts w:ascii="Times New Roman" w:eastAsia="Malgun Gothic" w:hAnsi="Times New Roman"/>
          <w:sz w:val="20"/>
          <w:szCs w:val="20"/>
        </w:rPr>
        <w:t>Nicaragua Overview, https://www.worldbank.org/en/country/nicaragua/overview#1</w:t>
      </w:r>
    </w:p>
  </w:footnote>
  <w:footnote w:id="7">
    <w:p w14:paraId="2887B7C5" w14:textId="315070D1" w:rsidR="008C28F4" w:rsidRPr="00FB7F6A" w:rsidRDefault="008C28F4" w:rsidP="00FB7F6A">
      <w:pPr>
        <w:pStyle w:val="12"/>
        <w:jc w:val="left"/>
      </w:pPr>
      <w:r>
        <w:rPr>
          <w:rStyle w:val="af0"/>
        </w:rPr>
        <w:footnoteRef/>
      </w:r>
      <w:r>
        <w:t xml:space="preserve"> </w:t>
      </w:r>
      <w:r w:rsidR="00FB7F6A">
        <w:rPr>
          <w:rFonts w:ascii="Times New Roman" w:eastAsia="Malgun Gothic" w:hAnsi="Times New Roman" w:cs="Times New Roman"/>
          <w:sz w:val="20"/>
          <w:szCs w:val="20"/>
        </w:rPr>
        <w:t>International trade administration. Nicaragua-Country commercial Guide https://www.trade.gov/country-commercial-guides/nicaragua-market-overview</w:t>
      </w:r>
    </w:p>
  </w:footnote>
  <w:footnote w:id="8">
    <w:p w14:paraId="2FF46229" w14:textId="77777777" w:rsidR="00D77E27" w:rsidRDefault="00FB7F6A">
      <w:pPr>
        <w:pStyle w:val="ae"/>
        <w:rPr>
          <w:rFonts w:ascii="Times New Roman" w:eastAsia="Malgun Gothic" w:hAnsi="Times New Roman"/>
          <w:sz w:val="20"/>
          <w:szCs w:val="20"/>
        </w:rPr>
      </w:pPr>
      <w:r>
        <w:rPr>
          <w:rStyle w:val="af0"/>
        </w:rPr>
        <w:footnoteRef/>
      </w:r>
      <w:r>
        <w:t xml:space="preserve"> </w:t>
      </w:r>
      <w:r w:rsidRPr="00FB7F6A">
        <w:rPr>
          <w:rFonts w:ascii="Times New Roman" w:eastAsia="Malgun Gothic" w:hAnsi="Times New Roman"/>
          <w:sz w:val="20"/>
          <w:szCs w:val="20"/>
        </w:rPr>
        <w:t>Nicaragua: 2019 Article IV Consultation-Press Release; Staff Report; and Statement by the Executive Director for Nicaragua</w:t>
      </w:r>
      <w:r>
        <w:rPr>
          <w:rFonts w:ascii="Times New Roman" w:eastAsia="Malgun Gothic" w:hAnsi="Times New Roman"/>
          <w:sz w:val="20"/>
          <w:szCs w:val="20"/>
        </w:rPr>
        <w:t xml:space="preserve">, </w:t>
      </w:r>
    </w:p>
    <w:p w14:paraId="23F59653" w14:textId="1E4DF673" w:rsidR="00FB7F6A" w:rsidRPr="00FB7F6A" w:rsidRDefault="00D77E27">
      <w:pPr>
        <w:pStyle w:val="ae"/>
      </w:pPr>
      <w:r w:rsidRPr="00D77E27">
        <w:rPr>
          <w:rFonts w:ascii="Times New Roman" w:eastAsia="Malgun Gothic" w:hAnsi="Times New Roman"/>
          <w:sz w:val="20"/>
          <w:szCs w:val="20"/>
        </w:rPr>
        <w:t>https://www.imf.org/en/Publications/CR/Issues/2020/02/27/Nicaragua-2019-Article-IV-Consultation-Press-Release-Staff-Report-and-Statement-by-the-49129</w:t>
      </w:r>
    </w:p>
  </w:footnote>
  <w:footnote w:id="9">
    <w:p w14:paraId="18AD4FF0" w14:textId="03CE598C" w:rsidR="00FB7F6A" w:rsidRPr="00FB7F6A" w:rsidRDefault="00FB7F6A">
      <w:pPr>
        <w:pStyle w:val="ae"/>
        <w:rPr>
          <w:rFonts w:ascii="Times New Roman" w:eastAsia="Malgun Gothic" w:hAnsi="Times New Roman"/>
          <w:sz w:val="20"/>
          <w:szCs w:val="20"/>
        </w:rPr>
      </w:pPr>
      <w:r>
        <w:rPr>
          <w:rStyle w:val="af0"/>
        </w:rPr>
        <w:footnoteRef/>
      </w:r>
      <w:r>
        <w:t xml:space="preserve"> </w:t>
      </w:r>
      <w:r w:rsidRPr="00FB7F6A">
        <w:rPr>
          <w:rFonts w:ascii="Times New Roman" w:eastAsia="Malgun Gothic" w:hAnsi="Times New Roman"/>
          <w:sz w:val="20"/>
          <w:szCs w:val="20"/>
        </w:rPr>
        <w:t>Nicaragua: 2023 Article IV Consultation-Press Release; and Staff Report</w:t>
      </w:r>
      <w:r>
        <w:rPr>
          <w:rFonts w:ascii="Times New Roman" w:eastAsia="Malgun Gothic" w:hAnsi="Times New Roman"/>
          <w:sz w:val="20"/>
          <w:szCs w:val="20"/>
        </w:rPr>
        <w:t>,</w:t>
      </w:r>
      <w:r w:rsidR="00D77E27">
        <w:rPr>
          <w:rFonts w:ascii="Times New Roman" w:eastAsia="Malgun Gothic" w:hAnsi="Times New Roman"/>
          <w:sz w:val="20"/>
          <w:szCs w:val="20"/>
        </w:rPr>
        <w:t xml:space="preserve"> </w:t>
      </w:r>
      <w:r w:rsidRPr="00FB7F6A">
        <w:rPr>
          <w:rFonts w:ascii="Times New Roman" w:eastAsia="Malgun Gothic" w:hAnsi="Times New Roman"/>
          <w:sz w:val="20"/>
          <w:szCs w:val="20"/>
        </w:rPr>
        <w:t>https://www.imf.org/en/Publications/CR/Issues/2024/01/19/Nicaragua-2023-Article-IV-Consultation-Press-Release-and-Staff-Report-543914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81352"/>
    </w:sdtPr>
    <w:sdtContent>
      <w:p w14:paraId="6579AA2E" w14:textId="77777777" w:rsidR="00B325E5" w:rsidRDefault="00274DBB">
        <w:pPr>
          <w:pStyle w:val="a7"/>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p w14:paraId="07828A12" w14:textId="77777777" w:rsidR="00B325E5" w:rsidRDefault="00B325E5"/>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bordersDoNotSurroundHeader/>
  <w:bordersDoNotSurroundFooter/>
  <w:hideSpellingErrors/>
  <w:hideGrammaticalErrors/>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N2MyODk1N2YxYThjNDMyYjgxMTFjMDY2ODhhY2YifQ=="/>
  </w:docVars>
  <w:rsids>
    <w:rsidRoot w:val="00D06FB7"/>
    <w:rsid w:val="00011DFC"/>
    <w:rsid w:val="000754D6"/>
    <w:rsid w:val="00091495"/>
    <w:rsid w:val="000C0E67"/>
    <w:rsid w:val="001262FD"/>
    <w:rsid w:val="0015300E"/>
    <w:rsid w:val="00185FBE"/>
    <w:rsid w:val="00197F93"/>
    <w:rsid w:val="00274DBB"/>
    <w:rsid w:val="00291102"/>
    <w:rsid w:val="00381706"/>
    <w:rsid w:val="003B026C"/>
    <w:rsid w:val="00405939"/>
    <w:rsid w:val="004A552E"/>
    <w:rsid w:val="004C6C4E"/>
    <w:rsid w:val="005010AE"/>
    <w:rsid w:val="00524B7C"/>
    <w:rsid w:val="005B0DD1"/>
    <w:rsid w:val="006211E5"/>
    <w:rsid w:val="0063698C"/>
    <w:rsid w:val="0064774B"/>
    <w:rsid w:val="006734C6"/>
    <w:rsid w:val="006C03B8"/>
    <w:rsid w:val="007009BC"/>
    <w:rsid w:val="0077656D"/>
    <w:rsid w:val="00827A5E"/>
    <w:rsid w:val="00885E48"/>
    <w:rsid w:val="008977C3"/>
    <w:rsid w:val="008C28F4"/>
    <w:rsid w:val="009427C5"/>
    <w:rsid w:val="009C015C"/>
    <w:rsid w:val="00A02560"/>
    <w:rsid w:val="00A055C4"/>
    <w:rsid w:val="00A30E4B"/>
    <w:rsid w:val="00A4233D"/>
    <w:rsid w:val="00A5581C"/>
    <w:rsid w:val="00B035F6"/>
    <w:rsid w:val="00B325E5"/>
    <w:rsid w:val="00B5785C"/>
    <w:rsid w:val="00B70FF3"/>
    <w:rsid w:val="00BF278B"/>
    <w:rsid w:val="00C06BBA"/>
    <w:rsid w:val="00C1009E"/>
    <w:rsid w:val="00C1438D"/>
    <w:rsid w:val="00C44B14"/>
    <w:rsid w:val="00C75E5A"/>
    <w:rsid w:val="00CB04AA"/>
    <w:rsid w:val="00CF1E7E"/>
    <w:rsid w:val="00D06D18"/>
    <w:rsid w:val="00D06FB7"/>
    <w:rsid w:val="00D15FC0"/>
    <w:rsid w:val="00D33EC8"/>
    <w:rsid w:val="00D71235"/>
    <w:rsid w:val="00D76099"/>
    <w:rsid w:val="00D77E27"/>
    <w:rsid w:val="00E6702E"/>
    <w:rsid w:val="00E931EB"/>
    <w:rsid w:val="00ED48E4"/>
    <w:rsid w:val="00F11F7D"/>
    <w:rsid w:val="00F163FB"/>
    <w:rsid w:val="00FB2BDC"/>
    <w:rsid w:val="00FB7F6A"/>
    <w:rsid w:val="01CA74F1"/>
    <w:rsid w:val="5A384A5A"/>
    <w:rsid w:val="634A7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35568"/>
  <w15:docId w15:val="{79521E04-D3B0-4A0C-BE98-20997F127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B7F6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Date"/>
    <w:basedOn w:val="a"/>
    <w:next w:val="a"/>
    <w:link w:val="a4"/>
    <w:autoRedefine/>
    <w:uiPriority w:val="99"/>
    <w:semiHidden/>
    <w:unhideWhenUsed/>
    <w:qFormat/>
    <w:pPr>
      <w:ind w:leftChars="2500" w:left="10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cs="Times New Roman"/>
      <w:kern w:val="0"/>
      <w:sz w:val="22"/>
    </w:rPr>
  </w:style>
  <w:style w:type="paragraph" w:styleId="TOC2">
    <w:name w:val="toc 2"/>
    <w:basedOn w:val="a"/>
    <w:next w:val="a"/>
    <w:autoRedefine/>
    <w:uiPriority w:val="39"/>
    <w:unhideWhenUsed/>
    <w:pPr>
      <w:widowControl/>
      <w:spacing w:after="100" w:line="259" w:lineRule="auto"/>
      <w:ind w:left="220"/>
      <w:jc w:val="left"/>
    </w:pPr>
    <w:rPr>
      <w:rFonts w:cs="Times New Roman"/>
      <w:kern w:val="0"/>
      <w:sz w:val="22"/>
    </w:rPr>
  </w:style>
  <w:style w:type="character" w:styleId="a9">
    <w:name w:val="FollowedHyperlink"/>
    <w:basedOn w:val="a0"/>
    <w:autoRedefine/>
    <w:uiPriority w:val="99"/>
    <w:semiHidden/>
    <w:unhideWhenUsed/>
    <w:qFormat/>
    <w:rPr>
      <w:color w:val="954F72" w:themeColor="followedHyperlink"/>
      <w:u w:val="single"/>
    </w:rPr>
  </w:style>
  <w:style w:type="character" w:styleId="aa">
    <w:name w:val="Hyperlink"/>
    <w:basedOn w:val="a0"/>
    <w:autoRedefine/>
    <w:uiPriority w:val="99"/>
    <w:unhideWhenUsed/>
    <w:qFormat/>
    <w:rPr>
      <w:color w:val="0563C1" w:themeColor="hyperlink"/>
      <w:u w:val="single"/>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10">
    <w:name w:val="标题 1 字符"/>
    <w:basedOn w:val="a0"/>
    <w:link w:val="1"/>
    <w:uiPriority w:val="9"/>
    <w:rPr>
      <w:b/>
      <w:bCs/>
      <w:kern w:val="44"/>
      <w:sz w:val="44"/>
      <w:szCs w:val="44"/>
    </w:rPr>
  </w:style>
  <w:style w:type="paragraph" w:customStyle="1" w:styleId="TOC10">
    <w:name w:val="TOC 标题1"/>
    <w:basedOn w:val="1"/>
    <w:next w:val="a"/>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8">
    <w:name w:val="页眉 字符"/>
    <w:basedOn w:val="a0"/>
    <w:link w:val="a7"/>
    <w:uiPriority w:val="99"/>
    <w:rPr>
      <w:kern w:val="2"/>
      <w:sz w:val="18"/>
      <w:szCs w:val="18"/>
    </w:rPr>
  </w:style>
  <w:style w:type="character" w:customStyle="1" w:styleId="a6">
    <w:name w:val="页脚 字符"/>
    <w:basedOn w:val="a0"/>
    <w:link w:val="a5"/>
    <w:autoRedefine/>
    <w:uiPriority w:val="99"/>
    <w:qFormat/>
    <w:rPr>
      <w:kern w:val="2"/>
      <w:sz w:val="18"/>
      <w:szCs w:val="18"/>
    </w:rPr>
  </w:style>
  <w:style w:type="character" w:customStyle="1" w:styleId="a4">
    <w:name w:val="日期 字符"/>
    <w:basedOn w:val="a0"/>
    <w:link w:val="a3"/>
    <w:autoRedefine/>
    <w:uiPriority w:val="99"/>
    <w:semiHidden/>
    <w:qFormat/>
    <w:rPr>
      <w:kern w:val="2"/>
      <w:sz w:val="21"/>
      <w:szCs w:val="22"/>
    </w:rPr>
  </w:style>
  <w:style w:type="character" w:customStyle="1" w:styleId="21">
    <w:name w:val="未处理的提及2"/>
    <w:basedOn w:val="a0"/>
    <w:uiPriority w:val="99"/>
    <w:semiHidden/>
    <w:unhideWhenUsed/>
    <w:rPr>
      <w:color w:val="605E5C"/>
      <w:shd w:val="clear" w:color="auto" w:fill="E1DFDD"/>
    </w:rPr>
  </w:style>
  <w:style w:type="paragraph" w:styleId="ab">
    <w:name w:val="endnote text"/>
    <w:basedOn w:val="a"/>
    <w:link w:val="ac"/>
    <w:uiPriority w:val="99"/>
    <w:semiHidden/>
    <w:unhideWhenUsed/>
    <w:rsid w:val="004C6C4E"/>
    <w:pPr>
      <w:snapToGrid w:val="0"/>
      <w:jc w:val="left"/>
    </w:pPr>
  </w:style>
  <w:style w:type="character" w:customStyle="1" w:styleId="ac">
    <w:name w:val="尾注文本 字符"/>
    <w:basedOn w:val="a0"/>
    <w:link w:val="ab"/>
    <w:uiPriority w:val="99"/>
    <w:semiHidden/>
    <w:rsid w:val="004C6C4E"/>
    <w:rPr>
      <w:kern w:val="2"/>
      <w:sz w:val="21"/>
      <w:szCs w:val="22"/>
    </w:rPr>
  </w:style>
  <w:style w:type="character" w:styleId="ad">
    <w:name w:val="endnote reference"/>
    <w:basedOn w:val="a0"/>
    <w:uiPriority w:val="99"/>
    <w:semiHidden/>
    <w:unhideWhenUsed/>
    <w:rsid w:val="004C6C4E"/>
    <w:rPr>
      <w:vertAlign w:val="superscript"/>
    </w:rPr>
  </w:style>
  <w:style w:type="character" w:customStyle="1" w:styleId="15">
    <w:name w:val="15"/>
    <w:basedOn w:val="a0"/>
    <w:rsid w:val="0015300E"/>
    <w:rPr>
      <w:rFonts w:ascii="DengXian" w:eastAsia="DengXian" w:hAnsi="DengXian" w:hint="eastAsia"/>
      <w:color w:val="0563C1"/>
      <w:u w:val="single"/>
    </w:rPr>
  </w:style>
  <w:style w:type="paragraph" w:styleId="ae">
    <w:name w:val="footnote text"/>
    <w:basedOn w:val="a"/>
    <w:link w:val="af"/>
    <w:uiPriority w:val="99"/>
    <w:semiHidden/>
    <w:unhideWhenUsed/>
    <w:rsid w:val="008C28F4"/>
    <w:pPr>
      <w:snapToGrid w:val="0"/>
      <w:jc w:val="left"/>
    </w:pPr>
    <w:rPr>
      <w:sz w:val="18"/>
      <w:szCs w:val="18"/>
    </w:rPr>
  </w:style>
  <w:style w:type="character" w:customStyle="1" w:styleId="af">
    <w:name w:val="脚注文本 字符"/>
    <w:basedOn w:val="a0"/>
    <w:link w:val="ae"/>
    <w:uiPriority w:val="99"/>
    <w:semiHidden/>
    <w:rsid w:val="008C28F4"/>
    <w:rPr>
      <w:kern w:val="2"/>
      <w:sz w:val="18"/>
      <w:szCs w:val="18"/>
    </w:rPr>
  </w:style>
  <w:style w:type="character" w:styleId="af0">
    <w:name w:val="footnote reference"/>
    <w:basedOn w:val="a0"/>
    <w:uiPriority w:val="99"/>
    <w:semiHidden/>
    <w:unhideWhenUsed/>
    <w:rsid w:val="008C28F4"/>
    <w:rPr>
      <w:vertAlign w:val="superscript"/>
    </w:rPr>
  </w:style>
  <w:style w:type="paragraph" w:customStyle="1" w:styleId="12">
    <w:name w:val="正文1"/>
    <w:rsid w:val="00FB7F6A"/>
    <w:pPr>
      <w:jc w:val="both"/>
    </w:pPr>
    <w:rPr>
      <w:rFonts w:ascii="DengXian" w:eastAsia="宋体" w:hAnsi="DengXian" w:cs="宋体"/>
      <w:kern w:val="2"/>
      <w:sz w:val="21"/>
      <w:szCs w:val="21"/>
    </w:rPr>
  </w:style>
  <w:style w:type="character" w:customStyle="1" w:styleId="20">
    <w:name w:val="标题 2 字符"/>
    <w:basedOn w:val="a0"/>
    <w:link w:val="2"/>
    <w:uiPriority w:val="9"/>
    <w:semiHidden/>
    <w:rsid w:val="00FB7F6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738739">
      <w:bodyDiv w:val="1"/>
      <w:marLeft w:val="0"/>
      <w:marRight w:val="0"/>
      <w:marTop w:val="0"/>
      <w:marBottom w:val="0"/>
      <w:divBdr>
        <w:top w:val="none" w:sz="0" w:space="0" w:color="auto"/>
        <w:left w:val="none" w:sz="0" w:space="0" w:color="auto"/>
        <w:bottom w:val="none" w:sz="0" w:space="0" w:color="auto"/>
        <w:right w:val="none" w:sz="0" w:space="0" w:color="auto"/>
      </w:divBdr>
    </w:div>
    <w:div w:id="400368123">
      <w:bodyDiv w:val="1"/>
      <w:marLeft w:val="0"/>
      <w:marRight w:val="0"/>
      <w:marTop w:val="0"/>
      <w:marBottom w:val="0"/>
      <w:divBdr>
        <w:top w:val="none" w:sz="0" w:space="0" w:color="auto"/>
        <w:left w:val="none" w:sz="0" w:space="0" w:color="auto"/>
        <w:bottom w:val="none" w:sz="0" w:space="0" w:color="auto"/>
        <w:right w:val="none" w:sz="0" w:space="0" w:color="auto"/>
      </w:divBdr>
    </w:div>
    <w:div w:id="490945527">
      <w:bodyDiv w:val="1"/>
      <w:marLeft w:val="0"/>
      <w:marRight w:val="0"/>
      <w:marTop w:val="0"/>
      <w:marBottom w:val="0"/>
      <w:divBdr>
        <w:top w:val="none" w:sz="0" w:space="0" w:color="auto"/>
        <w:left w:val="none" w:sz="0" w:space="0" w:color="auto"/>
        <w:bottom w:val="none" w:sz="0" w:space="0" w:color="auto"/>
        <w:right w:val="none" w:sz="0" w:space="0" w:color="auto"/>
      </w:divBdr>
      <w:divsChild>
        <w:div w:id="202253634">
          <w:marLeft w:val="0"/>
          <w:marRight w:val="0"/>
          <w:marTop w:val="0"/>
          <w:marBottom w:val="0"/>
          <w:divBdr>
            <w:top w:val="none" w:sz="0" w:space="0" w:color="auto"/>
            <w:left w:val="none" w:sz="0" w:space="0" w:color="auto"/>
            <w:bottom w:val="none" w:sz="0" w:space="0" w:color="auto"/>
            <w:right w:val="none" w:sz="0" w:space="0" w:color="auto"/>
          </w:divBdr>
        </w:div>
        <w:div w:id="1552182548">
          <w:marLeft w:val="0"/>
          <w:marRight w:val="0"/>
          <w:marTop w:val="0"/>
          <w:marBottom w:val="0"/>
          <w:divBdr>
            <w:top w:val="none" w:sz="0" w:space="0" w:color="auto"/>
            <w:left w:val="none" w:sz="0" w:space="0" w:color="auto"/>
            <w:bottom w:val="none" w:sz="0" w:space="0" w:color="auto"/>
            <w:right w:val="none" w:sz="0" w:space="0" w:color="auto"/>
          </w:divBdr>
        </w:div>
        <w:div w:id="848983070">
          <w:marLeft w:val="0"/>
          <w:marRight w:val="0"/>
          <w:marTop w:val="0"/>
          <w:marBottom w:val="0"/>
          <w:divBdr>
            <w:top w:val="none" w:sz="0" w:space="0" w:color="auto"/>
            <w:left w:val="none" w:sz="0" w:space="0" w:color="auto"/>
            <w:bottom w:val="none" w:sz="0" w:space="0" w:color="auto"/>
            <w:right w:val="none" w:sz="0" w:space="0" w:color="auto"/>
          </w:divBdr>
        </w:div>
      </w:divsChild>
    </w:div>
    <w:div w:id="572201368">
      <w:bodyDiv w:val="1"/>
      <w:marLeft w:val="0"/>
      <w:marRight w:val="0"/>
      <w:marTop w:val="0"/>
      <w:marBottom w:val="0"/>
      <w:divBdr>
        <w:top w:val="none" w:sz="0" w:space="0" w:color="auto"/>
        <w:left w:val="none" w:sz="0" w:space="0" w:color="auto"/>
        <w:bottom w:val="none" w:sz="0" w:space="0" w:color="auto"/>
        <w:right w:val="none" w:sz="0" w:space="0" w:color="auto"/>
      </w:divBdr>
    </w:div>
    <w:div w:id="1155029298">
      <w:bodyDiv w:val="1"/>
      <w:marLeft w:val="0"/>
      <w:marRight w:val="0"/>
      <w:marTop w:val="0"/>
      <w:marBottom w:val="0"/>
      <w:divBdr>
        <w:top w:val="none" w:sz="0" w:space="0" w:color="auto"/>
        <w:left w:val="none" w:sz="0" w:space="0" w:color="auto"/>
        <w:bottom w:val="none" w:sz="0" w:space="0" w:color="auto"/>
        <w:right w:val="none" w:sz="0" w:space="0" w:color="auto"/>
      </w:divBdr>
    </w:div>
    <w:div w:id="1344745318">
      <w:bodyDiv w:val="1"/>
      <w:marLeft w:val="0"/>
      <w:marRight w:val="0"/>
      <w:marTop w:val="0"/>
      <w:marBottom w:val="0"/>
      <w:divBdr>
        <w:top w:val="none" w:sz="0" w:space="0" w:color="auto"/>
        <w:left w:val="none" w:sz="0" w:space="0" w:color="auto"/>
        <w:bottom w:val="none" w:sz="0" w:space="0" w:color="auto"/>
        <w:right w:val="none" w:sz="0" w:space="0" w:color="auto"/>
      </w:divBdr>
    </w:div>
    <w:div w:id="1413433361">
      <w:bodyDiv w:val="1"/>
      <w:marLeft w:val="0"/>
      <w:marRight w:val="0"/>
      <w:marTop w:val="0"/>
      <w:marBottom w:val="0"/>
      <w:divBdr>
        <w:top w:val="none" w:sz="0" w:space="0" w:color="auto"/>
        <w:left w:val="none" w:sz="0" w:space="0" w:color="auto"/>
        <w:bottom w:val="none" w:sz="0" w:space="0" w:color="auto"/>
        <w:right w:val="none" w:sz="0" w:space="0" w:color="auto"/>
      </w:divBdr>
    </w:div>
    <w:div w:id="1720544589">
      <w:bodyDiv w:val="1"/>
      <w:marLeft w:val="0"/>
      <w:marRight w:val="0"/>
      <w:marTop w:val="0"/>
      <w:marBottom w:val="0"/>
      <w:divBdr>
        <w:top w:val="none" w:sz="0" w:space="0" w:color="auto"/>
        <w:left w:val="none" w:sz="0" w:space="0" w:color="auto"/>
        <w:bottom w:val="none" w:sz="0" w:space="0" w:color="auto"/>
        <w:right w:val="none" w:sz="0" w:space="0" w:color="auto"/>
      </w:divBdr>
    </w:div>
    <w:div w:id="1855000383">
      <w:bodyDiv w:val="1"/>
      <w:marLeft w:val="0"/>
      <w:marRight w:val="0"/>
      <w:marTop w:val="0"/>
      <w:marBottom w:val="0"/>
      <w:divBdr>
        <w:top w:val="none" w:sz="0" w:space="0" w:color="auto"/>
        <w:left w:val="none" w:sz="0" w:space="0" w:color="auto"/>
        <w:bottom w:val="none" w:sz="0" w:space="0" w:color="auto"/>
        <w:right w:val="none" w:sz="0" w:space="0" w:color="auto"/>
      </w:divBdr>
    </w:div>
    <w:div w:id="1913614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ata.worldbank.org/indicator/BM.GSR.FCTY.CD?locations=NI" TargetMode="External"/><Relationship Id="rId18" Type="http://schemas.openxmlformats.org/officeDocument/2006/relationships/hyperlink" Target="https://www.imf.org/external/datamapper/PS_DEBT_GDP@GDD/NIC" TargetMode="External"/><Relationship Id="rId26" Type="http://schemas.openxmlformats.org/officeDocument/2006/relationships/hyperlink" Target="file:///D:\WeChat%20Files\wxid_azf5xze43w0a22\FileStorage\File\2024-04\Country%20Reportrevised.docx" TargetMode="External"/><Relationship Id="rId3" Type="http://schemas.openxmlformats.org/officeDocument/2006/relationships/settings" Target="settings.xml"/><Relationship Id="rId21" Type="http://schemas.openxmlformats.org/officeDocument/2006/relationships/hyperlink" Target="https://data.worldbank.org/indicator/NY.GDP.MKTP.KD.ZG?locations=NI" TargetMode="External"/><Relationship Id="rId7" Type="http://schemas.openxmlformats.org/officeDocument/2006/relationships/image" Target="media/image1.jpeg"/><Relationship Id="rId12" Type="http://schemas.openxmlformats.org/officeDocument/2006/relationships/hyperlink" Target="https://data.worldbank.org/indicator/BN.CAB.XOKA.CD?locations=NI" TargetMode="External"/><Relationship Id="rId17" Type="http://schemas.openxmlformats.org/officeDocument/2006/relationships/hyperlink" Target="https://data.worldbank.org/indicator/FP.CPI.TOTL.ZG?locations=NI" TargetMode="External"/><Relationship Id="rId25" Type="http://schemas.openxmlformats.org/officeDocument/2006/relationships/hyperlink" Target="https://www.imf.org/en/Publications/CR/Issues/2024/01/19/Nicaragua-2023-Article-IV-Consultation-Press-Release-and-Staff-Report-543914" TargetMode="External"/><Relationship Id="rId2" Type="http://schemas.openxmlformats.org/officeDocument/2006/relationships/styles" Target="styles.xml"/><Relationship Id="rId16" Type="http://schemas.openxmlformats.org/officeDocument/2006/relationships/hyperlink" Target="https://data.worldbank.org/indicator/FP.CPI.TOTL.ZG?locations=NI" TargetMode="External"/><Relationship Id="rId20" Type="http://schemas.openxmlformats.org/officeDocument/2006/relationships/hyperlink" Target="https://data.imf.org/regular.aspx?key=6154585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ata.worldbank.org/indicator/NY.GDP.MKTP.CD?locations=NI" TargetMode="External"/><Relationship Id="rId24" Type="http://schemas.openxmlformats.org/officeDocument/2006/relationships/hyperlink" Target="https://data.worldbank.org/indicator/SL.UEM.TOTL.ZS?locations=NI" TargetMode="External"/><Relationship Id="rId5" Type="http://schemas.openxmlformats.org/officeDocument/2006/relationships/footnotes" Target="footnotes.xml"/><Relationship Id="rId15" Type="http://schemas.openxmlformats.org/officeDocument/2006/relationships/hyperlink" Target="https://data.worldbank.org/indicator/PA.NUS.FCRF?locations=NI" TargetMode="External"/><Relationship Id="rId23" Type="http://schemas.openxmlformats.org/officeDocument/2006/relationships/hyperlink" Target="https://data.worldbank.org/indicator/FI.RES.XGLD.CD?locations=NI"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www.imf.org/external/datamapper/GGXCNL_NGDP@WEO/NIC"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ta.worldbank.org/indicator/BX.KLT.DINV.WD.GD.ZS" TargetMode="External"/><Relationship Id="rId22" Type="http://schemas.openxmlformats.org/officeDocument/2006/relationships/hyperlink" Target="https://data.worldbank.org/indicator/FP.CPI.TOTL.ZG?locations=NI" TargetMode="External"/><Relationship Id="rId27" Type="http://schemas.openxmlformats.org/officeDocument/2006/relationships/hyperlink" Target="https://www.worldbank.org/en/country/nicaragua/overview"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1F46F-54E3-4980-B8BA-9A928CF00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2104</Words>
  <Characters>11993</Characters>
  <Application>Microsoft Office Word</Application>
  <DocSecurity>0</DocSecurity>
  <Lines>99</Lines>
  <Paragraphs>28</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Yijie YU</cp:lastModifiedBy>
  <cp:revision>2</cp:revision>
  <dcterms:created xsi:type="dcterms:W3CDTF">2026-10-17T07:09:00Z</dcterms:created>
  <dcterms:modified xsi:type="dcterms:W3CDTF">2026-10-17T07:09:00Z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3a5aeb42f09814a953446340fbc638ed81648cbea8c70eb9c9a7f882a2b4aa03</vt:lpwstr>
  </property>
  <property fmtid="{D5CDD505-2E9C-101B-9397-08002B2CF9AE}" pid="3" name="KSOProductBuildVer">
    <vt:lpwstr>2052-12.1.0.16729</vt:lpwstr>
  </property>
  <property fmtid="{D5CDD505-2E9C-101B-9397-08002B2CF9AE}" pid="4" name="ICV">
    <vt:lpwstr>BC651681FE3F4D96AE5E03F3BE630821_13</vt:lpwstr>
  </property>
</Properties>
</file>