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1C71F" w14:textId="234A655B" w:rsidR="00A545DE" w:rsidRDefault="00A545DE" w:rsidP="00021E14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 w:rsidRPr="00A545DE">
        <w:rPr>
          <w:rFonts w:ascii="Times New Roman" w:hAnsi="Times New Roman" w:cs="Times New Roman"/>
          <w:sz w:val="24"/>
        </w:rPr>
        <w:t>Project Proposal</w:t>
      </w:r>
    </w:p>
    <w:p w14:paraId="7076C249" w14:textId="77777777" w:rsidR="00A545DE" w:rsidRPr="00A545DE" w:rsidRDefault="00A545DE" w:rsidP="00021E14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545DE">
        <w:rPr>
          <w:rFonts w:ascii="Times New Roman" w:hAnsi="Times New Roman" w:cs="Times New Roman"/>
          <w:b/>
          <w:bCs/>
          <w:sz w:val="24"/>
        </w:rPr>
        <w:t>Research Question.</w:t>
      </w:r>
    </w:p>
    <w:p w14:paraId="2F6AA78B" w14:textId="5131505F" w:rsidR="00A545DE" w:rsidRDefault="00A545DE" w:rsidP="00021E14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545DE">
        <w:rPr>
          <w:rFonts w:ascii="Times New Roman" w:hAnsi="Times New Roman" w:cs="Times New Roman"/>
          <w:sz w:val="24"/>
        </w:rPr>
        <w:t>This research explored whether there were significant changes in the frequency of fatigue and sleepiness in individuals during and after COVID-19. Additionally, this study explored the relationship between these changes and individuals' levels of social activity and mental health status. More specifically, this study aimed to answer the </w:t>
      </w:r>
      <w:r w:rsidRPr="00A545DE">
        <w:rPr>
          <w:rFonts w:ascii="Times New Roman" w:hAnsi="Times New Roman" w:cs="Times New Roman"/>
          <w:i/>
          <w:iCs/>
          <w:sz w:val="24"/>
        </w:rPr>
        <w:t>question, "Did the frequency of individuals feeling tired and sleepy at work and in life change significantly during and after the COVID-19 pandemic?</w:t>
      </w:r>
      <w:r w:rsidRPr="00A545DE">
        <w:rPr>
          <w:rFonts w:ascii="Times New Roman" w:hAnsi="Times New Roman" w:cs="Times New Roman"/>
          <w:sz w:val="24"/>
        </w:rPr>
        <w:t> </w:t>
      </w:r>
      <w:r w:rsidRPr="00A545DE">
        <w:rPr>
          <w:rFonts w:ascii="Times New Roman" w:hAnsi="Times New Roman" w:cs="Times New Roman"/>
          <w:i/>
          <w:iCs/>
          <w:sz w:val="24"/>
        </w:rPr>
        <w:t>Were these changes associated with frequency of socialization and mental health status?</w:t>
      </w:r>
    </w:p>
    <w:p w14:paraId="52D673BF" w14:textId="77777777" w:rsidR="00D62892" w:rsidRPr="00D62892" w:rsidRDefault="00D62892" w:rsidP="00021E14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Variables</w:t>
      </w:r>
    </w:p>
    <w:p w14:paraId="08234879" w14:textId="77777777" w:rsidR="00D62892" w:rsidRPr="00D62892" w:rsidRDefault="00D62892" w:rsidP="00021E1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Dependent Variable</w:t>
      </w:r>
      <w:r w:rsidRPr="00D62892">
        <w:rPr>
          <w:rFonts w:ascii="Times New Roman" w:hAnsi="Times New Roman" w:cs="Times New Roman"/>
          <w:sz w:val="24"/>
        </w:rPr>
        <w:t>:</w:t>
      </w:r>
    </w:p>
    <w:p w14:paraId="4C9FF484" w14:textId="77777777" w:rsidR="00D62892" w:rsidRPr="00D62892" w:rsidRDefault="00D62892" w:rsidP="00021E14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Frequency of fatigue and sleepiness</w:t>
      </w:r>
      <w:r w:rsidRPr="00D62892">
        <w:rPr>
          <w:rFonts w:ascii="Times New Roman" w:hAnsi="Times New Roman" w:cs="Times New Roman"/>
          <w:sz w:val="24"/>
        </w:rPr>
        <w:t>: A reported measure of the frequency of fatigue and sleepiness at work and in life.</w:t>
      </w:r>
    </w:p>
    <w:p w14:paraId="2F744C63" w14:textId="77777777" w:rsidR="00D62892" w:rsidRPr="00D62892" w:rsidRDefault="00D62892" w:rsidP="00021E1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Independent variables</w:t>
      </w:r>
      <w:r w:rsidRPr="00D62892">
        <w:rPr>
          <w:rFonts w:ascii="Times New Roman" w:hAnsi="Times New Roman" w:cs="Times New Roman"/>
          <w:sz w:val="24"/>
        </w:rPr>
        <w:t>:</w:t>
      </w:r>
    </w:p>
    <w:p w14:paraId="1BA3430A" w14:textId="77777777" w:rsidR="00D62892" w:rsidRPr="00D62892" w:rsidRDefault="00D62892" w:rsidP="00021E14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Frequency of social activities</w:t>
      </w:r>
      <w:r w:rsidRPr="00D62892">
        <w:rPr>
          <w:rFonts w:ascii="Times New Roman" w:hAnsi="Times New Roman" w:cs="Times New Roman"/>
          <w:sz w:val="24"/>
        </w:rPr>
        <w:t>: Frequency of online and offline social interactions or gatherings.</w:t>
      </w:r>
    </w:p>
    <w:p w14:paraId="529829DF" w14:textId="7DD3A53B" w:rsidR="00A545DE" w:rsidRDefault="00D62892" w:rsidP="00021E14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Mental health status</w:t>
      </w:r>
      <w:r w:rsidRPr="00D62892">
        <w:rPr>
          <w:rFonts w:ascii="Times New Roman" w:hAnsi="Times New Roman" w:cs="Times New Roman"/>
          <w:sz w:val="24"/>
        </w:rPr>
        <w:t>: Reported indicators of mental health, which may include measures of anxiety, depression, or general mental health.</w:t>
      </w:r>
    </w:p>
    <w:p w14:paraId="5CF20D34" w14:textId="77777777" w:rsidR="00D62892" w:rsidRPr="00D62892" w:rsidRDefault="00D62892" w:rsidP="00021E1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Visualization:</w:t>
      </w:r>
    </w:p>
    <w:p w14:paraId="4CF168AB" w14:textId="77777777" w:rsidR="00D62892" w:rsidRPr="00D62892" w:rsidRDefault="00D62892" w:rsidP="00021E1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 xml:space="preserve">Histograms </w:t>
      </w:r>
      <w:r w:rsidRPr="00D62892">
        <w:rPr>
          <w:rFonts w:ascii="Times New Roman" w:hAnsi="Times New Roman" w:cs="Times New Roman"/>
          <w:sz w:val="24"/>
        </w:rPr>
        <w:t>of the initial distribution of fatigue and sleepiness scores before and after the pandemic.</w:t>
      </w:r>
    </w:p>
    <w:p w14:paraId="64494DB9" w14:textId="77777777" w:rsidR="00D62892" w:rsidRPr="00D62892" w:rsidRDefault="00D62892" w:rsidP="00021E1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Scatterplot</w:t>
      </w:r>
      <w:r w:rsidRPr="00D62892">
        <w:rPr>
          <w:rFonts w:ascii="Times New Roman" w:hAnsi="Times New Roman" w:cs="Times New Roman"/>
          <w:sz w:val="24"/>
        </w:rPr>
        <w:t> exploring the correlation between fatigue/drowsiness and frequency of social activities or mental health status.</w:t>
      </w:r>
    </w:p>
    <w:p w14:paraId="6B3797BC" w14:textId="77777777" w:rsidR="00D62892" w:rsidRPr="00D62892" w:rsidRDefault="00D62892" w:rsidP="00021E14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62892">
        <w:rPr>
          <w:rFonts w:ascii="Times New Roman" w:hAnsi="Times New Roman" w:cs="Times New Roman"/>
          <w:b/>
          <w:bCs/>
          <w:sz w:val="24"/>
        </w:rPr>
        <w:t>Box plots</w:t>
      </w:r>
      <w:r w:rsidRPr="00D62892">
        <w:rPr>
          <w:rFonts w:ascii="Times New Roman" w:hAnsi="Times New Roman" w:cs="Times New Roman"/>
          <w:sz w:val="24"/>
        </w:rPr>
        <w:t>: Comparison of mental health status and social activity levels in relation to fatigue and sleepiness before and after the pandemic.</w:t>
      </w:r>
    </w:p>
    <w:p w14:paraId="54FCF1F9" w14:textId="77777777" w:rsidR="00D62892" w:rsidRPr="00D62892" w:rsidRDefault="00D62892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D62892">
        <w:rPr>
          <w:rStyle w:val="af1"/>
          <w:rFonts w:ascii="Times New Roman" w:hAnsi="Times New Roman" w:cs="Times New Roman"/>
          <w:color w:val="000000"/>
        </w:rPr>
        <w:t>Program Analysis</w:t>
      </w:r>
    </w:p>
    <w:p w14:paraId="06DBB2CE" w14:textId="77777777" w:rsidR="00D62892" w:rsidRPr="00D62892" w:rsidRDefault="00D62892" w:rsidP="00021E14">
      <w:pPr>
        <w:pStyle w:val="af0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D62892">
        <w:rPr>
          <w:rFonts w:ascii="Times New Roman" w:hAnsi="Times New Roman" w:cs="Times New Roman"/>
          <w:color w:val="000000"/>
        </w:rPr>
        <w:t>In order to examine changes in fatigue and sleepiness over time, I will use</w:t>
      </w:r>
      <w:r w:rsidRPr="00D6289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62892">
        <w:rPr>
          <w:rStyle w:val="af1"/>
          <w:rFonts w:ascii="Times New Roman" w:hAnsi="Times New Roman" w:cs="Times New Roman"/>
          <w:color w:val="000000"/>
        </w:rPr>
        <w:t>a paired t-test</w:t>
      </w:r>
      <w:r w:rsidRPr="00D6289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62892">
        <w:rPr>
          <w:rFonts w:ascii="Times New Roman" w:hAnsi="Times New Roman" w:cs="Times New Roman"/>
          <w:color w:val="000000"/>
        </w:rPr>
        <w:t>to analyze the differences in fatigue scores before and after the pandemic, assuming that the differences are normally distributed.</w:t>
      </w:r>
    </w:p>
    <w:p w14:paraId="3567380B" w14:textId="77777777" w:rsidR="00D62892" w:rsidRPr="00D62892" w:rsidRDefault="00D62892" w:rsidP="00021E14">
      <w:pPr>
        <w:pStyle w:val="af0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D62892">
        <w:rPr>
          <w:rFonts w:ascii="Times New Roman" w:hAnsi="Times New Roman" w:cs="Times New Roman"/>
          <w:color w:val="000000"/>
        </w:rPr>
        <w:t>Additionally, I will use</w:t>
      </w:r>
      <w:r w:rsidRPr="00D6289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62892">
        <w:rPr>
          <w:rStyle w:val="af1"/>
          <w:rFonts w:ascii="Times New Roman" w:hAnsi="Times New Roman" w:cs="Times New Roman"/>
          <w:color w:val="000000"/>
        </w:rPr>
        <w:t>multiple linear regression to</w:t>
      </w:r>
      <w:r w:rsidRPr="00D62892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62892">
        <w:rPr>
          <w:rFonts w:ascii="Times New Roman" w:hAnsi="Times New Roman" w:cs="Times New Roman"/>
          <w:color w:val="000000"/>
        </w:rPr>
        <w:t>examine the relationship between changes in fatigue and pinch frequency and frequency of social activities and mental health status.</w:t>
      </w:r>
    </w:p>
    <w:p w14:paraId="194AF5E0" w14:textId="270E6DC7" w:rsidR="00D62892" w:rsidRDefault="00D62892" w:rsidP="00021E14">
      <w:pPr>
        <w:pStyle w:val="af0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D62892">
        <w:rPr>
          <w:rStyle w:val="af2"/>
          <w:rFonts w:ascii="Times New Roman" w:hAnsi="Times New Roman" w:cs="Times New Roman"/>
          <w:color w:val="000000"/>
        </w:rPr>
        <w:lastRenderedPageBreak/>
        <w:t>Code Example</w:t>
      </w:r>
      <w:r w:rsidRPr="00D62892">
        <w:rPr>
          <w:rFonts w:ascii="Times New Roman" w:hAnsi="Times New Roman" w:cs="Times New Roman"/>
          <w:color w:val="000000"/>
        </w:rPr>
        <w:t>: Illustrate a paired t-test to analyze changes in fatigue:</w:t>
      </w:r>
    </w:p>
    <w:p w14:paraId="4CCF4AFC" w14:textId="1628A717" w:rsidR="00D62892" w:rsidRDefault="00021E14" w:rsidP="00021E14">
      <w:pPr>
        <w:pStyle w:val="af0"/>
        <w:spacing w:line="276" w:lineRule="auto"/>
        <w:ind w:left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14:ligatures w14:val="standardContextual"/>
        </w:rPr>
        <w:drawing>
          <wp:inline distT="0" distB="0" distL="0" distR="0" wp14:anchorId="309EEB22" wp14:editId="27FC46FB">
            <wp:extent cx="3996971" cy="1722268"/>
            <wp:effectExtent l="0" t="0" r="3810" b="5080"/>
            <wp:docPr id="103065601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6010" name="图片 1" descr="文本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716" cy="17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89F3" w14:textId="3993E603" w:rsidR="00CB31FB" w:rsidRPr="00CB31FB" w:rsidRDefault="00CB31FB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CB31FB">
        <w:rPr>
          <w:rFonts w:ascii="Times New Roman" w:hAnsi="Times New Roman" w:cs="Times New Roman"/>
          <w:color w:val="000000"/>
        </w:rPr>
        <w:t xml:space="preserve">This example code demonstrates how to calculate the change in fatigue </w:t>
      </w:r>
      <w:r w:rsidR="00021E14" w:rsidRPr="00021E14">
        <w:rPr>
          <w:rFonts w:ascii="Times New Roman" w:hAnsi="Times New Roman" w:cs="Times New Roman"/>
          <w:color w:val="000000"/>
        </w:rPr>
        <w:t xml:space="preserve">during </w:t>
      </w:r>
      <w:r w:rsidR="00021E14">
        <w:rPr>
          <w:rFonts w:ascii="Times New Roman" w:hAnsi="Times New Roman" w:cs="Times New Roman"/>
          <w:color w:val="000000"/>
        </w:rPr>
        <w:t>(</w:t>
      </w:r>
      <w:proofErr w:type="gramStart"/>
      <w:r w:rsidR="00021E14" w:rsidRPr="00021E14">
        <w:rPr>
          <w:rFonts w:ascii="Times New Roman" w:hAnsi="Times New Roman" w:cs="Times New Roman"/>
          <w:color w:val="000000"/>
        </w:rPr>
        <w:t>2021</w:t>
      </w:r>
      <w:r w:rsidR="00021E14">
        <w:rPr>
          <w:rFonts w:ascii="Times New Roman" w:hAnsi="Times New Roman" w:cs="Times New Roman"/>
          <w:color w:val="000000"/>
        </w:rPr>
        <w:t>)</w:t>
      </w:r>
      <w:r w:rsidR="00021E14" w:rsidRPr="00021E14">
        <w:rPr>
          <w:rFonts w:ascii="Times New Roman" w:hAnsi="Times New Roman" w:cs="Times New Roman"/>
          <w:color w:val="000000"/>
        </w:rPr>
        <w:t>and</w:t>
      </w:r>
      <w:proofErr w:type="gramEnd"/>
      <w:r w:rsidR="00021E14" w:rsidRPr="00021E14">
        <w:rPr>
          <w:rFonts w:ascii="Times New Roman" w:hAnsi="Times New Roman" w:cs="Times New Roman"/>
          <w:color w:val="000000"/>
        </w:rPr>
        <w:t xml:space="preserve"> after</w:t>
      </w:r>
      <w:r w:rsidR="00021E14">
        <w:rPr>
          <w:rFonts w:ascii="Times New Roman" w:hAnsi="Times New Roman" w:cs="Times New Roman"/>
          <w:color w:val="000000"/>
        </w:rPr>
        <w:t xml:space="preserve"> (</w:t>
      </w:r>
      <w:r w:rsidR="00021E14" w:rsidRPr="00021E14">
        <w:rPr>
          <w:rFonts w:ascii="Times New Roman" w:hAnsi="Times New Roman" w:cs="Times New Roman"/>
          <w:color w:val="000000"/>
        </w:rPr>
        <w:t>2022</w:t>
      </w:r>
      <w:r w:rsidR="00021E14">
        <w:rPr>
          <w:rFonts w:ascii="Times New Roman" w:hAnsi="Times New Roman" w:cs="Times New Roman"/>
          <w:color w:val="000000"/>
        </w:rPr>
        <w:t xml:space="preserve">) </w:t>
      </w:r>
      <w:r w:rsidR="00021E14" w:rsidRPr="00021E14">
        <w:rPr>
          <w:rFonts w:ascii="Times New Roman" w:hAnsi="Times New Roman" w:cs="Times New Roman"/>
          <w:color w:val="000000"/>
        </w:rPr>
        <w:t>COVID-19</w:t>
      </w:r>
      <w:r w:rsidR="00021E14">
        <w:rPr>
          <w:rFonts w:ascii="Times New Roman" w:hAnsi="Times New Roman" w:cs="Times New Roman"/>
          <w:color w:val="000000"/>
        </w:rPr>
        <w:t xml:space="preserve"> </w:t>
      </w:r>
      <w:r w:rsidRPr="00CB31FB">
        <w:rPr>
          <w:rFonts w:ascii="Times New Roman" w:hAnsi="Times New Roman" w:cs="Times New Roman"/>
          <w:color w:val="000000"/>
        </w:rPr>
        <w:t>and test whether the difference is statistically significant.</w:t>
      </w:r>
    </w:p>
    <w:p w14:paraId="48D1FF81" w14:textId="77777777" w:rsidR="00CB31FB" w:rsidRPr="00CB31FB" w:rsidRDefault="00CB31FB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CB31FB">
        <w:rPr>
          <w:rFonts w:ascii="Times New Roman" w:hAnsi="Times New Roman" w:cs="Times New Roman"/>
          <w:b/>
          <w:bCs/>
          <w:color w:val="000000"/>
        </w:rPr>
        <w:t>Assumptions and Expected Results</w:t>
      </w:r>
    </w:p>
    <w:p w14:paraId="5271CD09" w14:textId="77777777" w:rsidR="00021E14" w:rsidRDefault="00021E14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021E14">
        <w:rPr>
          <w:rFonts w:ascii="Times New Roman" w:hAnsi="Times New Roman" w:cs="Times New Roman"/>
          <w:color w:val="000000"/>
        </w:rPr>
        <w:t xml:space="preserve">Linearity: there is a linear relationship between the dependent (outcome) variable and the independent variables </w:t>
      </w:r>
    </w:p>
    <w:p w14:paraId="3D64A102" w14:textId="77777777" w:rsidR="00021E14" w:rsidRDefault="00021E14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021E14">
        <w:rPr>
          <w:rFonts w:ascii="Times New Roman" w:hAnsi="Times New Roman" w:cs="Times New Roman"/>
          <w:color w:val="000000"/>
        </w:rPr>
        <w:t xml:space="preserve">Homoscedasticity: The variance of residual is the same for any value of independent </w:t>
      </w:r>
      <w:r w:rsidRPr="00021E14">
        <w:rPr>
          <w:rFonts w:ascii="Times New Roman" w:hAnsi="Times New Roman" w:cs="Times New Roman"/>
          <w:color w:val="000000"/>
        </w:rPr>
        <w:t>variables.</w:t>
      </w:r>
      <w:r w:rsidRPr="00021E14">
        <w:rPr>
          <w:rFonts w:ascii="Times New Roman" w:hAnsi="Times New Roman" w:cs="Times New Roman"/>
          <w:color w:val="000000"/>
        </w:rPr>
        <w:t xml:space="preserve"> </w:t>
      </w:r>
    </w:p>
    <w:p w14:paraId="002D8632" w14:textId="77777777" w:rsidR="00021E14" w:rsidRDefault="00021E14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021E14">
        <w:rPr>
          <w:rFonts w:ascii="Times New Roman" w:hAnsi="Times New Roman" w:cs="Times New Roman"/>
          <w:color w:val="000000"/>
        </w:rPr>
        <w:t xml:space="preserve">Independence: Observations are independent of each other. </w:t>
      </w:r>
    </w:p>
    <w:p w14:paraId="55F9885E" w14:textId="2C72D0F9" w:rsidR="00021E14" w:rsidRDefault="00021E14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</w:t>
      </w:r>
      <w:r w:rsidRPr="00021E14">
        <w:rPr>
          <w:rFonts w:ascii="Times New Roman" w:hAnsi="Times New Roman" w:cs="Times New Roman"/>
          <w:color w:val="000000"/>
        </w:rPr>
        <w:t>ormality</w:t>
      </w:r>
      <w:r w:rsidRPr="00021E14">
        <w:rPr>
          <w:rFonts w:ascii="Times New Roman" w:hAnsi="Times New Roman" w:cs="Times New Roman"/>
          <w:color w:val="000000"/>
        </w:rPr>
        <w:t>：</w:t>
      </w:r>
      <w:r w:rsidRPr="00021E14">
        <w:rPr>
          <w:rFonts w:ascii="Times New Roman" w:hAnsi="Times New Roman" w:cs="Times New Roman"/>
          <w:color w:val="000000"/>
        </w:rPr>
        <w:t xml:space="preserve">The analysis assumes that the residuals (the differences between observed and predicted values) are normally distributed. </w:t>
      </w:r>
    </w:p>
    <w:p w14:paraId="6F039E9F" w14:textId="1D53B619" w:rsidR="00CB31FB" w:rsidRPr="00CB31FB" w:rsidRDefault="00021E14" w:rsidP="00021E14">
      <w:pPr>
        <w:pStyle w:val="af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021E14">
        <w:rPr>
          <w:rFonts w:ascii="Times New Roman" w:hAnsi="Times New Roman" w:cs="Times New Roman"/>
          <w:color w:val="000000"/>
        </w:rPr>
        <w:t>No Multicollinearity</w:t>
      </w:r>
      <w:r w:rsidRPr="00021E14">
        <w:rPr>
          <w:rFonts w:ascii="Times New Roman" w:hAnsi="Times New Roman" w:cs="Times New Roman"/>
          <w:color w:val="000000"/>
        </w:rPr>
        <w:t>：</w:t>
      </w:r>
      <w:r w:rsidRPr="00021E14">
        <w:rPr>
          <w:rFonts w:ascii="Times New Roman" w:hAnsi="Times New Roman" w:cs="Times New Roman"/>
          <w:color w:val="000000"/>
        </w:rPr>
        <w:t>independent variables are not too highly correlated with each other</w:t>
      </w:r>
      <w:r>
        <w:rPr>
          <w:rFonts w:ascii="Times New Roman" w:hAnsi="Times New Roman" w:cs="Times New Roman"/>
          <w:color w:val="000000"/>
        </w:rPr>
        <w:t>.</w:t>
      </w:r>
    </w:p>
    <w:sectPr w:rsidR="00CB31FB" w:rsidRPr="00CB3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652DC"/>
    <w:multiLevelType w:val="multilevel"/>
    <w:tmpl w:val="196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71775"/>
    <w:multiLevelType w:val="multilevel"/>
    <w:tmpl w:val="4AF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B0D6E"/>
    <w:multiLevelType w:val="multilevel"/>
    <w:tmpl w:val="D6B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7124">
    <w:abstractNumId w:val="0"/>
  </w:num>
  <w:num w:numId="2" w16cid:durableId="867723315">
    <w:abstractNumId w:val="2"/>
  </w:num>
  <w:num w:numId="3" w16cid:durableId="166527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DE"/>
    <w:rsid w:val="00021E14"/>
    <w:rsid w:val="00A545DE"/>
    <w:rsid w:val="00CB31FB"/>
    <w:rsid w:val="00D62892"/>
    <w:rsid w:val="00D8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6644"/>
  <w15:chartTrackingRefBased/>
  <w15:docId w15:val="{7BFBC3D0-EB67-FD49-A453-C6745D4A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5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5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5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5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5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5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5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5D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45D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45DE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D6289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D62892"/>
    <w:rPr>
      <w:b/>
      <w:bCs/>
    </w:rPr>
  </w:style>
  <w:style w:type="character" w:customStyle="1" w:styleId="apple-converted-space">
    <w:name w:val="apple-converted-space"/>
    <w:basedOn w:val="a0"/>
    <w:rsid w:val="00D62892"/>
  </w:style>
  <w:style w:type="character" w:styleId="af2">
    <w:name w:val="Emphasis"/>
    <w:basedOn w:val="a0"/>
    <w:uiPriority w:val="20"/>
    <w:qFormat/>
    <w:rsid w:val="00D628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 Zhu Jiaqi</dc:creator>
  <cp:keywords/>
  <dc:description/>
  <cp:lastModifiedBy>Chelse Zhu Jiaqi</cp:lastModifiedBy>
  <cp:revision>2</cp:revision>
  <dcterms:created xsi:type="dcterms:W3CDTF">2024-11-04T04:34:00Z</dcterms:created>
  <dcterms:modified xsi:type="dcterms:W3CDTF">2024-11-05T02:58:00Z</dcterms:modified>
</cp:coreProperties>
</file>