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6D17" w14:textId="4D72AE5A" w:rsidR="001C759D" w:rsidRPr="001C759D" w:rsidRDefault="001C759D" w:rsidP="001C759D">
      <w:pPr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  <w:t xml:space="preserve">Given the provided data, what are three conclusions that we can draw about crowdfunding campaigns? </w:t>
      </w:r>
    </w:p>
    <w:p w14:paraId="5AF0CEBB" w14:textId="77777777" w:rsidR="001C759D" w:rsidRPr="001C759D" w:rsidRDefault="001C759D" w:rsidP="001C759D">
      <w:pPr>
        <w:ind w:firstLineChars="400" w:firstLine="1120"/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  <w:t xml:space="preserve">1.smaller campaigns goal had the </w:t>
      </w:r>
      <w:r w:rsidRPr="001C759D"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  <w:t>higher</w:t>
      </w:r>
      <w:r w:rsidRPr="001C759D"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  <w:t xml:space="preserve"> success rate, </w:t>
      </w:r>
    </w:p>
    <w:p w14:paraId="6E16BE23" w14:textId="77777777" w:rsidR="001C759D" w:rsidRPr="001C759D" w:rsidRDefault="001C759D" w:rsidP="001C759D">
      <w:pPr>
        <w:ind w:firstLineChars="400" w:firstLine="1120"/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  <w:t xml:space="preserve">2. smaller campaign goals were less likely to be cancelled, </w:t>
      </w:r>
    </w:p>
    <w:p w14:paraId="11201172" w14:textId="77777777" w:rsidR="001C759D" w:rsidRPr="001C759D" w:rsidRDefault="001C759D" w:rsidP="001C759D">
      <w:pPr>
        <w:ind w:firstLineChars="400" w:firstLine="1120"/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  <w:t xml:space="preserve">3. summer seems to be a better time to hold a campaign,  </w:t>
      </w:r>
    </w:p>
    <w:p w14:paraId="3CAD1868" w14:textId="77777777" w:rsidR="001C759D" w:rsidRPr="001C759D" w:rsidRDefault="001C759D" w:rsidP="001C759D">
      <w:pPr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What are some limitations of this dataset? </w:t>
      </w:r>
    </w:p>
    <w:p w14:paraId="661FB7DB" w14:textId="75770CA0" w:rsidR="001C759D" w:rsidRPr="001C759D" w:rsidRDefault="001C759D" w:rsidP="001C759D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. We 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>don’t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 know the 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>population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 the campaigns were advertised to. </w:t>
      </w:r>
    </w:p>
    <w:p w14:paraId="77600D8F" w14:textId="77777777" w:rsidR="001C759D" w:rsidRPr="001C759D" w:rsidRDefault="001C759D" w:rsidP="001C759D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>2. not sure what questions we are looking to answer with our data</w:t>
      </w:r>
    </w:p>
    <w:p w14:paraId="0618705B" w14:textId="77777777" w:rsidR="001C759D" w:rsidRDefault="001C759D" w:rsidP="001C759D">
      <w:pPr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What are some other possible tables and/or graphs that we could create, and what additional value would they provide? </w:t>
      </w:r>
    </w:p>
    <w:p w14:paraId="2A5659FD" w14:textId="77777777" w:rsidR="001C759D" w:rsidRPr="001C759D" w:rsidRDefault="001C759D" w:rsidP="001C759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A table to easily see how long each campaign lasted so we can determine which length of campaign is </w:t>
      </w:r>
      <w:proofErr w:type="gramStart"/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>best</w:t>
      </w:r>
      <w:proofErr w:type="gramEnd"/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 </w:t>
      </w:r>
    </w:p>
    <w:p w14:paraId="74708671" w14:textId="606FDF3C" w:rsidR="001C759D" w:rsidRPr="001C759D" w:rsidRDefault="001C759D" w:rsidP="001C759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2. a table to make it easier to see 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>what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 percent of the categories were successful. </w:t>
      </w:r>
      <w:r w:rsidR="00ED5B6A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>F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or example: what percentage of rock concerts were successful vs what percent of plays were 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>successful</w:t>
      </w:r>
      <w:r w:rsidRPr="001C759D">
        <w:rPr>
          <w:rFonts w:ascii="Calibri" w:eastAsia="Times New Roman" w:hAnsi="Calibri" w:cs="Calibri"/>
          <w:color w:val="2B2B2B"/>
          <w:kern w:val="0"/>
          <w:sz w:val="30"/>
          <w:szCs w:val="30"/>
          <w14:ligatures w14:val="none"/>
        </w:rPr>
        <w:t xml:space="preserve">. </w:t>
      </w:r>
    </w:p>
    <w:p w14:paraId="62D0327E" w14:textId="77777777" w:rsidR="001C759D" w:rsidRPr="001C759D" w:rsidRDefault="001C759D" w:rsidP="001C759D">
      <w:pPr>
        <w:pStyle w:val="ListParagraph"/>
        <w:ind w:left="1440"/>
        <w:rPr>
          <w:rFonts w:ascii="Calibri" w:eastAsia="Times New Roman" w:hAnsi="Calibri" w:cs="Calibri"/>
          <w:color w:val="2B2B2B"/>
          <w:kern w:val="0"/>
          <w:sz w:val="28"/>
          <w:szCs w:val="28"/>
          <w14:ligatures w14:val="none"/>
        </w:rPr>
      </w:pPr>
    </w:p>
    <w:sectPr w:rsidR="001C759D" w:rsidRPr="001C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BEC"/>
    <w:multiLevelType w:val="multilevel"/>
    <w:tmpl w:val="DD5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3CDC"/>
    <w:multiLevelType w:val="hybridMultilevel"/>
    <w:tmpl w:val="E51A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521F"/>
    <w:multiLevelType w:val="hybridMultilevel"/>
    <w:tmpl w:val="59800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F3CF1"/>
    <w:multiLevelType w:val="hybridMultilevel"/>
    <w:tmpl w:val="2FD4546C"/>
    <w:lvl w:ilvl="0" w:tplc="07DE4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3325">
    <w:abstractNumId w:val="0"/>
  </w:num>
  <w:num w:numId="2" w16cid:durableId="2071227195">
    <w:abstractNumId w:val="3"/>
  </w:num>
  <w:num w:numId="3" w16cid:durableId="1297107232">
    <w:abstractNumId w:val="1"/>
  </w:num>
  <w:num w:numId="4" w16cid:durableId="193443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BC"/>
    <w:rsid w:val="00056752"/>
    <w:rsid w:val="001C759D"/>
    <w:rsid w:val="001D1FF0"/>
    <w:rsid w:val="001D284B"/>
    <w:rsid w:val="00283B71"/>
    <w:rsid w:val="002C32B6"/>
    <w:rsid w:val="00381A0D"/>
    <w:rsid w:val="00436D85"/>
    <w:rsid w:val="005010BA"/>
    <w:rsid w:val="006A11C6"/>
    <w:rsid w:val="00797254"/>
    <w:rsid w:val="007E3327"/>
    <w:rsid w:val="008B3E8C"/>
    <w:rsid w:val="009B05BC"/>
    <w:rsid w:val="009C142B"/>
    <w:rsid w:val="00CD147D"/>
    <w:rsid w:val="00D9101F"/>
    <w:rsid w:val="00EA4CD3"/>
    <w:rsid w:val="00E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B6291"/>
  <w15:chartTrackingRefBased/>
  <w15:docId w15:val="{EF38AA17-F895-D344-94E8-1CB91CD3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05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cullen</dc:creator>
  <cp:keywords/>
  <dc:description/>
  <cp:lastModifiedBy>chelsea cullen</cp:lastModifiedBy>
  <cp:revision>6</cp:revision>
  <dcterms:created xsi:type="dcterms:W3CDTF">2024-03-31T22:17:00Z</dcterms:created>
  <dcterms:modified xsi:type="dcterms:W3CDTF">2024-04-03T20:44:00Z</dcterms:modified>
</cp:coreProperties>
</file>