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Milestone 4a Presentation Feedback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alternative uses for the device: ie would this be more useful in a doctor’s office?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 both implications and benefits from this (ie. the need to recalibrate for every patient therefore no stored data)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who this belt would be specifically used for (ie. is alzheimer’s already present in your family)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the device differentiate from the diagnosis of dementia (similar early symptoms)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Consider that many of the symptoms that indicate early memory loss are common among different forms of dementia/alzheimer’s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need to be specific in what we are measuring and how those measurements will lead to a diagnosis specific to what the device is intended to do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need to prove device works for all forms of dementia and compared to baseline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 into user-interaction (preference method)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most ideal method in measuring gait pattern that works for both the doctor and the patient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 at how data was collected to compare our method (to look at settings)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Consider that elderly people walk differently from factors external to gait (ie. muscle soreness, arthritis, hip/knee replacements)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 to investigate if the cause of changes in pattern are specifically from alzheimer’s causes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>
        <w:rtl w:val="0"/>
      </w:rPr>
      <w:t xml:space="preserve">Team 13 </w:t>
      <w:tab/>
      <w:tab/>
      <w:tab/>
      <w:tab/>
      <w:tab/>
      <w:t xml:space="preserve">Clanck2, morphem, khaleef, cudmoree, maramotc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